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51" w:rsidRDefault="005C4B8D">
      <w:bookmarkStart w:id="0" w:name="_GoBack"/>
      <w:bookmarkEnd w:id="0"/>
      <w:r>
        <w:pict>
          <v:group id="_x0000_s2055" style="position:absolute;left:0;text-align:left;margin-left:247.4pt;margin-top:-1.6pt;width:235.4pt;height:58.65pt;z-index:251662336" coordorigin="6748,1340" coordsize="4708,1173">
            <v:group id="_x0000_s2056" style="position:absolute;left:6748;top:1340;width:4708;height:401" coordorigin="5992,1340" coordsize="4708,401">
              <v:shapetype id="_x0000_t202" coordsize="21600,21600" o:spt="202" path="m,l,21600r21600,l21600,xe">
                <v:stroke joinstyle="miter"/>
                <v:path gradientshapeok="t" o:connecttype="rect"/>
              </v:shapetype>
              <v:shape id="_x0000_s2057" type="#_x0000_t202" style="position:absolute;left:5992;top:1340;width:4708;height:401" stroked="f">
                <v:textbox>
                  <w:txbxContent>
                    <w:p w:rsidR="009B3F51" w:rsidRDefault="00E45200">
                      <w:r>
                        <w:rPr>
                          <w:rFonts w:hint="eastAsia"/>
                        </w:rPr>
                        <w:t>密级：</w:t>
                      </w:r>
                      <w:r>
                        <w:rPr>
                          <w:rFonts w:hint="eastAsia"/>
                        </w:rPr>
                        <w:t xml:space="preserve">       </w:t>
                      </w:r>
                      <w:r>
                        <w:rPr>
                          <w:rFonts w:hint="eastAsia"/>
                        </w:rPr>
                        <w:t>秘密</w:t>
                      </w:r>
                      <w:r>
                        <w:rPr>
                          <w:rFonts w:hint="eastAsia"/>
                        </w:rPr>
                        <w:t xml:space="preserve">      </w:t>
                      </w:r>
                      <w:r>
                        <w:rPr>
                          <w:rFonts w:hint="eastAsia"/>
                        </w:rPr>
                        <w:t>内部</w:t>
                      </w:r>
                      <w:r>
                        <w:rPr>
                          <w:rFonts w:hint="eastAsia"/>
                        </w:rPr>
                        <w:t xml:space="preserve">       </w:t>
                      </w:r>
                      <w:r>
                        <w:rPr>
                          <w:rFonts w:hint="eastAsia"/>
                        </w:rPr>
                        <w:t>公开</w:t>
                      </w:r>
                    </w:p>
                  </w:txbxContent>
                </v:textbox>
              </v:shape>
              <v:rect id="_x0000_s2058" style="position:absolute;left:7167;top:1405;width:318;height:336"/>
              <v:rect id="_x0000_s2059" style="position:absolute;left:9276;top:1405;width:318;height:336"/>
              <v:group id="_x0000_s2060" style="position:absolute;left:8191;top:1405;width:318;height:336" coordorigin="8191,1405" coordsize="318,336">
                <v:rect id="_x0000_s2061" style="position:absolute;left:8191;top:1405;width:318;height:336"/>
                <v:shapetype id="_x0000_t32" coordsize="21600,21600" o:spt="32" o:oned="t" path="m,l21600,21600e" filled="f">
                  <v:path arrowok="t" fillok="f" o:connecttype="none"/>
                  <o:lock v:ext="edit" shapetype="t"/>
                </v:shapetype>
                <v:shape id="_x0000_s2062" type="#_x0000_t32" style="position:absolute;left:8191;top:1405;width:181;height:336" o:connectortype="straight"/>
                <v:shape id="_x0000_s2063" type="#_x0000_t32" style="position:absolute;left:8372;top:1405;width:137;height:336;flip:y" o:connectortype="straight"/>
              </v:group>
            </v:group>
            <v:rect id="_x0000_s2064" style="position:absolute;left:6748;top:1340;width:4251;height:1173" filled="f"/>
            <v:shape id="_x0000_s2065" type="#_x0000_t32" style="position:absolute;left:6760;top:1902;width:4239;height:0" o:connectortype="straight"/>
            <v:group id="_x0000_s2066" style="position:absolute;left:6760;top:2011;width:3934;height:415" coordorigin="6760,2011" coordsize="3934,415">
              <v:shape id="_x0000_s2067" type="#_x0000_t202" style="position:absolute;left:6760;top:2011;width:3934;height:401" stroked="f">
                <v:textbox>
                  <w:txbxContent>
                    <w:p w:rsidR="009B3F51" w:rsidRDefault="00E45200">
                      <w:r>
                        <w:rPr>
                          <w:rFonts w:hint="eastAsia"/>
                        </w:rPr>
                        <w:t>受控状态：</w:t>
                      </w:r>
                      <w:r>
                        <w:rPr>
                          <w:rFonts w:hint="eastAsia"/>
                        </w:rPr>
                        <w:t xml:space="preserve">       </w:t>
                      </w:r>
                      <w:r>
                        <w:rPr>
                          <w:rFonts w:hint="eastAsia"/>
                        </w:rPr>
                        <w:t>受控</w:t>
                      </w:r>
                      <w:r>
                        <w:rPr>
                          <w:rFonts w:hint="eastAsia"/>
                        </w:rPr>
                        <w:t xml:space="preserve">        </w:t>
                      </w:r>
                      <w:r>
                        <w:rPr>
                          <w:rFonts w:hint="eastAsia"/>
                        </w:rPr>
                        <w:t>非受控</w:t>
                      </w:r>
                    </w:p>
                  </w:txbxContent>
                </v:textbox>
              </v:shape>
              <v:group id="_x0000_s2068" style="position:absolute;left:8313;top:2076;width:318;height:336" coordorigin="8191,1405" coordsize="318,336">
                <v:rect id="_x0000_s2069" style="position:absolute;left:8191;top:1405;width:318;height:336"/>
                <v:shape id="_x0000_s2070" type="#_x0000_t32" style="position:absolute;left:8191;top:1405;width:181;height:336" o:connectortype="straight"/>
                <v:shape id="_x0000_s2071" type="#_x0000_t32" style="position:absolute;left:8372;top:1405;width:137;height:336;flip:y" o:connectortype="straight"/>
              </v:group>
              <v:rect id="_x0000_s2072" style="position:absolute;left:9610;top:2090;width:318;height:336"/>
            </v:group>
          </v:group>
        </w:pict>
      </w: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5C4B8D">
      <w:pPr>
        <w:adjustRightInd w:val="0"/>
        <w:spacing w:line="360" w:lineRule="auto"/>
        <w:rPr>
          <w:rFonts w:eastAsia="方正北魏楷书简体"/>
          <w:sz w:val="24"/>
        </w:rPr>
      </w:pPr>
      <w:r>
        <w:rPr>
          <w:rFonts w:eastAsia="方正北魏楷书简体"/>
          <w:sz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3" type="#_x0000_t84" style="position:absolute;left:0;text-align:left;margin-left:45pt;margin-top:9.15pt;width:393.75pt;height:90.75pt;z-index:251661312;mso-width-relative:page;mso-height-relative:page;v-text-anchor:middle" adj="2132" filled="f" fillcolor="#f93" stroked="f">
            <v:fill rotate="t"/>
            <v:textbox>
              <w:txbxContent>
                <w:p w:rsidR="009B3F51" w:rsidRDefault="00E45200">
                  <w:pPr>
                    <w:jc w:val="center"/>
                    <w:rPr>
                      <w:rFonts w:ascii="方正大标宋简体" w:eastAsia="方正大标宋简体"/>
                      <w:b/>
                      <w:bCs/>
                      <w:spacing w:val="240"/>
                      <w:sz w:val="72"/>
                      <w:szCs w:val="72"/>
                    </w:rPr>
                  </w:pPr>
                  <w:r>
                    <w:rPr>
                      <w:rFonts w:ascii="方正大标宋简体" w:eastAsia="方正大标宋简体" w:hint="eastAsia"/>
                      <w:b/>
                      <w:bCs/>
                      <w:kern w:val="0"/>
                      <w:sz w:val="96"/>
                      <w:szCs w:val="72"/>
                    </w:rPr>
                    <w:t>程序文件</w:t>
                  </w:r>
                </w:p>
              </w:txbxContent>
            </v:textbox>
          </v:shape>
        </w:pict>
      </w: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E45200">
      <w:pPr>
        <w:adjustRightInd w:val="0"/>
        <w:spacing w:line="360" w:lineRule="auto"/>
        <w:rPr>
          <w:rFonts w:eastAsia="方正北魏楷书简体"/>
          <w:sz w:val="24"/>
        </w:rPr>
      </w:pPr>
      <w:r>
        <w:rPr>
          <w:rFonts w:eastAsia="方正北魏楷书简体" w:hint="eastAsia"/>
          <w:sz w:val="24"/>
        </w:rPr>
        <w:t xml:space="preserve">                   </w:t>
      </w: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tbl>
      <w:tblPr>
        <w:tblpPr w:leftFromText="180" w:rightFromText="180" w:vertAnchor="text" w:horzAnchor="page" w:tblpX="2968" w:tblpY="176"/>
        <w:tblW w:w="6768" w:type="dxa"/>
        <w:tblBorders>
          <w:top w:val="thinThickSmallGap" w:sz="24" w:space="0" w:color="auto"/>
          <w:left w:val="thinThickSmallGap" w:sz="24" w:space="0" w:color="auto"/>
          <w:bottom w:val="thickThinSmallGap" w:sz="24" w:space="0" w:color="auto"/>
          <w:right w:val="thickThinSmallGap" w:sz="24" w:space="0" w:color="auto"/>
          <w:insideH w:val="double" w:sz="4" w:space="0" w:color="auto"/>
          <w:insideV w:val="double" w:sz="4" w:space="0" w:color="auto"/>
        </w:tblBorders>
        <w:tblLayout w:type="fixed"/>
        <w:tblLook w:val="04A0" w:firstRow="1" w:lastRow="0" w:firstColumn="1" w:lastColumn="0" w:noHBand="0" w:noVBand="1"/>
      </w:tblPr>
      <w:tblGrid>
        <w:gridCol w:w="3420"/>
        <w:gridCol w:w="3348"/>
      </w:tblGrid>
      <w:tr w:rsidR="009B3F51">
        <w:trPr>
          <w:trHeight w:val="454"/>
        </w:trPr>
        <w:tc>
          <w:tcPr>
            <w:tcW w:w="3420" w:type="dxa"/>
            <w:vAlign w:val="center"/>
          </w:tcPr>
          <w:p w:rsidR="009B3F51" w:rsidRDefault="00E45200">
            <w:pPr>
              <w:jc w:val="center"/>
              <w:rPr>
                <w:rFonts w:eastAsia="方正北魏楷书简体"/>
                <w:b/>
                <w:sz w:val="28"/>
                <w:szCs w:val="28"/>
              </w:rPr>
            </w:pPr>
            <w:r>
              <w:rPr>
                <w:rFonts w:eastAsia="方正北魏楷书简体"/>
                <w:b/>
                <w:sz w:val="28"/>
                <w:szCs w:val="28"/>
              </w:rPr>
              <w:t>文件编号</w:t>
            </w:r>
          </w:p>
        </w:tc>
        <w:tc>
          <w:tcPr>
            <w:tcW w:w="3348" w:type="dxa"/>
            <w:vAlign w:val="center"/>
          </w:tcPr>
          <w:p w:rsidR="009B3F51" w:rsidRDefault="00E45200">
            <w:pPr>
              <w:jc w:val="center"/>
              <w:rPr>
                <w:rFonts w:eastAsia="方正北魏楷书简体"/>
                <w:b/>
                <w:sz w:val="28"/>
                <w:szCs w:val="28"/>
              </w:rPr>
            </w:pPr>
            <w:r>
              <w:rPr>
                <w:rFonts w:eastAsia="方正北魏楷书简体" w:hint="eastAsia"/>
                <w:b/>
                <w:sz w:val="28"/>
                <w:szCs w:val="28"/>
              </w:rPr>
              <w:t>LZJC</w:t>
            </w:r>
            <w:r>
              <w:rPr>
                <w:rFonts w:eastAsia="方正北魏楷书简体"/>
                <w:b/>
                <w:sz w:val="28"/>
                <w:szCs w:val="28"/>
              </w:rPr>
              <w:t>-</w:t>
            </w:r>
            <w:r>
              <w:rPr>
                <w:rFonts w:eastAsia="方正北魏楷书简体" w:hint="eastAsia"/>
                <w:b/>
                <w:sz w:val="28"/>
                <w:szCs w:val="28"/>
              </w:rPr>
              <w:t>CX</w:t>
            </w:r>
            <w:r>
              <w:rPr>
                <w:rFonts w:eastAsia="方正北魏楷书简体"/>
                <w:b/>
                <w:sz w:val="28"/>
                <w:szCs w:val="28"/>
              </w:rPr>
              <w:t>-</w:t>
            </w:r>
            <w:r>
              <w:rPr>
                <w:rFonts w:eastAsia="方正北魏楷书简体" w:hint="eastAsia"/>
                <w:b/>
                <w:sz w:val="28"/>
                <w:szCs w:val="28"/>
              </w:rPr>
              <w:t>2018</w:t>
            </w:r>
          </w:p>
        </w:tc>
      </w:tr>
      <w:tr w:rsidR="009B3F51">
        <w:trPr>
          <w:trHeight w:val="454"/>
        </w:trPr>
        <w:tc>
          <w:tcPr>
            <w:tcW w:w="3420" w:type="dxa"/>
            <w:vAlign w:val="center"/>
          </w:tcPr>
          <w:p w:rsidR="009B3F51" w:rsidRDefault="00E45200">
            <w:pPr>
              <w:jc w:val="center"/>
              <w:rPr>
                <w:rFonts w:eastAsia="方正北魏楷书简体"/>
                <w:b/>
                <w:bCs/>
                <w:sz w:val="28"/>
                <w:szCs w:val="28"/>
              </w:rPr>
            </w:pPr>
            <w:r>
              <w:rPr>
                <w:rFonts w:eastAsia="方正北魏楷书简体"/>
                <w:b/>
                <w:bCs/>
                <w:sz w:val="28"/>
                <w:szCs w:val="28"/>
              </w:rPr>
              <w:t>编</w:t>
            </w:r>
            <w:r>
              <w:rPr>
                <w:rFonts w:eastAsia="方正北魏楷书简体"/>
                <w:b/>
                <w:bCs/>
                <w:sz w:val="28"/>
                <w:szCs w:val="28"/>
              </w:rPr>
              <w:t xml:space="preserve">    </w:t>
            </w:r>
            <w:r>
              <w:rPr>
                <w:rFonts w:eastAsia="方正北魏楷书简体"/>
                <w:b/>
                <w:bCs/>
                <w:sz w:val="28"/>
                <w:szCs w:val="28"/>
              </w:rPr>
              <w:t>制</w:t>
            </w:r>
          </w:p>
        </w:tc>
        <w:tc>
          <w:tcPr>
            <w:tcW w:w="3348" w:type="dxa"/>
            <w:vAlign w:val="center"/>
          </w:tcPr>
          <w:p w:rsidR="009B3F51" w:rsidRDefault="00E45200">
            <w:pPr>
              <w:jc w:val="center"/>
              <w:rPr>
                <w:rFonts w:eastAsia="方正北魏楷书简体"/>
                <w:b/>
                <w:bCs/>
                <w:sz w:val="28"/>
                <w:szCs w:val="28"/>
              </w:rPr>
            </w:pPr>
            <w:r>
              <w:rPr>
                <w:rFonts w:eastAsia="方正北魏楷书简体" w:hint="eastAsia"/>
                <w:b/>
                <w:bCs/>
                <w:sz w:val="28"/>
                <w:szCs w:val="28"/>
              </w:rPr>
              <w:t>综合部</w:t>
            </w:r>
          </w:p>
        </w:tc>
      </w:tr>
      <w:tr w:rsidR="009B3F51">
        <w:trPr>
          <w:trHeight w:val="454"/>
        </w:trPr>
        <w:tc>
          <w:tcPr>
            <w:tcW w:w="3420" w:type="dxa"/>
            <w:vAlign w:val="center"/>
          </w:tcPr>
          <w:p w:rsidR="009B3F51" w:rsidRDefault="00E45200">
            <w:pPr>
              <w:jc w:val="center"/>
              <w:rPr>
                <w:rFonts w:eastAsia="方正北魏楷书简体"/>
                <w:b/>
                <w:sz w:val="28"/>
                <w:szCs w:val="28"/>
              </w:rPr>
            </w:pPr>
            <w:r>
              <w:rPr>
                <w:rFonts w:eastAsia="方正北魏楷书简体"/>
                <w:b/>
                <w:bCs/>
                <w:sz w:val="28"/>
                <w:szCs w:val="28"/>
              </w:rPr>
              <w:t>审</w:t>
            </w:r>
            <w:r>
              <w:rPr>
                <w:rFonts w:eastAsia="方正北魏楷书简体"/>
                <w:b/>
                <w:bCs/>
                <w:sz w:val="28"/>
                <w:szCs w:val="28"/>
              </w:rPr>
              <w:t xml:space="preserve">    </w:t>
            </w:r>
            <w:r>
              <w:rPr>
                <w:rFonts w:eastAsia="方正北魏楷书简体"/>
                <w:b/>
                <w:bCs/>
                <w:sz w:val="28"/>
                <w:szCs w:val="28"/>
              </w:rPr>
              <w:t>核</w:t>
            </w:r>
          </w:p>
        </w:tc>
        <w:tc>
          <w:tcPr>
            <w:tcW w:w="3348" w:type="dxa"/>
            <w:vAlign w:val="center"/>
          </w:tcPr>
          <w:p w:rsidR="009B3F51" w:rsidRDefault="00BE2142">
            <w:pPr>
              <w:jc w:val="center"/>
              <w:rPr>
                <w:rFonts w:eastAsia="方正北魏楷书简体"/>
                <w:b/>
                <w:sz w:val="28"/>
                <w:szCs w:val="28"/>
              </w:rPr>
            </w:pPr>
            <w:r>
              <w:rPr>
                <w:rFonts w:eastAsia="方正北魏楷书简体" w:hint="eastAsia"/>
                <w:b/>
                <w:sz w:val="28"/>
                <w:szCs w:val="28"/>
              </w:rPr>
              <w:t>张志明</w:t>
            </w:r>
          </w:p>
        </w:tc>
      </w:tr>
      <w:tr w:rsidR="009B3F51">
        <w:trPr>
          <w:trHeight w:val="454"/>
        </w:trPr>
        <w:tc>
          <w:tcPr>
            <w:tcW w:w="3420" w:type="dxa"/>
            <w:vAlign w:val="center"/>
          </w:tcPr>
          <w:p w:rsidR="009B3F51" w:rsidRDefault="00E45200">
            <w:pPr>
              <w:jc w:val="center"/>
              <w:rPr>
                <w:rFonts w:eastAsia="方正北魏楷书简体"/>
                <w:b/>
                <w:bCs/>
                <w:sz w:val="28"/>
                <w:szCs w:val="28"/>
              </w:rPr>
            </w:pPr>
            <w:r>
              <w:rPr>
                <w:rFonts w:eastAsia="方正北魏楷书简体"/>
                <w:b/>
                <w:bCs/>
                <w:sz w:val="28"/>
                <w:szCs w:val="28"/>
              </w:rPr>
              <w:t>批</w:t>
            </w:r>
            <w:r>
              <w:rPr>
                <w:rFonts w:eastAsia="方正北魏楷书简体" w:hint="eastAsia"/>
                <w:b/>
                <w:bCs/>
                <w:sz w:val="28"/>
                <w:szCs w:val="28"/>
              </w:rPr>
              <w:t xml:space="preserve">    </w:t>
            </w:r>
            <w:r>
              <w:rPr>
                <w:rFonts w:eastAsia="方正北魏楷书简体"/>
                <w:b/>
                <w:bCs/>
                <w:sz w:val="28"/>
                <w:szCs w:val="28"/>
              </w:rPr>
              <w:t>准</w:t>
            </w:r>
          </w:p>
        </w:tc>
        <w:tc>
          <w:tcPr>
            <w:tcW w:w="3348" w:type="dxa"/>
            <w:vAlign w:val="center"/>
          </w:tcPr>
          <w:p w:rsidR="009B3F51" w:rsidRDefault="001120F5">
            <w:pPr>
              <w:jc w:val="center"/>
              <w:rPr>
                <w:rFonts w:eastAsia="方正北魏楷书简体"/>
                <w:b/>
                <w:sz w:val="28"/>
                <w:szCs w:val="28"/>
              </w:rPr>
            </w:pPr>
            <w:r>
              <w:rPr>
                <w:rFonts w:eastAsia="方正北魏楷书简体" w:hint="eastAsia"/>
                <w:b/>
                <w:sz w:val="28"/>
                <w:szCs w:val="28"/>
              </w:rPr>
              <w:t>刘文鹏</w:t>
            </w:r>
          </w:p>
        </w:tc>
      </w:tr>
      <w:tr w:rsidR="009B3F51">
        <w:trPr>
          <w:trHeight w:val="454"/>
        </w:trPr>
        <w:tc>
          <w:tcPr>
            <w:tcW w:w="3420" w:type="dxa"/>
            <w:vAlign w:val="center"/>
          </w:tcPr>
          <w:p w:rsidR="009B3F51" w:rsidRDefault="00E45200">
            <w:pPr>
              <w:jc w:val="center"/>
              <w:rPr>
                <w:rFonts w:eastAsia="方正北魏楷书简体"/>
                <w:b/>
                <w:sz w:val="28"/>
                <w:szCs w:val="28"/>
              </w:rPr>
            </w:pPr>
            <w:r>
              <w:rPr>
                <w:rFonts w:eastAsia="方正北魏楷书简体"/>
                <w:b/>
                <w:bCs/>
                <w:sz w:val="28"/>
                <w:szCs w:val="28"/>
              </w:rPr>
              <w:t>发布日期</w:t>
            </w:r>
          </w:p>
        </w:tc>
        <w:tc>
          <w:tcPr>
            <w:tcW w:w="3348" w:type="dxa"/>
            <w:vAlign w:val="center"/>
          </w:tcPr>
          <w:p w:rsidR="009B3F51" w:rsidRDefault="005C4B8D">
            <w:pPr>
              <w:jc w:val="center"/>
              <w:rPr>
                <w:rFonts w:eastAsia="方正北魏楷书简体"/>
                <w:b/>
                <w:sz w:val="28"/>
                <w:szCs w:val="28"/>
              </w:rPr>
            </w:pPr>
            <w:r>
              <w:rPr>
                <w:rFonts w:eastAsia="方正北魏楷书简体" w:hint="eastAsia"/>
                <w:b/>
                <w:sz w:val="28"/>
                <w:szCs w:val="28"/>
              </w:rPr>
              <w:t>2019</w:t>
            </w:r>
            <w:r>
              <w:rPr>
                <w:rFonts w:eastAsia="方正北魏楷书简体" w:hint="eastAsia"/>
                <w:b/>
                <w:sz w:val="28"/>
                <w:szCs w:val="28"/>
              </w:rPr>
              <w:t>年</w:t>
            </w:r>
            <w:r>
              <w:rPr>
                <w:rFonts w:eastAsia="方正北魏楷书简体" w:hint="eastAsia"/>
                <w:b/>
                <w:sz w:val="28"/>
                <w:szCs w:val="28"/>
              </w:rPr>
              <w:t>5</w:t>
            </w:r>
            <w:r>
              <w:rPr>
                <w:rFonts w:eastAsia="方正北魏楷书简体" w:hint="eastAsia"/>
                <w:b/>
                <w:sz w:val="28"/>
                <w:szCs w:val="28"/>
              </w:rPr>
              <w:t>月</w:t>
            </w:r>
            <w:r w:rsidR="00E45200">
              <w:rPr>
                <w:rFonts w:eastAsia="方正北魏楷书简体" w:hint="eastAsia"/>
                <w:b/>
                <w:sz w:val="28"/>
                <w:szCs w:val="28"/>
              </w:rPr>
              <w:t>10</w:t>
            </w:r>
            <w:r w:rsidR="00E45200">
              <w:rPr>
                <w:rFonts w:eastAsia="方正北魏楷书简体" w:hint="eastAsia"/>
                <w:b/>
                <w:sz w:val="28"/>
                <w:szCs w:val="28"/>
              </w:rPr>
              <w:t>日</w:t>
            </w:r>
          </w:p>
        </w:tc>
      </w:tr>
      <w:tr w:rsidR="009B3F51">
        <w:trPr>
          <w:trHeight w:val="454"/>
        </w:trPr>
        <w:tc>
          <w:tcPr>
            <w:tcW w:w="3420" w:type="dxa"/>
            <w:vAlign w:val="center"/>
          </w:tcPr>
          <w:p w:rsidR="009B3F51" w:rsidRDefault="00E45200">
            <w:pPr>
              <w:jc w:val="center"/>
              <w:rPr>
                <w:rFonts w:eastAsia="方正北魏楷书简体"/>
                <w:b/>
                <w:bCs/>
                <w:sz w:val="28"/>
                <w:szCs w:val="28"/>
              </w:rPr>
            </w:pPr>
            <w:r>
              <w:rPr>
                <w:rFonts w:eastAsia="方正北魏楷书简体"/>
                <w:b/>
                <w:bCs/>
                <w:sz w:val="28"/>
                <w:szCs w:val="28"/>
              </w:rPr>
              <w:t>实施日期</w:t>
            </w:r>
          </w:p>
        </w:tc>
        <w:tc>
          <w:tcPr>
            <w:tcW w:w="3348" w:type="dxa"/>
            <w:vAlign w:val="center"/>
          </w:tcPr>
          <w:p w:rsidR="009B3F51" w:rsidRDefault="005C4B8D">
            <w:pPr>
              <w:jc w:val="center"/>
              <w:rPr>
                <w:rFonts w:eastAsia="方正北魏楷书简体"/>
                <w:b/>
                <w:sz w:val="28"/>
                <w:szCs w:val="28"/>
              </w:rPr>
            </w:pPr>
            <w:r>
              <w:rPr>
                <w:rFonts w:eastAsia="方正北魏楷书简体" w:hint="eastAsia"/>
                <w:b/>
                <w:sz w:val="28"/>
                <w:szCs w:val="28"/>
              </w:rPr>
              <w:t>2019</w:t>
            </w:r>
            <w:r>
              <w:rPr>
                <w:rFonts w:eastAsia="方正北魏楷书简体" w:hint="eastAsia"/>
                <w:b/>
                <w:sz w:val="28"/>
                <w:szCs w:val="28"/>
              </w:rPr>
              <w:t>年</w:t>
            </w:r>
            <w:r>
              <w:rPr>
                <w:rFonts w:eastAsia="方正北魏楷书简体" w:hint="eastAsia"/>
                <w:b/>
                <w:sz w:val="28"/>
                <w:szCs w:val="28"/>
              </w:rPr>
              <w:t>5</w:t>
            </w:r>
            <w:r>
              <w:rPr>
                <w:rFonts w:eastAsia="方正北魏楷书简体" w:hint="eastAsia"/>
                <w:b/>
                <w:sz w:val="28"/>
                <w:szCs w:val="28"/>
              </w:rPr>
              <w:t>月</w:t>
            </w:r>
            <w:r w:rsidR="00E45200">
              <w:rPr>
                <w:rFonts w:eastAsia="方正北魏楷书简体" w:hint="eastAsia"/>
                <w:b/>
                <w:sz w:val="28"/>
                <w:szCs w:val="28"/>
              </w:rPr>
              <w:t>10</w:t>
            </w:r>
            <w:r w:rsidR="00E45200">
              <w:rPr>
                <w:rFonts w:eastAsia="方正北魏楷书简体" w:hint="eastAsia"/>
                <w:b/>
                <w:sz w:val="28"/>
                <w:szCs w:val="28"/>
              </w:rPr>
              <w:t>日</w:t>
            </w:r>
          </w:p>
        </w:tc>
      </w:tr>
      <w:tr w:rsidR="009B3F51">
        <w:trPr>
          <w:trHeight w:val="454"/>
        </w:trPr>
        <w:tc>
          <w:tcPr>
            <w:tcW w:w="3420" w:type="dxa"/>
            <w:vAlign w:val="center"/>
          </w:tcPr>
          <w:p w:rsidR="009B3F51" w:rsidRDefault="00E45200">
            <w:pPr>
              <w:jc w:val="center"/>
              <w:rPr>
                <w:rFonts w:eastAsia="方正北魏楷书简体"/>
                <w:b/>
                <w:sz w:val="28"/>
                <w:szCs w:val="28"/>
              </w:rPr>
            </w:pPr>
            <w:r>
              <w:rPr>
                <w:rFonts w:eastAsia="方正北魏楷书简体"/>
                <w:b/>
                <w:bCs/>
                <w:sz w:val="28"/>
                <w:szCs w:val="28"/>
              </w:rPr>
              <w:t>手册版本</w:t>
            </w:r>
          </w:p>
        </w:tc>
        <w:tc>
          <w:tcPr>
            <w:tcW w:w="3348" w:type="dxa"/>
            <w:vAlign w:val="center"/>
          </w:tcPr>
          <w:p w:rsidR="009B3F51" w:rsidRDefault="00E45200">
            <w:pPr>
              <w:jc w:val="center"/>
              <w:rPr>
                <w:rFonts w:eastAsia="方正北魏楷书简体"/>
                <w:b/>
                <w:sz w:val="28"/>
                <w:szCs w:val="28"/>
              </w:rPr>
            </w:pPr>
            <w:r>
              <w:rPr>
                <w:rFonts w:eastAsia="方正北魏楷书简体" w:hint="eastAsia"/>
                <w:b/>
                <w:sz w:val="28"/>
                <w:szCs w:val="28"/>
              </w:rPr>
              <w:t>A</w:t>
            </w:r>
          </w:p>
        </w:tc>
      </w:tr>
    </w:tbl>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9B3F51">
      <w:pPr>
        <w:adjustRightInd w:val="0"/>
        <w:spacing w:line="360" w:lineRule="auto"/>
        <w:rPr>
          <w:rFonts w:eastAsia="方正北魏楷书简体"/>
          <w:sz w:val="24"/>
        </w:rPr>
      </w:pPr>
    </w:p>
    <w:p w:rsidR="009B3F51" w:rsidRDefault="00E45200">
      <w:pPr>
        <w:adjustRightInd w:val="0"/>
        <w:spacing w:line="360" w:lineRule="auto"/>
        <w:jc w:val="center"/>
        <w:rPr>
          <w:rFonts w:ascii="宋体" w:hAnsi="宋体" w:cs="宋体"/>
          <w:b/>
          <w:sz w:val="52"/>
          <w:szCs w:val="44"/>
        </w:rPr>
      </w:pPr>
      <w:r>
        <w:rPr>
          <w:rFonts w:eastAsia="方正北魏楷书简体"/>
          <w:sz w:val="48"/>
          <w:szCs w:val="48"/>
        </w:rPr>
        <w:t xml:space="preserve">    </w:t>
      </w:r>
      <w:r>
        <w:rPr>
          <w:rFonts w:ascii="宋体" w:eastAsia="方正北魏楷书简体" w:hAnsi="宋体" w:cs="宋体" w:hint="eastAsia"/>
          <w:b/>
          <w:sz w:val="52"/>
          <w:szCs w:val="44"/>
        </w:rPr>
        <w:t>北京元茂汽车修理厂</w:t>
      </w:r>
    </w:p>
    <w:p w:rsidR="009B3F51" w:rsidRDefault="00E45200">
      <w:pPr>
        <w:widowControl/>
        <w:jc w:val="center"/>
        <w:rPr>
          <w:rFonts w:ascii="宋体" w:hAnsi="宋体" w:cs="宋体"/>
          <w:b/>
          <w:sz w:val="52"/>
          <w:szCs w:val="44"/>
        </w:rPr>
      </w:pPr>
      <w:r>
        <w:rPr>
          <w:rFonts w:ascii="宋体" w:hAnsi="宋体" w:cs="宋体"/>
          <w:b/>
          <w:sz w:val="52"/>
          <w:szCs w:val="44"/>
        </w:rPr>
        <w:br w:type="page"/>
      </w:r>
      <w:r>
        <w:rPr>
          <w:rFonts w:ascii="宋体" w:hAnsi="宋体" w:cs="宋体"/>
          <w:b/>
          <w:sz w:val="44"/>
          <w:szCs w:val="44"/>
        </w:rPr>
        <w:lastRenderedPageBreak/>
        <w:t>程序文件清单</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277"/>
        <w:gridCol w:w="4383"/>
      </w:tblGrid>
      <w:tr w:rsidR="009B3F51">
        <w:trPr>
          <w:jc w:val="center"/>
        </w:trPr>
        <w:tc>
          <w:tcPr>
            <w:tcW w:w="862" w:type="dxa"/>
          </w:tcPr>
          <w:p w:rsidR="009B3F51" w:rsidRDefault="00E45200">
            <w:pPr>
              <w:spacing w:line="360" w:lineRule="auto"/>
              <w:jc w:val="center"/>
              <w:rPr>
                <w:szCs w:val="21"/>
              </w:rPr>
            </w:pPr>
            <w:r>
              <w:rPr>
                <w:rFonts w:hint="eastAsia"/>
                <w:szCs w:val="21"/>
              </w:rPr>
              <w:t>序号</w:t>
            </w:r>
          </w:p>
        </w:tc>
        <w:tc>
          <w:tcPr>
            <w:tcW w:w="3277" w:type="dxa"/>
          </w:tcPr>
          <w:p w:rsidR="009B3F51" w:rsidRDefault="00E45200">
            <w:pPr>
              <w:spacing w:line="360" w:lineRule="auto"/>
              <w:jc w:val="center"/>
              <w:rPr>
                <w:szCs w:val="21"/>
              </w:rPr>
            </w:pPr>
            <w:r>
              <w:rPr>
                <w:rFonts w:hint="eastAsia"/>
                <w:szCs w:val="21"/>
              </w:rPr>
              <w:t>文件编号</w:t>
            </w:r>
          </w:p>
        </w:tc>
        <w:tc>
          <w:tcPr>
            <w:tcW w:w="4383" w:type="dxa"/>
          </w:tcPr>
          <w:p w:rsidR="009B3F51" w:rsidRDefault="00E45200">
            <w:pPr>
              <w:spacing w:line="360" w:lineRule="auto"/>
              <w:jc w:val="center"/>
              <w:rPr>
                <w:szCs w:val="21"/>
              </w:rPr>
            </w:pPr>
            <w:r>
              <w:rPr>
                <w:rFonts w:hint="eastAsia"/>
                <w:szCs w:val="21"/>
              </w:rPr>
              <w:t>文件名称</w:t>
            </w:r>
          </w:p>
        </w:tc>
      </w:tr>
      <w:tr w:rsidR="009B3F51">
        <w:trPr>
          <w:jc w:val="center"/>
        </w:trPr>
        <w:tc>
          <w:tcPr>
            <w:tcW w:w="862" w:type="dxa"/>
          </w:tcPr>
          <w:p w:rsidR="009B3F51" w:rsidRDefault="00E45200">
            <w:pPr>
              <w:spacing w:line="360" w:lineRule="auto"/>
              <w:jc w:val="center"/>
              <w:rPr>
                <w:szCs w:val="21"/>
              </w:rPr>
            </w:pPr>
            <w:r>
              <w:rPr>
                <w:rFonts w:hint="eastAsia"/>
                <w:szCs w:val="21"/>
              </w:rPr>
              <w:t>1</w:t>
            </w:r>
          </w:p>
        </w:tc>
        <w:tc>
          <w:tcPr>
            <w:tcW w:w="3277" w:type="dxa"/>
          </w:tcPr>
          <w:p w:rsidR="009B3F51" w:rsidRDefault="00E45200">
            <w:pPr>
              <w:spacing w:line="360" w:lineRule="auto"/>
              <w:jc w:val="left"/>
              <w:rPr>
                <w:szCs w:val="21"/>
              </w:rPr>
            </w:pPr>
            <w:r>
              <w:rPr>
                <w:rFonts w:hint="eastAsia"/>
                <w:szCs w:val="21"/>
              </w:rPr>
              <w:t>LZJC-CX-2018-01</w:t>
            </w:r>
          </w:p>
        </w:tc>
        <w:tc>
          <w:tcPr>
            <w:tcW w:w="4383" w:type="dxa"/>
          </w:tcPr>
          <w:p w:rsidR="009B3F51" w:rsidRDefault="00E45200">
            <w:pPr>
              <w:spacing w:line="360" w:lineRule="auto"/>
              <w:jc w:val="left"/>
              <w:rPr>
                <w:szCs w:val="21"/>
              </w:rPr>
            </w:pPr>
            <w:r>
              <w:rPr>
                <w:rFonts w:hint="eastAsia"/>
                <w:szCs w:val="21"/>
              </w:rPr>
              <w:t>公司环境分析控制程序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2</w:t>
            </w:r>
          </w:p>
        </w:tc>
        <w:tc>
          <w:tcPr>
            <w:tcW w:w="3277" w:type="dxa"/>
          </w:tcPr>
          <w:p w:rsidR="009B3F51" w:rsidRDefault="00E45200">
            <w:pPr>
              <w:spacing w:line="360" w:lineRule="auto"/>
              <w:jc w:val="left"/>
              <w:rPr>
                <w:szCs w:val="21"/>
              </w:rPr>
            </w:pPr>
            <w:r>
              <w:rPr>
                <w:rFonts w:hint="eastAsia"/>
                <w:szCs w:val="21"/>
              </w:rPr>
              <w:t>LZJC-CX-2018-02</w:t>
            </w:r>
          </w:p>
        </w:tc>
        <w:tc>
          <w:tcPr>
            <w:tcW w:w="4383" w:type="dxa"/>
          </w:tcPr>
          <w:p w:rsidR="009B3F51" w:rsidRDefault="00E45200">
            <w:pPr>
              <w:spacing w:line="360" w:lineRule="auto"/>
              <w:jc w:val="left"/>
              <w:rPr>
                <w:szCs w:val="21"/>
              </w:rPr>
            </w:pPr>
            <w:r>
              <w:rPr>
                <w:rFonts w:hint="eastAsia"/>
                <w:szCs w:val="21"/>
              </w:rPr>
              <w:t>相关方需求和期望控制程序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3</w:t>
            </w:r>
          </w:p>
        </w:tc>
        <w:tc>
          <w:tcPr>
            <w:tcW w:w="3277" w:type="dxa"/>
          </w:tcPr>
          <w:p w:rsidR="009B3F51" w:rsidRDefault="00E45200">
            <w:pPr>
              <w:spacing w:line="360" w:lineRule="auto"/>
              <w:jc w:val="left"/>
              <w:rPr>
                <w:szCs w:val="21"/>
              </w:rPr>
            </w:pPr>
            <w:r>
              <w:rPr>
                <w:rFonts w:hint="eastAsia"/>
                <w:szCs w:val="21"/>
              </w:rPr>
              <w:t>LZJC-CX-2018-03</w:t>
            </w:r>
          </w:p>
        </w:tc>
        <w:tc>
          <w:tcPr>
            <w:tcW w:w="4383" w:type="dxa"/>
          </w:tcPr>
          <w:p w:rsidR="009B3F51" w:rsidRDefault="00E45200">
            <w:pPr>
              <w:spacing w:line="360" w:lineRule="auto"/>
              <w:jc w:val="left"/>
              <w:rPr>
                <w:szCs w:val="21"/>
              </w:rPr>
            </w:pPr>
            <w:r>
              <w:rPr>
                <w:rFonts w:hint="eastAsia"/>
                <w:szCs w:val="21"/>
              </w:rPr>
              <w:t>过程运行环境控制程序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4</w:t>
            </w:r>
          </w:p>
        </w:tc>
        <w:tc>
          <w:tcPr>
            <w:tcW w:w="3277" w:type="dxa"/>
          </w:tcPr>
          <w:p w:rsidR="009B3F51" w:rsidRDefault="00E45200">
            <w:pPr>
              <w:spacing w:line="360" w:lineRule="auto"/>
              <w:jc w:val="left"/>
              <w:rPr>
                <w:szCs w:val="21"/>
              </w:rPr>
            </w:pPr>
            <w:r>
              <w:rPr>
                <w:rFonts w:hint="eastAsia"/>
                <w:szCs w:val="21"/>
              </w:rPr>
              <w:t>LZJC-CX-2018-04</w:t>
            </w:r>
          </w:p>
        </w:tc>
        <w:tc>
          <w:tcPr>
            <w:tcW w:w="4383" w:type="dxa"/>
          </w:tcPr>
          <w:p w:rsidR="009B3F51" w:rsidRDefault="00E45200">
            <w:pPr>
              <w:spacing w:line="360" w:lineRule="auto"/>
              <w:jc w:val="left"/>
              <w:rPr>
                <w:szCs w:val="21"/>
              </w:rPr>
            </w:pPr>
            <w:r>
              <w:rPr>
                <w:rFonts w:hint="eastAsia"/>
                <w:szCs w:val="21"/>
              </w:rPr>
              <w:t>组织知识控制程序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5</w:t>
            </w:r>
          </w:p>
        </w:tc>
        <w:tc>
          <w:tcPr>
            <w:tcW w:w="3277" w:type="dxa"/>
          </w:tcPr>
          <w:p w:rsidR="009B3F51" w:rsidRDefault="00E45200">
            <w:pPr>
              <w:spacing w:line="360" w:lineRule="auto"/>
              <w:jc w:val="left"/>
              <w:rPr>
                <w:szCs w:val="21"/>
              </w:rPr>
            </w:pPr>
            <w:r>
              <w:rPr>
                <w:rFonts w:hint="eastAsia"/>
                <w:szCs w:val="21"/>
              </w:rPr>
              <w:t>LZJC-CX-2018-05</w:t>
            </w:r>
          </w:p>
        </w:tc>
        <w:tc>
          <w:tcPr>
            <w:tcW w:w="4383" w:type="dxa"/>
          </w:tcPr>
          <w:p w:rsidR="009B3F51" w:rsidRDefault="00E45200">
            <w:pPr>
              <w:spacing w:line="360" w:lineRule="auto"/>
              <w:jc w:val="left"/>
              <w:rPr>
                <w:szCs w:val="21"/>
              </w:rPr>
            </w:pPr>
            <w:r>
              <w:rPr>
                <w:rFonts w:hint="eastAsia"/>
                <w:szCs w:val="21"/>
              </w:rPr>
              <w:t>人力资源控制程序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6</w:t>
            </w:r>
          </w:p>
        </w:tc>
        <w:tc>
          <w:tcPr>
            <w:tcW w:w="3277" w:type="dxa"/>
          </w:tcPr>
          <w:p w:rsidR="009B3F51" w:rsidRDefault="00E45200">
            <w:pPr>
              <w:spacing w:line="360" w:lineRule="auto"/>
              <w:jc w:val="left"/>
              <w:rPr>
                <w:szCs w:val="21"/>
              </w:rPr>
            </w:pPr>
            <w:r>
              <w:rPr>
                <w:rFonts w:hint="eastAsia"/>
                <w:szCs w:val="21"/>
              </w:rPr>
              <w:t>LZJC-CX-2018-06</w:t>
            </w:r>
          </w:p>
        </w:tc>
        <w:tc>
          <w:tcPr>
            <w:tcW w:w="4383" w:type="dxa"/>
          </w:tcPr>
          <w:p w:rsidR="009B3F51" w:rsidRDefault="00E45200">
            <w:pPr>
              <w:spacing w:line="360" w:lineRule="auto"/>
              <w:jc w:val="left"/>
              <w:rPr>
                <w:szCs w:val="21"/>
              </w:rPr>
            </w:pPr>
            <w:r>
              <w:rPr>
                <w:rFonts w:hint="eastAsia"/>
                <w:szCs w:val="21"/>
              </w:rPr>
              <w:t>沟通控制程序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7</w:t>
            </w:r>
          </w:p>
        </w:tc>
        <w:tc>
          <w:tcPr>
            <w:tcW w:w="3277" w:type="dxa"/>
          </w:tcPr>
          <w:p w:rsidR="009B3F51" w:rsidRDefault="00E45200">
            <w:pPr>
              <w:spacing w:line="360" w:lineRule="auto"/>
              <w:jc w:val="left"/>
              <w:rPr>
                <w:szCs w:val="21"/>
              </w:rPr>
            </w:pPr>
            <w:r>
              <w:rPr>
                <w:rFonts w:hint="eastAsia"/>
                <w:szCs w:val="21"/>
              </w:rPr>
              <w:t>LZJC-CX-2018-07</w:t>
            </w:r>
          </w:p>
        </w:tc>
        <w:tc>
          <w:tcPr>
            <w:tcW w:w="4383" w:type="dxa"/>
          </w:tcPr>
          <w:p w:rsidR="009B3F51" w:rsidRDefault="00E45200">
            <w:pPr>
              <w:spacing w:line="360" w:lineRule="auto"/>
              <w:jc w:val="left"/>
              <w:rPr>
                <w:szCs w:val="21"/>
              </w:rPr>
            </w:pPr>
            <w:r>
              <w:rPr>
                <w:rFonts w:hint="eastAsia"/>
                <w:szCs w:val="21"/>
              </w:rPr>
              <w:t>文件和记录控制程序</w:t>
            </w:r>
            <w:r>
              <w:rPr>
                <w:rFonts w:hint="eastAsia"/>
                <w:szCs w:val="21"/>
              </w:rPr>
              <w:t xml:space="preserve"> </w:t>
            </w:r>
          </w:p>
        </w:tc>
      </w:tr>
      <w:tr w:rsidR="009B3F51">
        <w:trPr>
          <w:jc w:val="center"/>
        </w:trPr>
        <w:tc>
          <w:tcPr>
            <w:tcW w:w="862" w:type="dxa"/>
          </w:tcPr>
          <w:p w:rsidR="009B3F51" w:rsidRDefault="00E45200">
            <w:pPr>
              <w:spacing w:line="360" w:lineRule="auto"/>
              <w:jc w:val="center"/>
              <w:rPr>
                <w:szCs w:val="21"/>
              </w:rPr>
            </w:pPr>
            <w:r>
              <w:rPr>
                <w:rFonts w:hint="eastAsia"/>
                <w:szCs w:val="21"/>
              </w:rPr>
              <w:t>8</w:t>
            </w:r>
          </w:p>
        </w:tc>
        <w:tc>
          <w:tcPr>
            <w:tcW w:w="3277" w:type="dxa"/>
          </w:tcPr>
          <w:p w:rsidR="009B3F51" w:rsidRDefault="00E45200">
            <w:pPr>
              <w:spacing w:line="360" w:lineRule="auto"/>
              <w:jc w:val="left"/>
              <w:rPr>
                <w:szCs w:val="21"/>
              </w:rPr>
            </w:pPr>
            <w:r>
              <w:rPr>
                <w:rFonts w:hint="eastAsia"/>
                <w:szCs w:val="21"/>
              </w:rPr>
              <w:t>LZJC-CX-2018-08</w:t>
            </w:r>
          </w:p>
        </w:tc>
        <w:tc>
          <w:tcPr>
            <w:tcW w:w="4383" w:type="dxa"/>
          </w:tcPr>
          <w:p w:rsidR="009B3F51" w:rsidRDefault="00E45200">
            <w:pPr>
              <w:spacing w:line="360" w:lineRule="auto"/>
              <w:jc w:val="left"/>
              <w:rPr>
                <w:szCs w:val="21"/>
              </w:rPr>
            </w:pPr>
            <w:r>
              <w:rPr>
                <w:rFonts w:hint="eastAsia"/>
                <w:szCs w:val="21"/>
              </w:rPr>
              <w:t>外部提供产品、服务和过程控制程序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9</w:t>
            </w:r>
          </w:p>
        </w:tc>
        <w:tc>
          <w:tcPr>
            <w:tcW w:w="3277" w:type="dxa"/>
          </w:tcPr>
          <w:p w:rsidR="009B3F51" w:rsidRDefault="00E45200">
            <w:pPr>
              <w:spacing w:line="360" w:lineRule="auto"/>
              <w:jc w:val="left"/>
              <w:rPr>
                <w:szCs w:val="21"/>
              </w:rPr>
            </w:pPr>
            <w:r>
              <w:rPr>
                <w:rFonts w:hint="eastAsia"/>
                <w:szCs w:val="21"/>
              </w:rPr>
              <w:t>LZJC-CX-2018-09</w:t>
            </w:r>
          </w:p>
        </w:tc>
        <w:tc>
          <w:tcPr>
            <w:tcW w:w="4383" w:type="dxa"/>
          </w:tcPr>
          <w:p w:rsidR="009B3F51" w:rsidRDefault="00E45200">
            <w:pPr>
              <w:spacing w:line="360" w:lineRule="auto"/>
              <w:jc w:val="left"/>
              <w:rPr>
                <w:szCs w:val="21"/>
              </w:rPr>
            </w:pPr>
            <w:r>
              <w:rPr>
                <w:rFonts w:hint="eastAsia"/>
                <w:szCs w:val="21"/>
              </w:rPr>
              <w:t>不合格输出控制程序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10</w:t>
            </w:r>
          </w:p>
        </w:tc>
        <w:tc>
          <w:tcPr>
            <w:tcW w:w="3277" w:type="dxa"/>
          </w:tcPr>
          <w:p w:rsidR="009B3F51" w:rsidRDefault="00E45200">
            <w:pPr>
              <w:spacing w:line="360" w:lineRule="auto"/>
              <w:jc w:val="left"/>
              <w:rPr>
                <w:szCs w:val="21"/>
              </w:rPr>
            </w:pPr>
            <w:r>
              <w:rPr>
                <w:rFonts w:hint="eastAsia"/>
                <w:szCs w:val="21"/>
              </w:rPr>
              <w:t>LZJC-CX-2018-10</w:t>
            </w:r>
          </w:p>
        </w:tc>
        <w:tc>
          <w:tcPr>
            <w:tcW w:w="4383" w:type="dxa"/>
          </w:tcPr>
          <w:p w:rsidR="009B3F51" w:rsidRDefault="00E45200">
            <w:pPr>
              <w:spacing w:line="360" w:lineRule="auto"/>
              <w:jc w:val="left"/>
              <w:rPr>
                <w:szCs w:val="21"/>
              </w:rPr>
            </w:pPr>
            <w:r>
              <w:rPr>
                <w:rFonts w:hint="eastAsia"/>
                <w:szCs w:val="21"/>
              </w:rPr>
              <w:t>内部审核控制程序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11</w:t>
            </w:r>
          </w:p>
        </w:tc>
        <w:tc>
          <w:tcPr>
            <w:tcW w:w="3277" w:type="dxa"/>
          </w:tcPr>
          <w:p w:rsidR="009B3F51" w:rsidRDefault="00E45200">
            <w:pPr>
              <w:spacing w:line="360" w:lineRule="auto"/>
              <w:jc w:val="left"/>
              <w:rPr>
                <w:szCs w:val="21"/>
              </w:rPr>
            </w:pPr>
            <w:r>
              <w:rPr>
                <w:rFonts w:hint="eastAsia"/>
                <w:szCs w:val="21"/>
              </w:rPr>
              <w:t>LZJC-CX-2018-11</w:t>
            </w:r>
          </w:p>
        </w:tc>
        <w:tc>
          <w:tcPr>
            <w:tcW w:w="4383" w:type="dxa"/>
          </w:tcPr>
          <w:p w:rsidR="009B3F51" w:rsidRDefault="00E45200">
            <w:pPr>
              <w:spacing w:line="360" w:lineRule="auto"/>
              <w:jc w:val="left"/>
              <w:rPr>
                <w:szCs w:val="21"/>
              </w:rPr>
            </w:pPr>
            <w:r>
              <w:rPr>
                <w:rFonts w:hint="eastAsia"/>
                <w:szCs w:val="21"/>
              </w:rPr>
              <w:t>管理评审控制程序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12</w:t>
            </w:r>
          </w:p>
        </w:tc>
        <w:tc>
          <w:tcPr>
            <w:tcW w:w="3277" w:type="dxa"/>
          </w:tcPr>
          <w:p w:rsidR="009B3F51" w:rsidRDefault="00E45200">
            <w:pPr>
              <w:spacing w:line="360" w:lineRule="auto"/>
              <w:jc w:val="left"/>
              <w:rPr>
                <w:szCs w:val="21"/>
              </w:rPr>
            </w:pPr>
            <w:r>
              <w:rPr>
                <w:rFonts w:hint="eastAsia"/>
                <w:szCs w:val="21"/>
              </w:rPr>
              <w:t>LZJC-CX-2018-12</w:t>
            </w:r>
          </w:p>
        </w:tc>
        <w:tc>
          <w:tcPr>
            <w:tcW w:w="4383" w:type="dxa"/>
          </w:tcPr>
          <w:p w:rsidR="009B3F51" w:rsidRDefault="00E45200">
            <w:pPr>
              <w:spacing w:line="360" w:lineRule="auto"/>
              <w:jc w:val="left"/>
              <w:rPr>
                <w:szCs w:val="21"/>
              </w:rPr>
            </w:pPr>
            <w:r>
              <w:rPr>
                <w:rFonts w:hint="eastAsia"/>
                <w:szCs w:val="21"/>
              </w:rPr>
              <w:t>纠正措施及改进控制程序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13</w:t>
            </w:r>
          </w:p>
        </w:tc>
        <w:tc>
          <w:tcPr>
            <w:tcW w:w="3277" w:type="dxa"/>
          </w:tcPr>
          <w:p w:rsidR="009B3F51" w:rsidRDefault="00E45200">
            <w:pPr>
              <w:spacing w:line="360" w:lineRule="auto"/>
              <w:jc w:val="left"/>
              <w:rPr>
                <w:szCs w:val="21"/>
              </w:rPr>
            </w:pPr>
            <w:r>
              <w:rPr>
                <w:rFonts w:hint="eastAsia"/>
                <w:szCs w:val="21"/>
              </w:rPr>
              <w:t>LZJC-CX-2018-13</w:t>
            </w:r>
          </w:p>
        </w:tc>
        <w:tc>
          <w:tcPr>
            <w:tcW w:w="4383" w:type="dxa"/>
          </w:tcPr>
          <w:p w:rsidR="009B3F51" w:rsidRDefault="00E45200">
            <w:pPr>
              <w:spacing w:line="360" w:lineRule="auto"/>
              <w:jc w:val="left"/>
              <w:rPr>
                <w:szCs w:val="21"/>
              </w:rPr>
            </w:pPr>
            <w:r>
              <w:rPr>
                <w:rFonts w:hint="eastAsia"/>
                <w:szCs w:val="21"/>
              </w:rPr>
              <w:t>风险和机遇控制程序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14</w:t>
            </w:r>
          </w:p>
        </w:tc>
        <w:tc>
          <w:tcPr>
            <w:tcW w:w="3277" w:type="dxa"/>
          </w:tcPr>
          <w:p w:rsidR="009B3F51" w:rsidRDefault="00E45200">
            <w:pPr>
              <w:spacing w:line="360" w:lineRule="auto"/>
              <w:jc w:val="left"/>
              <w:rPr>
                <w:szCs w:val="21"/>
              </w:rPr>
            </w:pPr>
            <w:r>
              <w:rPr>
                <w:rFonts w:hint="eastAsia"/>
                <w:szCs w:val="21"/>
              </w:rPr>
              <w:t>LZJC-CX-2018-14</w:t>
            </w:r>
          </w:p>
        </w:tc>
        <w:tc>
          <w:tcPr>
            <w:tcW w:w="4383" w:type="dxa"/>
          </w:tcPr>
          <w:p w:rsidR="009B3F51" w:rsidRDefault="00E45200">
            <w:pPr>
              <w:spacing w:line="360" w:lineRule="auto"/>
              <w:jc w:val="left"/>
              <w:rPr>
                <w:szCs w:val="21"/>
              </w:rPr>
            </w:pPr>
            <w:r>
              <w:rPr>
                <w:rFonts w:ascii="宋体" w:cs="宋体" w:hint="eastAsia"/>
                <w:sz w:val="22"/>
                <w:lang w:val="zh-CN"/>
              </w:rPr>
              <w:t>产品和服务的设计开发控制程序</w:t>
            </w:r>
          </w:p>
        </w:tc>
      </w:tr>
      <w:tr w:rsidR="009B3F51">
        <w:trPr>
          <w:jc w:val="center"/>
        </w:trPr>
        <w:tc>
          <w:tcPr>
            <w:tcW w:w="862" w:type="dxa"/>
          </w:tcPr>
          <w:p w:rsidR="009B3F51" w:rsidRDefault="00E45200">
            <w:pPr>
              <w:spacing w:line="360" w:lineRule="auto"/>
              <w:jc w:val="center"/>
              <w:rPr>
                <w:szCs w:val="21"/>
              </w:rPr>
            </w:pPr>
            <w:r>
              <w:rPr>
                <w:rFonts w:hint="eastAsia"/>
                <w:szCs w:val="21"/>
              </w:rPr>
              <w:t>15</w:t>
            </w:r>
          </w:p>
        </w:tc>
        <w:tc>
          <w:tcPr>
            <w:tcW w:w="3277" w:type="dxa"/>
          </w:tcPr>
          <w:p w:rsidR="009B3F51" w:rsidRDefault="00E45200">
            <w:pPr>
              <w:spacing w:line="360" w:lineRule="auto"/>
              <w:jc w:val="left"/>
              <w:rPr>
                <w:szCs w:val="21"/>
              </w:rPr>
            </w:pPr>
            <w:r>
              <w:rPr>
                <w:rFonts w:hint="eastAsia"/>
                <w:szCs w:val="21"/>
              </w:rPr>
              <w:t>LZJC-CX-2018-15</w:t>
            </w:r>
          </w:p>
        </w:tc>
        <w:tc>
          <w:tcPr>
            <w:tcW w:w="4383" w:type="dxa"/>
          </w:tcPr>
          <w:p w:rsidR="009B3F51" w:rsidRDefault="00E45200">
            <w:pPr>
              <w:spacing w:line="360" w:lineRule="auto"/>
              <w:jc w:val="left"/>
              <w:rPr>
                <w:szCs w:val="21"/>
              </w:rPr>
            </w:pPr>
            <w:r>
              <w:rPr>
                <w:rFonts w:ascii="宋体" w:cs="宋体" w:hint="eastAsia"/>
                <w:sz w:val="22"/>
                <w:lang w:val="zh-CN"/>
              </w:rPr>
              <w:t>监视和测量设备控制程序</w:t>
            </w:r>
          </w:p>
        </w:tc>
      </w:tr>
      <w:tr w:rsidR="009B3F51">
        <w:trPr>
          <w:jc w:val="center"/>
        </w:trPr>
        <w:tc>
          <w:tcPr>
            <w:tcW w:w="862" w:type="dxa"/>
          </w:tcPr>
          <w:p w:rsidR="009B3F51" w:rsidRDefault="009B3F51">
            <w:pPr>
              <w:spacing w:line="360" w:lineRule="auto"/>
              <w:jc w:val="center"/>
              <w:rPr>
                <w:szCs w:val="21"/>
              </w:rPr>
            </w:pPr>
          </w:p>
        </w:tc>
        <w:tc>
          <w:tcPr>
            <w:tcW w:w="3277" w:type="dxa"/>
          </w:tcPr>
          <w:p w:rsidR="009B3F51" w:rsidRDefault="009B3F51">
            <w:pPr>
              <w:spacing w:line="360" w:lineRule="auto"/>
              <w:jc w:val="left"/>
              <w:rPr>
                <w:szCs w:val="21"/>
              </w:rPr>
            </w:pPr>
          </w:p>
        </w:tc>
        <w:tc>
          <w:tcPr>
            <w:tcW w:w="4383" w:type="dxa"/>
          </w:tcPr>
          <w:p w:rsidR="009B3F51" w:rsidRDefault="009B3F51">
            <w:pPr>
              <w:spacing w:line="360" w:lineRule="auto"/>
              <w:jc w:val="left"/>
              <w:rPr>
                <w:color w:val="00B050"/>
                <w:szCs w:val="21"/>
              </w:rPr>
            </w:pPr>
          </w:p>
        </w:tc>
      </w:tr>
      <w:tr w:rsidR="009B3F51">
        <w:trPr>
          <w:jc w:val="center"/>
        </w:trPr>
        <w:tc>
          <w:tcPr>
            <w:tcW w:w="862" w:type="dxa"/>
          </w:tcPr>
          <w:p w:rsidR="009B3F51" w:rsidRDefault="009B3F51">
            <w:pPr>
              <w:spacing w:line="360" w:lineRule="auto"/>
              <w:jc w:val="center"/>
              <w:rPr>
                <w:szCs w:val="21"/>
              </w:rPr>
            </w:pPr>
          </w:p>
        </w:tc>
        <w:tc>
          <w:tcPr>
            <w:tcW w:w="3277" w:type="dxa"/>
          </w:tcPr>
          <w:p w:rsidR="009B3F51" w:rsidRDefault="009B3F51">
            <w:pPr>
              <w:spacing w:line="360" w:lineRule="auto"/>
              <w:jc w:val="left"/>
              <w:rPr>
                <w:szCs w:val="21"/>
              </w:rPr>
            </w:pPr>
          </w:p>
        </w:tc>
        <w:tc>
          <w:tcPr>
            <w:tcW w:w="4383" w:type="dxa"/>
          </w:tcPr>
          <w:p w:rsidR="009B3F51" w:rsidRDefault="009B3F51">
            <w:pPr>
              <w:spacing w:line="360" w:lineRule="auto"/>
              <w:jc w:val="left"/>
              <w:rPr>
                <w:szCs w:val="21"/>
              </w:rPr>
            </w:pPr>
          </w:p>
        </w:tc>
      </w:tr>
      <w:tr w:rsidR="009B3F51">
        <w:trPr>
          <w:jc w:val="center"/>
        </w:trPr>
        <w:tc>
          <w:tcPr>
            <w:tcW w:w="862" w:type="dxa"/>
          </w:tcPr>
          <w:p w:rsidR="009B3F51" w:rsidRDefault="009B3F51">
            <w:pPr>
              <w:spacing w:line="360" w:lineRule="auto"/>
              <w:jc w:val="center"/>
              <w:rPr>
                <w:szCs w:val="21"/>
              </w:rPr>
            </w:pPr>
          </w:p>
        </w:tc>
        <w:tc>
          <w:tcPr>
            <w:tcW w:w="3277" w:type="dxa"/>
          </w:tcPr>
          <w:p w:rsidR="009B3F51" w:rsidRDefault="009B3F51">
            <w:pPr>
              <w:spacing w:line="360" w:lineRule="auto"/>
              <w:jc w:val="left"/>
              <w:rPr>
                <w:szCs w:val="21"/>
              </w:rPr>
            </w:pPr>
          </w:p>
        </w:tc>
        <w:tc>
          <w:tcPr>
            <w:tcW w:w="4383" w:type="dxa"/>
          </w:tcPr>
          <w:p w:rsidR="009B3F51" w:rsidRDefault="009B3F51">
            <w:pPr>
              <w:spacing w:line="360" w:lineRule="auto"/>
              <w:jc w:val="left"/>
              <w:rPr>
                <w:szCs w:val="21"/>
              </w:rPr>
            </w:pPr>
          </w:p>
        </w:tc>
      </w:tr>
      <w:tr w:rsidR="009B3F51">
        <w:trPr>
          <w:jc w:val="center"/>
        </w:trPr>
        <w:tc>
          <w:tcPr>
            <w:tcW w:w="862" w:type="dxa"/>
          </w:tcPr>
          <w:p w:rsidR="009B3F51" w:rsidRDefault="009B3F51">
            <w:pPr>
              <w:spacing w:line="360" w:lineRule="auto"/>
              <w:jc w:val="center"/>
              <w:rPr>
                <w:szCs w:val="21"/>
              </w:rPr>
            </w:pPr>
          </w:p>
        </w:tc>
        <w:tc>
          <w:tcPr>
            <w:tcW w:w="3277" w:type="dxa"/>
          </w:tcPr>
          <w:p w:rsidR="009B3F51" w:rsidRDefault="009B3F51">
            <w:pPr>
              <w:spacing w:line="360" w:lineRule="auto"/>
              <w:jc w:val="left"/>
              <w:rPr>
                <w:szCs w:val="21"/>
              </w:rPr>
            </w:pPr>
          </w:p>
        </w:tc>
        <w:tc>
          <w:tcPr>
            <w:tcW w:w="4383" w:type="dxa"/>
          </w:tcPr>
          <w:p w:rsidR="009B3F51" w:rsidRDefault="009B3F51">
            <w:pPr>
              <w:spacing w:line="360" w:lineRule="auto"/>
              <w:jc w:val="left"/>
              <w:rPr>
                <w:szCs w:val="21"/>
              </w:rPr>
            </w:pPr>
          </w:p>
        </w:tc>
      </w:tr>
      <w:tr w:rsidR="009B3F51">
        <w:trPr>
          <w:jc w:val="center"/>
        </w:trPr>
        <w:tc>
          <w:tcPr>
            <w:tcW w:w="862" w:type="dxa"/>
          </w:tcPr>
          <w:p w:rsidR="009B3F51" w:rsidRDefault="009B3F51">
            <w:pPr>
              <w:spacing w:line="360" w:lineRule="auto"/>
              <w:jc w:val="center"/>
              <w:rPr>
                <w:szCs w:val="21"/>
              </w:rPr>
            </w:pPr>
          </w:p>
        </w:tc>
        <w:tc>
          <w:tcPr>
            <w:tcW w:w="3277" w:type="dxa"/>
          </w:tcPr>
          <w:p w:rsidR="009B3F51" w:rsidRDefault="009B3F51">
            <w:pPr>
              <w:spacing w:line="360" w:lineRule="auto"/>
              <w:jc w:val="left"/>
              <w:rPr>
                <w:szCs w:val="21"/>
              </w:rPr>
            </w:pPr>
          </w:p>
        </w:tc>
        <w:tc>
          <w:tcPr>
            <w:tcW w:w="4383" w:type="dxa"/>
          </w:tcPr>
          <w:p w:rsidR="009B3F51" w:rsidRDefault="009B3F51">
            <w:pPr>
              <w:spacing w:line="360" w:lineRule="auto"/>
              <w:jc w:val="left"/>
              <w:rPr>
                <w:szCs w:val="21"/>
              </w:rPr>
            </w:pPr>
          </w:p>
        </w:tc>
      </w:tr>
    </w:tbl>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E45200">
      <w:pPr>
        <w:spacing w:line="360" w:lineRule="auto"/>
        <w:jc w:val="center"/>
        <w:rPr>
          <w:rFonts w:ascii="宋体" w:hAnsi="宋体"/>
          <w:b/>
          <w:sz w:val="36"/>
          <w:szCs w:val="36"/>
        </w:rPr>
      </w:pPr>
      <w:r>
        <w:rPr>
          <w:rFonts w:ascii="宋体" w:hAnsi="宋体" w:hint="eastAsia"/>
          <w:b/>
          <w:sz w:val="36"/>
          <w:szCs w:val="36"/>
        </w:rPr>
        <w:lastRenderedPageBreak/>
        <w:t>公司环境分析控制程序</w:t>
      </w:r>
    </w:p>
    <w:p w:rsidR="009B3F51" w:rsidRDefault="00E45200">
      <w:pPr>
        <w:spacing w:line="360" w:lineRule="auto"/>
        <w:jc w:val="center"/>
        <w:rPr>
          <w:rFonts w:ascii="宋体" w:hAnsi="宋体"/>
          <w:b/>
          <w:sz w:val="36"/>
          <w:szCs w:val="36"/>
        </w:rPr>
      </w:pPr>
      <w:r>
        <w:rPr>
          <w:rFonts w:hint="eastAsia"/>
          <w:szCs w:val="21"/>
        </w:rPr>
        <w:t>LZJC-CX-2018-01</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为满足ISO9001：2015标准4.1的要求，确定与本公司目标和战略方向相关并影响实现质量管理体系预期结果的各种内部和外部因素，对其进行有效控制。</w:t>
      </w:r>
    </w:p>
    <w:p w:rsidR="009B3F51" w:rsidRDefault="00E45200">
      <w:pPr>
        <w:numPr>
          <w:ilvl w:val="0"/>
          <w:numId w:val="1"/>
        </w:numPr>
        <w:spacing w:line="360" w:lineRule="auto"/>
        <w:rPr>
          <w:rFonts w:ascii="宋体" w:hAnsi="宋体" w:cs="宋体"/>
          <w:sz w:val="24"/>
        </w:rPr>
      </w:pPr>
      <w:r>
        <w:rPr>
          <w:rFonts w:ascii="宋体" w:hAnsi="宋体" w:cs="宋体" w:hint="eastAsia"/>
          <w:sz w:val="24"/>
        </w:rPr>
        <w:t>适用范围</w:t>
      </w:r>
    </w:p>
    <w:p w:rsidR="009B3F51" w:rsidRDefault="00E45200">
      <w:pPr>
        <w:spacing w:line="360" w:lineRule="auto"/>
        <w:rPr>
          <w:rFonts w:ascii="宋体" w:hAnsi="宋体" w:cs="宋体"/>
          <w:sz w:val="24"/>
        </w:rPr>
      </w:pPr>
      <w:r>
        <w:rPr>
          <w:rFonts w:ascii="宋体" w:hAnsi="宋体" w:cs="宋体" w:hint="eastAsia"/>
          <w:sz w:val="24"/>
        </w:rPr>
        <w:t>适用于对本公司经营环境内外部因素识别、评价。</w:t>
      </w:r>
    </w:p>
    <w:p w:rsidR="009B3F51" w:rsidRDefault="00E45200">
      <w:pPr>
        <w:numPr>
          <w:ilvl w:val="0"/>
          <w:numId w:val="1"/>
        </w:numPr>
        <w:spacing w:line="360" w:lineRule="auto"/>
        <w:rPr>
          <w:rFonts w:ascii="宋体" w:hAnsi="宋体" w:cs="宋体"/>
          <w:sz w:val="24"/>
        </w:rPr>
      </w:pPr>
      <w:r>
        <w:rPr>
          <w:rFonts w:ascii="宋体" w:hAnsi="宋体" w:cs="宋体" w:hint="eastAsia"/>
          <w:sz w:val="24"/>
        </w:rPr>
        <w:t>职责</w:t>
      </w:r>
    </w:p>
    <w:p w:rsidR="009B3F51" w:rsidRDefault="00E45200">
      <w:pPr>
        <w:spacing w:line="360" w:lineRule="auto"/>
        <w:rPr>
          <w:rFonts w:ascii="宋体" w:hAnsi="宋体" w:cs="宋体"/>
          <w:sz w:val="24"/>
        </w:rPr>
      </w:pPr>
      <w:r>
        <w:rPr>
          <w:rFonts w:ascii="宋体" w:hAnsi="宋体" w:cs="宋体" w:hint="eastAsia"/>
          <w:sz w:val="24"/>
        </w:rPr>
        <w:t>3.1 综合部为本程序的归口管理部门，负责组织本公司的内外部环境分析与评价； </w:t>
      </w:r>
    </w:p>
    <w:p w:rsidR="009B3F51" w:rsidRDefault="00E45200">
      <w:pPr>
        <w:spacing w:line="360" w:lineRule="auto"/>
        <w:rPr>
          <w:rFonts w:ascii="宋体" w:hAnsi="宋体" w:cs="宋体"/>
          <w:sz w:val="24"/>
        </w:rPr>
      </w:pPr>
      <w:r>
        <w:rPr>
          <w:rFonts w:ascii="宋体" w:hAnsi="宋体" w:cs="宋体" w:hint="eastAsia"/>
          <w:sz w:val="24"/>
        </w:rPr>
        <w:t>3.2 维修部负责技术风险分析、质量风险分析；</w:t>
      </w:r>
    </w:p>
    <w:p w:rsidR="009B3F51" w:rsidRDefault="00E45200">
      <w:pPr>
        <w:spacing w:line="360" w:lineRule="auto"/>
        <w:rPr>
          <w:rFonts w:ascii="宋体" w:hAnsi="宋体" w:cs="宋体"/>
          <w:sz w:val="24"/>
        </w:rPr>
      </w:pPr>
      <w:r>
        <w:rPr>
          <w:rFonts w:ascii="宋体" w:hAnsi="宋体" w:cs="宋体" w:hint="eastAsia"/>
          <w:sz w:val="24"/>
        </w:rPr>
        <w:t>3.3 综合部负责市场风险分析； </w:t>
      </w:r>
    </w:p>
    <w:p w:rsidR="009B3F51" w:rsidRDefault="00E45200">
      <w:pPr>
        <w:spacing w:line="360" w:lineRule="auto"/>
        <w:rPr>
          <w:rFonts w:ascii="宋体" w:hAnsi="宋体" w:cs="宋体"/>
          <w:sz w:val="24"/>
        </w:rPr>
      </w:pPr>
      <w:r>
        <w:rPr>
          <w:rFonts w:ascii="宋体" w:hAnsi="宋体" w:cs="宋体" w:hint="eastAsia"/>
          <w:sz w:val="24"/>
        </w:rPr>
        <w:t>3.4 综合部负责经营风险分析； </w:t>
      </w:r>
    </w:p>
    <w:p w:rsidR="009B3F51" w:rsidRDefault="00E45200">
      <w:pPr>
        <w:spacing w:line="360" w:lineRule="auto"/>
        <w:rPr>
          <w:rFonts w:ascii="宋体" w:hAnsi="宋体" w:cs="宋体"/>
          <w:sz w:val="24"/>
        </w:rPr>
      </w:pPr>
      <w:r>
        <w:rPr>
          <w:rFonts w:ascii="宋体" w:hAnsi="宋体" w:cs="宋体" w:hint="eastAsia"/>
          <w:sz w:val="24"/>
        </w:rPr>
        <w:t>3.5  综合部财务负责财务风险分析。</w:t>
      </w:r>
    </w:p>
    <w:p w:rsidR="009B3F51" w:rsidRDefault="00E45200">
      <w:pPr>
        <w:spacing w:line="360" w:lineRule="auto"/>
        <w:rPr>
          <w:rFonts w:ascii="宋体" w:hAnsi="宋体" w:cs="宋体"/>
          <w:sz w:val="24"/>
        </w:rPr>
      </w:pPr>
      <w:r>
        <w:rPr>
          <w:rFonts w:ascii="宋体" w:hAnsi="宋体" w:cs="宋体" w:hint="eastAsia"/>
          <w:sz w:val="24"/>
        </w:rPr>
        <w:t>4． 程序</w:t>
      </w:r>
    </w:p>
    <w:p w:rsidR="009B3F51" w:rsidRDefault="00E45200">
      <w:pPr>
        <w:spacing w:line="360" w:lineRule="auto"/>
        <w:rPr>
          <w:rFonts w:ascii="宋体" w:hAnsi="宋体" w:cs="宋体"/>
          <w:sz w:val="24"/>
        </w:rPr>
      </w:pPr>
      <w:r>
        <w:rPr>
          <w:rFonts w:ascii="宋体" w:hAnsi="宋体" w:cs="宋体" w:hint="eastAsia"/>
          <w:sz w:val="24"/>
        </w:rPr>
        <w:t>4.1风险识别时机：质量管理体系策划、企业宗旨变化、战略变化、内外部环境变化、组织及其背景、相关方的需求和期望变化。 </w:t>
      </w:r>
    </w:p>
    <w:p w:rsidR="009B3F51" w:rsidRDefault="00E45200">
      <w:pPr>
        <w:spacing w:line="360" w:lineRule="auto"/>
        <w:rPr>
          <w:rFonts w:ascii="宋体" w:hAnsi="宋体" w:cs="宋体"/>
          <w:sz w:val="24"/>
        </w:rPr>
      </w:pPr>
      <w:r>
        <w:rPr>
          <w:rFonts w:ascii="宋体" w:hAnsi="宋体" w:cs="宋体" w:hint="eastAsia"/>
          <w:sz w:val="24"/>
        </w:rPr>
        <w:t>4.2参与风险管理的人员应经过行政部组织风险管理知识的培训，合格后方可进行。 </w:t>
      </w:r>
    </w:p>
    <w:p w:rsidR="009B3F51" w:rsidRDefault="00E45200">
      <w:pPr>
        <w:spacing w:line="360" w:lineRule="auto"/>
        <w:rPr>
          <w:rFonts w:ascii="宋体" w:hAnsi="宋体" w:cs="宋体"/>
          <w:sz w:val="24"/>
        </w:rPr>
      </w:pPr>
      <w:r>
        <w:rPr>
          <w:rFonts w:ascii="宋体" w:hAnsi="宋体" w:cs="宋体" w:hint="eastAsia"/>
          <w:sz w:val="24"/>
        </w:rPr>
        <w:t>4.3需考虑的风险有： </w:t>
      </w:r>
    </w:p>
    <w:p w:rsidR="009B3F51" w:rsidRDefault="00E45200">
      <w:pPr>
        <w:spacing w:line="360" w:lineRule="auto"/>
        <w:rPr>
          <w:rFonts w:ascii="宋体" w:hAnsi="宋体" w:cs="宋体"/>
          <w:sz w:val="24"/>
        </w:rPr>
      </w:pPr>
      <w:r>
        <w:rPr>
          <w:rFonts w:ascii="宋体" w:hAnsi="宋体" w:cs="宋体" w:hint="eastAsia"/>
          <w:sz w:val="24"/>
        </w:rPr>
        <w:t>4.3.1质量风险 </w:t>
      </w:r>
    </w:p>
    <w:p w:rsidR="009B3F51" w:rsidRDefault="00E45200">
      <w:pPr>
        <w:spacing w:line="360" w:lineRule="auto"/>
        <w:rPr>
          <w:rFonts w:ascii="宋体" w:hAnsi="宋体" w:cs="宋体"/>
          <w:sz w:val="24"/>
        </w:rPr>
      </w:pPr>
      <w:r>
        <w:rPr>
          <w:rFonts w:ascii="宋体" w:hAnsi="宋体" w:cs="宋体" w:hint="eastAsia"/>
          <w:sz w:val="24"/>
        </w:rPr>
        <w:t>B直接质量风险：产品质量问题，导致退货、换货、修理等风险。 </w:t>
      </w:r>
    </w:p>
    <w:p w:rsidR="009B3F51" w:rsidRDefault="00E45200">
      <w:pPr>
        <w:spacing w:line="360" w:lineRule="auto"/>
        <w:rPr>
          <w:rFonts w:ascii="宋体" w:hAnsi="宋体" w:cs="宋体"/>
          <w:sz w:val="24"/>
        </w:rPr>
      </w:pPr>
      <w:r>
        <w:rPr>
          <w:rFonts w:ascii="宋体" w:hAnsi="宋体" w:cs="宋体" w:hint="eastAsia"/>
          <w:sz w:val="24"/>
        </w:rPr>
        <w:t>b间接质量风险：产品使用过程，损坏了顾客的其它财产权或人身权，应负民事赔偿责任。 </w:t>
      </w:r>
    </w:p>
    <w:p w:rsidR="009B3F51" w:rsidRDefault="00E45200">
      <w:pPr>
        <w:spacing w:line="360" w:lineRule="auto"/>
        <w:rPr>
          <w:rFonts w:ascii="宋体" w:hAnsi="宋体" w:cs="宋体"/>
          <w:sz w:val="24"/>
        </w:rPr>
      </w:pPr>
      <w:r>
        <w:rPr>
          <w:rFonts w:ascii="宋体" w:hAnsi="宋体" w:cs="宋体" w:hint="eastAsia"/>
          <w:sz w:val="24"/>
        </w:rPr>
        <w:t>4.3.2环境风险  </w:t>
      </w:r>
    </w:p>
    <w:p w:rsidR="009B3F51" w:rsidRDefault="00E45200">
      <w:pPr>
        <w:spacing w:line="360" w:lineRule="auto"/>
        <w:rPr>
          <w:rFonts w:ascii="宋体" w:hAnsi="宋体" w:cs="宋体"/>
          <w:sz w:val="24"/>
        </w:rPr>
      </w:pPr>
      <w:r>
        <w:rPr>
          <w:rFonts w:ascii="宋体" w:hAnsi="宋体" w:cs="宋体" w:hint="eastAsia"/>
          <w:sz w:val="24"/>
        </w:rPr>
        <w:t>a人文环境：主要体现在不同时间、不同地区、不同民族的人消费习惯不同。 </w:t>
      </w:r>
    </w:p>
    <w:p w:rsidR="009B3F51" w:rsidRDefault="00E45200">
      <w:pPr>
        <w:spacing w:line="360" w:lineRule="auto"/>
        <w:rPr>
          <w:rFonts w:ascii="宋体" w:hAnsi="宋体" w:cs="宋体"/>
          <w:sz w:val="24"/>
        </w:rPr>
      </w:pPr>
      <w:r>
        <w:rPr>
          <w:rFonts w:ascii="宋体" w:hAnsi="宋体" w:cs="宋体" w:hint="eastAsia"/>
          <w:sz w:val="24"/>
        </w:rPr>
        <w:t>b政策环境：国家宏观经济政策、经济环境的变动，以及个地方的相关政策的变动会间接的影响到企业资金融入以及企业运营的必要条件。 </w:t>
      </w:r>
    </w:p>
    <w:p w:rsidR="009B3F51" w:rsidRDefault="00E45200">
      <w:pPr>
        <w:spacing w:line="360" w:lineRule="auto"/>
        <w:rPr>
          <w:rFonts w:ascii="宋体" w:hAnsi="宋体" w:cs="宋体"/>
          <w:sz w:val="24"/>
        </w:rPr>
      </w:pPr>
      <w:r>
        <w:rPr>
          <w:rFonts w:ascii="宋体" w:hAnsi="宋体" w:cs="宋体" w:hint="eastAsia"/>
          <w:sz w:val="24"/>
        </w:rPr>
        <w:t>c经济环境：利率的变动、汇率的变动、同伙膨胀或通货紧缩等。 </w:t>
      </w:r>
    </w:p>
    <w:p w:rsidR="009B3F51" w:rsidRDefault="00E45200">
      <w:pPr>
        <w:spacing w:line="360" w:lineRule="auto"/>
        <w:rPr>
          <w:rFonts w:ascii="宋体" w:hAnsi="宋体" w:cs="宋体"/>
          <w:sz w:val="24"/>
        </w:rPr>
      </w:pPr>
      <w:r>
        <w:rPr>
          <w:rFonts w:ascii="宋体" w:hAnsi="宋体" w:cs="宋体" w:hint="eastAsia"/>
          <w:sz w:val="24"/>
        </w:rPr>
        <w:t>4.3.3经营风险 </w:t>
      </w:r>
    </w:p>
    <w:p w:rsidR="009B3F51" w:rsidRDefault="00E45200">
      <w:pPr>
        <w:spacing w:line="360" w:lineRule="auto"/>
        <w:rPr>
          <w:rFonts w:ascii="宋体" w:hAnsi="宋体" w:cs="宋体"/>
          <w:sz w:val="24"/>
        </w:rPr>
      </w:pPr>
      <w:r>
        <w:rPr>
          <w:rFonts w:ascii="宋体" w:hAnsi="宋体" w:cs="宋体" w:hint="eastAsia"/>
          <w:sz w:val="24"/>
        </w:rPr>
        <w:t>B原材料供应：主要包括了原材料的价格、质量和送货时间的变化、采购过程的欺诈行为，采购人员的疏忽，导致原材料数量以及质量上的不达标等。 </w:t>
      </w:r>
    </w:p>
    <w:p w:rsidR="009B3F51" w:rsidRDefault="00E45200">
      <w:pPr>
        <w:spacing w:line="360" w:lineRule="auto"/>
        <w:rPr>
          <w:rFonts w:ascii="宋体" w:hAnsi="宋体" w:cs="宋体"/>
          <w:sz w:val="24"/>
        </w:rPr>
      </w:pPr>
      <w:r>
        <w:rPr>
          <w:rFonts w:ascii="宋体" w:hAnsi="宋体" w:cs="宋体" w:hint="eastAsia"/>
          <w:sz w:val="24"/>
        </w:rPr>
        <w:t>b员工风险：采购人员、服务人员，技术人员和其他管理人员，由于他们的疏忽导致的风险，以及各岗位主要人员的离职等风险。 </w:t>
      </w:r>
    </w:p>
    <w:p w:rsidR="009B3F51" w:rsidRDefault="00E45200">
      <w:pPr>
        <w:spacing w:line="360" w:lineRule="auto"/>
        <w:rPr>
          <w:rFonts w:ascii="宋体" w:hAnsi="宋体" w:cs="宋体"/>
          <w:sz w:val="24"/>
        </w:rPr>
      </w:pPr>
      <w:r>
        <w:rPr>
          <w:rFonts w:ascii="宋体" w:hAnsi="宋体" w:cs="宋体" w:hint="eastAsia"/>
          <w:sz w:val="24"/>
        </w:rPr>
        <w:t>c设备：办公设备出现意外的故障，甚至损坏等。 </w:t>
      </w:r>
    </w:p>
    <w:p w:rsidR="009B3F51" w:rsidRDefault="00E45200">
      <w:pPr>
        <w:spacing w:line="360" w:lineRule="auto"/>
        <w:rPr>
          <w:rFonts w:ascii="宋体" w:hAnsi="宋体" w:cs="宋体"/>
          <w:sz w:val="24"/>
        </w:rPr>
      </w:pPr>
      <w:r>
        <w:rPr>
          <w:rFonts w:ascii="宋体" w:hAnsi="宋体" w:cs="宋体" w:hint="eastAsia"/>
          <w:sz w:val="24"/>
        </w:rPr>
        <w:t>d供销链风险：主要包括供应商及顾客违约，以及供应渠道不畅通等风险。 </w:t>
      </w:r>
    </w:p>
    <w:p w:rsidR="009B3F51" w:rsidRDefault="00E45200">
      <w:pPr>
        <w:spacing w:line="360" w:lineRule="auto"/>
        <w:rPr>
          <w:rFonts w:ascii="宋体" w:hAnsi="宋体" w:cs="宋体"/>
          <w:sz w:val="24"/>
        </w:rPr>
      </w:pPr>
      <w:r>
        <w:rPr>
          <w:rFonts w:ascii="宋体" w:hAnsi="宋体" w:cs="宋体" w:hint="eastAsia"/>
          <w:sz w:val="24"/>
        </w:rPr>
        <w:t>e法律纠纷：消费者投诉等潜在的法律纠纷。 </w:t>
      </w:r>
    </w:p>
    <w:p w:rsidR="009B3F51" w:rsidRDefault="00E45200">
      <w:pPr>
        <w:spacing w:line="360" w:lineRule="auto"/>
        <w:rPr>
          <w:rFonts w:ascii="宋体" w:hAnsi="宋体" w:cs="宋体"/>
          <w:sz w:val="24"/>
        </w:rPr>
      </w:pPr>
      <w:r>
        <w:rPr>
          <w:rFonts w:ascii="宋体" w:hAnsi="宋体" w:cs="宋体" w:hint="eastAsia"/>
          <w:sz w:val="24"/>
        </w:rPr>
        <w:t>4.3.4市场风险 </w:t>
      </w:r>
    </w:p>
    <w:p w:rsidR="009B3F51" w:rsidRDefault="00E45200">
      <w:pPr>
        <w:spacing w:line="360" w:lineRule="auto"/>
        <w:rPr>
          <w:rFonts w:ascii="宋体" w:hAnsi="宋体" w:cs="宋体"/>
          <w:sz w:val="24"/>
        </w:rPr>
      </w:pPr>
      <w:r>
        <w:rPr>
          <w:rFonts w:ascii="宋体" w:hAnsi="宋体" w:cs="宋体" w:hint="eastAsia"/>
          <w:sz w:val="24"/>
        </w:rPr>
        <w:t>B市场容量：对市场容量的调查所采用的方法不合适，没有准确的弄清市场对象对产品的用量，使得产品的采购量大于实际需求，而增加公司的投资风险。 </w:t>
      </w:r>
    </w:p>
    <w:p w:rsidR="009B3F51" w:rsidRDefault="00E45200">
      <w:pPr>
        <w:spacing w:line="360" w:lineRule="auto"/>
        <w:rPr>
          <w:rFonts w:ascii="宋体" w:hAnsi="宋体" w:cs="宋体"/>
          <w:sz w:val="24"/>
        </w:rPr>
      </w:pPr>
      <w:r>
        <w:rPr>
          <w:rFonts w:ascii="宋体" w:hAnsi="宋体" w:cs="宋体" w:hint="eastAsia"/>
          <w:sz w:val="24"/>
        </w:rPr>
        <w:t>b市场竞争力：对竞争对手的错误分析可能导致对我们的产品市场的竞争力高估或低估，引发期望值风险。 </w:t>
      </w:r>
    </w:p>
    <w:p w:rsidR="009B3F51" w:rsidRDefault="00E45200">
      <w:pPr>
        <w:spacing w:line="360" w:lineRule="auto"/>
        <w:rPr>
          <w:rFonts w:ascii="宋体" w:hAnsi="宋体" w:cs="宋体"/>
          <w:sz w:val="24"/>
        </w:rPr>
      </w:pPr>
      <w:r>
        <w:rPr>
          <w:rFonts w:ascii="宋体" w:hAnsi="宋体" w:cs="宋体" w:hint="eastAsia"/>
          <w:sz w:val="24"/>
        </w:rPr>
        <w:t>c价格风险：产品的价格风险受产品的成本、质量和声誉、顾客消费等的影响。 </w:t>
      </w:r>
    </w:p>
    <w:p w:rsidR="009B3F51" w:rsidRDefault="00E45200">
      <w:pPr>
        <w:spacing w:line="360" w:lineRule="auto"/>
        <w:rPr>
          <w:rFonts w:ascii="宋体" w:hAnsi="宋体" w:cs="宋体"/>
          <w:sz w:val="24"/>
        </w:rPr>
      </w:pPr>
      <w:r>
        <w:rPr>
          <w:rFonts w:ascii="宋体" w:hAnsi="宋体" w:cs="宋体" w:hint="eastAsia"/>
          <w:sz w:val="24"/>
        </w:rPr>
        <w:t>d促销风险：促销风险包括促销活动的成本的控制、效果预测失误以及对品质的怀疑等。 </w:t>
      </w:r>
    </w:p>
    <w:p w:rsidR="009B3F51" w:rsidRDefault="00E45200">
      <w:pPr>
        <w:spacing w:line="360" w:lineRule="auto"/>
        <w:rPr>
          <w:rFonts w:ascii="宋体" w:hAnsi="宋体" w:cs="宋体"/>
          <w:sz w:val="24"/>
        </w:rPr>
      </w:pPr>
      <w:r>
        <w:rPr>
          <w:rFonts w:ascii="宋体" w:hAnsi="宋体" w:cs="宋体" w:hint="eastAsia"/>
          <w:sz w:val="24"/>
        </w:rPr>
        <w:t>4.3.5财务风险 </w:t>
      </w:r>
    </w:p>
    <w:p w:rsidR="009B3F51" w:rsidRDefault="00E45200">
      <w:pPr>
        <w:spacing w:line="360" w:lineRule="auto"/>
        <w:rPr>
          <w:rFonts w:ascii="宋体" w:hAnsi="宋体" w:cs="宋体"/>
          <w:sz w:val="24"/>
        </w:rPr>
      </w:pPr>
      <w:r>
        <w:rPr>
          <w:rFonts w:ascii="宋体" w:hAnsi="宋体" w:cs="宋体" w:hint="eastAsia"/>
          <w:sz w:val="24"/>
        </w:rPr>
        <w:t>B融资/筹资过程中的风险：比如风险筹资的费用很高，而且受到政策限制较多，加大了筹资的不确定性。</w:t>
      </w:r>
    </w:p>
    <w:p w:rsidR="009B3F51" w:rsidRDefault="00E45200">
      <w:pPr>
        <w:spacing w:line="360" w:lineRule="auto"/>
        <w:rPr>
          <w:rFonts w:ascii="宋体" w:hAnsi="宋体" w:cs="宋体"/>
          <w:sz w:val="24"/>
        </w:rPr>
      </w:pPr>
      <w:r>
        <w:rPr>
          <w:rFonts w:ascii="宋体" w:hAnsi="宋体" w:cs="宋体" w:hint="eastAsia"/>
          <w:sz w:val="24"/>
        </w:rPr>
        <w:t>b资金偿还过程中的风险：主要受到利率的影响，有极大的不稳定性，增加偿还风险。</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c资金使用过程中的风险：主要表现为短期资金风险和长期资金投资风险。</w:t>
      </w:r>
    </w:p>
    <w:p w:rsidR="009B3F51" w:rsidRDefault="00E45200">
      <w:pPr>
        <w:spacing w:line="360" w:lineRule="auto"/>
        <w:jc w:val="left"/>
        <w:rPr>
          <w:rFonts w:ascii="宋体" w:hAnsi="宋体" w:cs="宋体"/>
          <w:sz w:val="24"/>
        </w:rPr>
      </w:pPr>
      <w:r>
        <w:rPr>
          <w:rFonts w:ascii="宋体" w:hAnsi="宋体" w:cs="宋体" w:hint="eastAsia"/>
          <w:sz w:val="24"/>
        </w:rPr>
        <w:t>d资金回收过程中的风险：应收款无法及时到位，增加了坏账的出现率。</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e收益分配过程中的风险：主要表现在确认风险和对投资者进行收益分配不当而产生的风险。</w:t>
      </w:r>
    </w:p>
    <w:p w:rsidR="009B3F51" w:rsidRDefault="00E45200">
      <w:pPr>
        <w:spacing w:line="360" w:lineRule="auto"/>
        <w:rPr>
          <w:rFonts w:ascii="宋体" w:hAnsi="宋体" w:cs="宋体"/>
          <w:sz w:val="24"/>
        </w:rPr>
      </w:pPr>
      <w:r>
        <w:rPr>
          <w:rFonts w:ascii="宋体" w:hAnsi="宋体" w:cs="宋体" w:hint="eastAsia"/>
          <w:sz w:val="24"/>
        </w:rPr>
        <w:t>4.4 环境因素分析、评价 </w:t>
      </w:r>
    </w:p>
    <w:p w:rsidR="009B3F51" w:rsidRDefault="00E45200">
      <w:pPr>
        <w:spacing w:line="360" w:lineRule="auto"/>
        <w:rPr>
          <w:rFonts w:ascii="宋体" w:hAnsi="宋体" w:cs="宋体"/>
          <w:sz w:val="24"/>
        </w:rPr>
      </w:pPr>
      <w:r>
        <w:rPr>
          <w:rFonts w:ascii="宋体" w:hAnsi="宋体" w:cs="宋体" w:hint="eastAsia"/>
          <w:sz w:val="24"/>
        </w:rPr>
        <w:t>SWOT分析法是用来确定企业自身的竞争优势、竞争劣势、机会和威胁，从而将公司的战略与公司内部资源、外部环境有机地结合起来的一种科学的分析方法。 </w:t>
      </w:r>
    </w:p>
    <w:p w:rsidR="009B3F51" w:rsidRDefault="00E45200">
      <w:pPr>
        <w:spacing w:line="360" w:lineRule="auto"/>
        <w:rPr>
          <w:rFonts w:ascii="宋体" w:hAnsi="宋体" w:cs="宋体"/>
          <w:sz w:val="24"/>
        </w:rPr>
      </w:pPr>
      <w:r>
        <w:rPr>
          <w:rFonts w:ascii="宋体" w:hAnsi="宋体" w:cs="宋体" w:hint="eastAsia"/>
          <w:sz w:val="24"/>
        </w:rPr>
        <w:t>SWOT分析，即基于内外部竞争环境和竞争条件下的态势分析，就是将与研究对象密切相关的各种主要内部优势、劣势和外部的机会和威胁等，通过调查列举出来，并依照矩阵形式排列，然后用系统分析的思想，把各种因素相互匹配起来加以分析。 </w:t>
      </w:r>
    </w:p>
    <w:p w:rsidR="009B3F51" w:rsidRDefault="00E45200">
      <w:pPr>
        <w:spacing w:line="360" w:lineRule="auto"/>
        <w:rPr>
          <w:rFonts w:ascii="宋体" w:hAnsi="宋体" w:cs="宋体"/>
          <w:sz w:val="24"/>
        </w:rPr>
      </w:pPr>
      <w:r>
        <w:rPr>
          <w:rFonts w:ascii="宋体" w:hAnsi="宋体" w:cs="宋体" w:hint="eastAsia"/>
          <w:sz w:val="24"/>
        </w:rPr>
        <w:t>优势，是组织机构的内部因素，具体包括：有利的竞争态势；充足的财政来源；良好的企业形象；技术力量；规模经济；产品质量；市场份额；成本优势；广告攻势等。 </w:t>
      </w:r>
    </w:p>
    <w:p w:rsidR="009B3F51" w:rsidRDefault="00E45200">
      <w:pPr>
        <w:spacing w:line="360" w:lineRule="auto"/>
        <w:rPr>
          <w:rFonts w:ascii="宋体" w:hAnsi="宋体" w:cs="宋体"/>
          <w:sz w:val="24"/>
        </w:rPr>
      </w:pPr>
      <w:r>
        <w:rPr>
          <w:rFonts w:ascii="宋体" w:hAnsi="宋体" w:cs="宋体" w:hint="eastAsia"/>
          <w:sz w:val="24"/>
        </w:rPr>
        <w:t>劣势，也是组织机构的内部因素，具体包括：管理混乱；缺少关键技术；研究开发落后；资金短缺；经营不善；产品积压；竞争力差等。 </w:t>
      </w:r>
    </w:p>
    <w:p w:rsidR="009B3F51" w:rsidRDefault="00E45200">
      <w:pPr>
        <w:spacing w:line="360" w:lineRule="auto"/>
        <w:rPr>
          <w:rFonts w:ascii="宋体" w:hAnsi="宋体" w:cs="宋体"/>
          <w:sz w:val="24"/>
        </w:rPr>
      </w:pPr>
      <w:r>
        <w:rPr>
          <w:rFonts w:ascii="宋体" w:hAnsi="宋体" w:cs="宋体" w:hint="eastAsia"/>
          <w:sz w:val="24"/>
        </w:rPr>
        <w:t>机会，是机构的外部因素，具体包括：新产品；新市场；新需求；外国市场壁垒解除；竞争对手失误等。 </w:t>
      </w:r>
    </w:p>
    <w:p w:rsidR="009B3F51" w:rsidRDefault="00E45200">
      <w:pPr>
        <w:spacing w:line="360" w:lineRule="auto"/>
        <w:rPr>
          <w:rFonts w:ascii="宋体" w:hAnsi="宋体" w:cs="宋体"/>
          <w:sz w:val="24"/>
        </w:rPr>
      </w:pPr>
      <w:r>
        <w:rPr>
          <w:rFonts w:ascii="宋体" w:hAnsi="宋体" w:cs="宋体" w:hint="eastAsia"/>
          <w:sz w:val="24"/>
        </w:rPr>
        <w:t>威胁，也是机构的外部因素，具体包括：新的竞争对手；替代产品增多；市场紧缩；行业政策变化；经济衰退；客户偏好改变；突发事件等。</w:t>
      </w:r>
    </w:p>
    <w:p w:rsidR="009B3F51" w:rsidRDefault="00E45200">
      <w:pPr>
        <w:spacing w:line="360" w:lineRule="auto"/>
        <w:rPr>
          <w:rFonts w:ascii="宋体" w:hAnsi="宋体" w:cs="宋体"/>
          <w:sz w:val="24"/>
        </w:rPr>
      </w:pPr>
      <w:r>
        <w:rPr>
          <w:rFonts w:ascii="宋体" w:hAnsi="宋体" w:cs="宋体" w:hint="eastAsia"/>
          <w:sz w:val="24"/>
        </w:rPr>
        <w:t>4.5构造SWOT矩阵 </w:t>
      </w:r>
    </w:p>
    <w:p w:rsidR="009B3F51" w:rsidRDefault="00E45200">
      <w:pPr>
        <w:spacing w:line="360" w:lineRule="auto"/>
        <w:rPr>
          <w:rFonts w:ascii="宋体" w:hAnsi="宋体" w:cs="宋体"/>
          <w:sz w:val="24"/>
        </w:rPr>
      </w:pPr>
      <w:r>
        <w:rPr>
          <w:rFonts w:ascii="宋体" w:hAnsi="宋体" w:cs="宋体" w:hint="eastAsia"/>
          <w:sz w:val="24"/>
        </w:rPr>
        <w:t>将调查得出的各种因素根据轻重缓急或影响程度等排序方式，构造SWOT矩阵。在此过程中，将那些对公司发展有直接的、重要的、大量的、迫切的、久远的影响因素优先排列出来，而将那些间接的、次要的、少许的、不急的、短暂的影响因素排列在后面。 </w:t>
      </w:r>
    </w:p>
    <w:p w:rsidR="009B3F51" w:rsidRDefault="00E45200">
      <w:pPr>
        <w:spacing w:line="360" w:lineRule="auto"/>
        <w:rPr>
          <w:rFonts w:ascii="宋体" w:hAnsi="宋体" w:cs="宋体"/>
          <w:sz w:val="24"/>
        </w:rPr>
      </w:pPr>
      <w:r>
        <w:rPr>
          <w:rFonts w:ascii="宋体" w:hAnsi="宋体" w:cs="宋体" w:hint="eastAsia"/>
          <w:sz w:val="24"/>
        </w:rPr>
        <w:t>4.6制定行动计划 </w:t>
      </w:r>
    </w:p>
    <w:p w:rsidR="009B3F51" w:rsidRDefault="00E45200">
      <w:pPr>
        <w:spacing w:line="360" w:lineRule="auto"/>
        <w:rPr>
          <w:rFonts w:ascii="宋体" w:hAnsi="宋体" w:cs="宋体"/>
          <w:sz w:val="24"/>
        </w:rPr>
      </w:pPr>
      <w:r>
        <w:rPr>
          <w:rFonts w:ascii="宋体" w:hAnsi="宋体" w:cs="宋体" w:hint="eastAsia"/>
          <w:sz w:val="24"/>
        </w:rPr>
        <w:t>在完成环境因素分析和SWOT矩阵的构造后，便可以制定出相应的行动计划。制定计划的基本思路是：发挥优势因素，克服弱点因素，利用机会因素，化解威胁因素；考虑过去，立足当前，着眼未来。运用系统分析的综合分析方法，将排列与考虑的各种环境因素相互匹配起来加以组合，得出一系列公司未来发展的可选择对策。</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 xml:space="preserve">   无</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ind w:leftChars="228" w:left="479"/>
        <w:rPr>
          <w:rFonts w:ascii="宋体" w:hAnsi="宋体" w:cs="宋体"/>
          <w:sz w:val="24"/>
        </w:rPr>
      </w:pPr>
      <w:r>
        <w:rPr>
          <w:rFonts w:ascii="宋体" w:hAnsi="宋体" w:cs="宋体" w:hint="eastAsia"/>
          <w:sz w:val="24"/>
        </w:rPr>
        <w:t>6.1 风险分析排查表 </w:t>
      </w:r>
    </w:p>
    <w:p w:rsidR="009B3F51" w:rsidRDefault="00E45200">
      <w:pPr>
        <w:spacing w:line="360" w:lineRule="auto"/>
        <w:ind w:leftChars="228" w:left="479"/>
        <w:rPr>
          <w:rFonts w:ascii="宋体" w:hAnsi="宋体" w:cs="宋体"/>
          <w:sz w:val="24"/>
        </w:rPr>
      </w:pPr>
      <w:r>
        <w:rPr>
          <w:rFonts w:ascii="宋体" w:hAnsi="宋体" w:cs="宋体" w:hint="eastAsia"/>
          <w:sz w:val="24"/>
        </w:rPr>
        <w:t>6.2 重大风险台账 </w:t>
      </w:r>
    </w:p>
    <w:p w:rsidR="009B3F51" w:rsidRDefault="00E45200">
      <w:pPr>
        <w:spacing w:line="360" w:lineRule="auto"/>
        <w:ind w:leftChars="228" w:left="479"/>
        <w:rPr>
          <w:rFonts w:ascii="宋体" w:hAnsi="宋体" w:cs="宋体"/>
          <w:sz w:val="24"/>
        </w:rPr>
      </w:pPr>
      <w:r>
        <w:rPr>
          <w:rFonts w:ascii="宋体" w:hAnsi="宋体" w:cs="宋体" w:hint="eastAsia"/>
          <w:sz w:val="24"/>
        </w:rPr>
        <w:t>6.3 风险分析报告 </w:t>
      </w:r>
    </w:p>
    <w:p w:rsidR="009B3F51" w:rsidRDefault="00E45200">
      <w:pPr>
        <w:spacing w:line="360" w:lineRule="auto"/>
        <w:ind w:leftChars="228" w:left="479"/>
        <w:rPr>
          <w:rFonts w:ascii="宋体" w:hAnsi="宋体" w:cs="宋体"/>
          <w:sz w:val="24"/>
        </w:rPr>
      </w:pPr>
      <w:r>
        <w:rPr>
          <w:rFonts w:ascii="宋体" w:hAnsi="宋体" w:cs="宋体" w:hint="eastAsia"/>
          <w:sz w:val="24"/>
        </w:rPr>
        <w:t>6.4  风险行动计划</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相关方需求和期望控制程序</w:t>
      </w:r>
    </w:p>
    <w:p w:rsidR="009B3F51" w:rsidRDefault="00E45200">
      <w:pPr>
        <w:spacing w:line="360" w:lineRule="auto"/>
        <w:jc w:val="center"/>
        <w:rPr>
          <w:rFonts w:ascii="宋体" w:hAnsi="宋体"/>
          <w:b/>
          <w:sz w:val="36"/>
          <w:szCs w:val="36"/>
        </w:rPr>
      </w:pPr>
      <w:r>
        <w:rPr>
          <w:rFonts w:hint="eastAsia"/>
          <w:szCs w:val="21"/>
        </w:rPr>
        <w:t>LZJC-CX-2018-02</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为保证公司的管理体系的正常运行，通过对管理体系可能产生影响的相关方进行控制管理，以达到控制产品质量和环境污染的目的。</w:t>
      </w:r>
    </w:p>
    <w:p w:rsidR="009B3F51" w:rsidRDefault="00E45200">
      <w:pPr>
        <w:spacing w:line="360" w:lineRule="auto"/>
        <w:rPr>
          <w:rFonts w:ascii="宋体" w:hAnsi="宋体" w:cs="宋体"/>
          <w:sz w:val="24"/>
        </w:rPr>
      </w:pPr>
      <w:r>
        <w:rPr>
          <w:rFonts w:ascii="宋体" w:hAnsi="宋体" w:cs="宋体" w:hint="eastAsia"/>
          <w:sz w:val="24"/>
        </w:rPr>
        <w:t>2．适用范围</w:t>
      </w:r>
    </w:p>
    <w:p w:rsidR="009B3F51" w:rsidRDefault="00E45200">
      <w:pPr>
        <w:spacing w:line="360" w:lineRule="auto"/>
        <w:rPr>
          <w:rFonts w:ascii="宋体" w:hAnsi="宋体" w:cs="宋体"/>
          <w:sz w:val="24"/>
        </w:rPr>
      </w:pPr>
      <w:r>
        <w:rPr>
          <w:rFonts w:ascii="宋体" w:hAnsi="宋体" w:cs="宋体" w:hint="eastAsia"/>
          <w:sz w:val="24"/>
        </w:rPr>
        <w:t>适用于与公司管理体系有关的、涉及相关方的所有相关部门。</w:t>
      </w:r>
    </w:p>
    <w:p w:rsidR="009B3F51" w:rsidRDefault="00E45200">
      <w:pPr>
        <w:spacing w:line="360" w:lineRule="auto"/>
        <w:rPr>
          <w:rFonts w:ascii="宋体" w:hAnsi="宋体" w:cs="宋体"/>
          <w:sz w:val="24"/>
        </w:rPr>
      </w:pPr>
      <w:r>
        <w:rPr>
          <w:rFonts w:ascii="宋体" w:hAnsi="宋体" w:cs="宋体" w:hint="eastAsia"/>
          <w:sz w:val="24"/>
        </w:rPr>
        <w:t>3．职责</w:t>
      </w:r>
    </w:p>
    <w:p w:rsidR="009B3F51" w:rsidRDefault="00E45200">
      <w:pPr>
        <w:spacing w:line="360" w:lineRule="auto"/>
        <w:rPr>
          <w:rFonts w:ascii="宋体" w:hAnsi="宋体" w:cs="宋体"/>
          <w:sz w:val="24"/>
        </w:rPr>
      </w:pPr>
      <w:r>
        <w:rPr>
          <w:rFonts w:ascii="宋体" w:hAnsi="宋体" w:cs="宋体" w:hint="eastAsia"/>
          <w:sz w:val="24"/>
        </w:rPr>
        <w:t>3.1综合部采购负责对采购原产品的相关方进行评价和控制； </w:t>
      </w:r>
    </w:p>
    <w:p w:rsidR="009B3F51" w:rsidRDefault="00E45200">
      <w:pPr>
        <w:spacing w:line="360" w:lineRule="auto"/>
        <w:rPr>
          <w:rFonts w:ascii="宋体" w:hAnsi="宋体" w:cs="宋体"/>
          <w:sz w:val="24"/>
        </w:rPr>
      </w:pPr>
      <w:r>
        <w:rPr>
          <w:rFonts w:ascii="宋体" w:hAnsi="宋体" w:cs="宋体" w:hint="eastAsia"/>
          <w:sz w:val="24"/>
        </w:rPr>
        <w:t>3.2维修部负责了解及组织评审客户对质量方面的要求； </w:t>
      </w:r>
    </w:p>
    <w:p w:rsidR="009B3F51" w:rsidRDefault="00E45200">
      <w:pPr>
        <w:spacing w:line="360" w:lineRule="auto"/>
        <w:rPr>
          <w:rFonts w:ascii="宋体" w:hAnsi="宋体" w:cs="宋体"/>
          <w:sz w:val="24"/>
        </w:rPr>
      </w:pPr>
      <w:r>
        <w:rPr>
          <w:rFonts w:ascii="宋体" w:hAnsi="宋体" w:cs="宋体" w:hint="eastAsia"/>
          <w:sz w:val="24"/>
        </w:rPr>
        <w:t>3.3综合部对进入公司的外来人员的环境管理工作和周围居民的协调管理工作，以及与上级相关部门的联系工作。</w:t>
      </w:r>
    </w:p>
    <w:p w:rsidR="009B3F51" w:rsidRDefault="00E45200">
      <w:pPr>
        <w:spacing w:line="360" w:lineRule="auto"/>
        <w:rPr>
          <w:rFonts w:ascii="宋体" w:hAnsi="宋体" w:cs="宋体"/>
          <w:sz w:val="24"/>
        </w:rPr>
      </w:pPr>
      <w:r>
        <w:rPr>
          <w:rFonts w:ascii="宋体" w:hAnsi="宋体" w:cs="宋体" w:hint="eastAsia"/>
          <w:sz w:val="24"/>
        </w:rPr>
        <w:t>4． 程序</w:t>
      </w:r>
    </w:p>
    <w:p w:rsidR="009B3F51" w:rsidRDefault="00E45200">
      <w:pPr>
        <w:spacing w:line="360" w:lineRule="auto"/>
        <w:rPr>
          <w:rFonts w:ascii="宋体" w:hAnsi="宋体" w:cs="宋体"/>
          <w:bCs/>
          <w:sz w:val="24"/>
        </w:rPr>
      </w:pPr>
      <w:r>
        <w:rPr>
          <w:rFonts w:ascii="宋体" w:hAnsi="宋体" w:cs="宋体" w:hint="eastAsia"/>
          <w:bCs/>
          <w:sz w:val="24"/>
        </w:rPr>
        <w:t>4.1采购控制</w:t>
      </w:r>
      <w:r>
        <w:rPr>
          <w:rFonts w:ascii="宋体" w:hAnsi="宋体" w:cs="宋体"/>
          <w:bCs/>
          <w:sz w:val="24"/>
        </w:rPr>
        <w:t> </w:t>
      </w:r>
    </w:p>
    <w:p w:rsidR="009B3F51" w:rsidRDefault="00E45200">
      <w:pPr>
        <w:spacing w:line="360" w:lineRule="auto"/>
        <w:rPr>
          <w:rFonts w:ascii="宋体" w:hAnsi="宋体" w:cs="宋体"/>
          <w:sz w:val="24"/>
        </w:rPr>
      </w:pPr>
      <w:r>
        <w:rPr>
          <w:rFonts w:ascii="宋体" w:hAnsi="宋体" w:cs="宋体" w:hint="eastAsia"/>
          <w:sz w:val="24"/>
        </w:rPr>
        <w:t>4.1.1综合部在对相关方进行评价，确定相关方（具体参见《外部提供产品、服务和过程控制程序》）时，不但要从资质、信誉、质量等方面进行考虑，而且要考虑所供应原辅料的环境影响因素，在质量、价格、信誉等都符合的条件下，应优先选择环境管理好的合格相关方。</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4.1.2采购合同签订前，应向相关方宣传公司方针，必要时在合同中明确规定环境保护要求的有关条款及赔偿措施。</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4.1.3采购的原辅材料（特别是危险化学物品）在装卸、运输过程中要采取必要的防护措施，以防渗漏、爆炸、扬散、流失及二级污染的措施。</w:t>
      </w:r>
    </w:p>
    <w:p w:rsidR="009B3F51" w:rsidRDefault="00E45200">
      <w:pPr>
        <w:spacing w:line="360" w:lineRule="auto"/>
        <w:rPr>
          <w:rFonts w:ascii="宋体" w:hAnsi="宋体" w:cs="宋体"/>
          <w:sz w:val="24"/>
        </w:rPr>
      </w:pPr>
      <w:r>
        <w:rPr>
          <w:rFonts w:ascii="宋体" w:hAnsi="宋体" w:cs="宋体" w:hint="eastAsia"/>
          <w:sz w:val="24"/>
        </w:rPr>
        <w:t>4.1.4对化学危险品，特别是首次采购的原料，由采购向相关方索要危险化学品的MSDS，对化学危险品的性能和环境安全进行控制和预防。 </w:t>
      </w:r>
    </w:p>
    <w:p w:rsidR="009B3F51" w:rsidRDefault="00E45200">
      <w:pPr>
        <w:spacing w:line="360" w:lineRule="auto"/>
        <w:rPr>
          <w:rFonts w:ascii="宋体" w:hAnsi="宋体" w:cs="宋体"/>
          <w:sz w:val="24"/>
        </w:rPr>
      </w:pPr>
      <w:r>
        <w:rPr>
          <w:rFonts w:ascii="宋体" w:hAnsi="宋体" w:cs="宋体" w:hint="eastAsia"/>
          <w:sz w:val="24"/>
        </w:rPr>
        <w:t>4.2 合同管理控制 </w:t>
      </w:r>
    </w:p>
    <w:p w:rsidR="009B3F51" w:rsidRDefault="00E45200">
      <w:pPr>
        <w:spacing w:line="360" w:lineRule="auto"/>
        <w:rPr>
          <w:rFonts w:ascii="宋体" w:hAnsi="宋体" w:cs="宋体"/>
          <w:sz w:val="24"/>
        </w:rPr>
      </w:pPr>
      <w:r>
        <w:rPr>
          <w:rFonts w:ascii="宋体" w:hAnsi="宋体" w:cs="宋体" w:hint="eastAsia"/>
          <w:sz w:val="24"/>
        </w:rPr>
        <w:t>4.2.1 维修部在服务活动中，在对客户信息的分析研究中，在注意产品质量的同时，应充分考虑客户对环境保护方面的要求，并以此不断改进，提高产品的性能。 </w:t>
      </w:r>
    </w:p>
    <w:p w:rsidR="009B3F51" w:rsidRDefault="00E45200">
      <w:pPr>
        <w:spacing w:line="360" w:lineRule="auto"/>
        <w:rPr>
          <w:rFonts w:ascii="宋体" w:hAnsi="宋体" w:cs="宋体"/>
          <w:sz w:val="24"/>
        </w:rPr>
      </w:pPr>
      <w:r>
        <w:rPr>
          <w:rFonts w:ascii="宋体" w:hAnsi="宋体" w:cs="宋体" w:hint="eastAsia"/>
          <w:sz w:val="24"/>
        </w:rPr>
        <w:t>4.2.2 在合同评审中，综合部应充分考虑环境影响因素，必要时要在合同中明确规定环境保护要求的条款。 </w:t>
      </w:r>
    </w:p>
    <w:p w:rsidR="009B3F51" w:rsidRDefault="00E45200">
      <w:pPr>
        <w:spacing w:line="360" w:lineRule="auto"/>
        <w:rPr>
          <w:rFonts w:ascii="宋体" w:hAnsi="宋体" w:cs="宋体"/>
          <w:sz w:val="24"/>
        </w:rPr>
      </w:pPr>
      <w:r>
        <w:rPr>
          <w:rFonts w:ascii="宋体" w:hAnsi="宋体" w:cs="宋体" w:hint="eastAsia"/>
          <w:sz w:val="24"/>
        </w:rPr>
        <w:t>4.3 外来人员的管理控制</w:t>
      </w:r>
    </w:p>
    <w:p w:rsidR="009B3F51" w:rsidRDefault="00E45200">
      <w:pPr>
        <w:spacing w:line="360" w:lineRule="auto"/>
        <w:rPr>
          <w:rFonts w:ascii="宋体" w:hAnsi="宋体" w:cs="宋体"/>
          <w:sz w:val="24"/>
        </w:rPr>
      </w:pPr>
      <w:r>
        <w:rPr>
          <w:rFonts w:ascii="宋体" w:hAnsi="宋体" w:cs="宋体" w:hint="eastAsia"/>
          <w:sz w:val="24"/>
        </w:rPr>
        <w:t>4.3.1 门卫或前台负责对外来人员进出门的登记工作，对进入办公区域的外来人员须由公司相关人员带领。 </w:t>
      </w:r>
    </w:p>
    <w:p w:rsidR="009B3F51" w:rsidRDefault="00E45200">
      <w:pPr>
        <w:spacing w:line="360" w:lineRule="auto"/>
        <w:rPr>
          <w:rFonts w:ascii="宋体" w:hAnsi="宋体" w:cs="宋体"/>
          <w:sz w:val="24"/>
        </w:rPr>
      </w:pPr>
      <w:r>
        <w:rPr>
          <w:rFonts w:ascii="宋体" w:hAnsi="宋体" w:cs="宋体" w:hint="eastAsia"/>
          <w:sz w:val="24"/>
        </w:rPr>
        <w:t>4.3.2 对于进入办公区的外来人员，相关部门应主动对其说明公司的环保要求，并进行督促、检查。 </w:t>
      </w:r>
    </w:p>
    <w:p w:rsidR="009B3F51" w:rsidRDefault="00E45200">
      <w:pPr>
        <w:spacing w:line="360" w:lineRule="auto"/>
        <w:rPr>
          <w:rFonts w:ascii="宋体" w:hAnsi="宋体" w:cs="宋体"/>
          <w:sz w:val="24"/>
        </w:rPr>
      </w:pPr>
      <w:r>
        <w:rPr>
          <w:rFonts w:ascii="宋体" w:hAnsi="宋体" w:cs="宋体" w:hint="eastAsia"/>
          <w:sz w:val="24"/>
        </w:rPr>
        <w:t>4.3.3 对临时工、快递、外来安装施工人员及来公司参观的外来人员，综合部应主动说明公司的环保要求，以使其自觉遵守公司的环保要求。</w:t>
      </w:r>
    </w:p>
    <w:p w:rsidR="009B3F51" w:rsidRDefault="00E45200">
      <w:pPr>
        <w:spacing w:line="360" w:lineRule="auto"/>
        <w:rPr>
          <w:rFonts w:ascii="宋体" w:hAnsi="宋体" w:cs="宋体"/>
          <w:sz w:val="24"/>
        </w:rPr>
      </w:pPr>
      <w:r>
        <w:rPr>
          <w:rFonts w:ascii="宋体" w:hAnsi="宋体" w:cs="宋体" w:hint="eastAsia"/>
          <w:sz w:val="24"/>
        </w:rPr>
        <w:t>4.4 上级相关部门和周围居民 </w:t>
      </w:r>
    </w:p>
    <w:p w:rsidR="009B3F51" w:rsidRDefault="00E45200">
      <w:pPr>
        <w:spacing w:line="360" w:lineRule="auto"/>
        <w:rPr>
          <w:rFonts w:ascii="宋体" w:hAnsi="宋体" w:cs="宋体"/>
          <w:sz w:val="24"/>
        </w:rPr>
      </w:pPr>
      <w:r>
        <w:rPr>
          <w:rFonts w:ascii="宋体" w:hAnsi="宋体" w:cs="宋体" w:hint="eastAsia"/>
          <w:sz w:val="24"/>
        </w:rPr>
        <w:t>4.4.1 综合部负责同上级相关部门，如环保局、消防大队、工商局、技术监督局等协调工作，及时了解有关的信息，负责上级部门来公司检查、验收等接待汇报工作。 </w:t>
      </w:r>
    </w:p>
    <w:p w:rsidR="009B3F51" w:rsidRDefault="00E45200">
      <w:pPr>
        <w:spacing w:line="360" w:lineRule="auto"/>
        <w:rPr>
          <w:rFonts w:ascii="宋体" w:hAnsi="宋体" w:cs="宋体"/>
          <w:sz w:val="24"/>
        </w:rPr>
      </w:pPr>
      <w:r>
        <w:rPr>
          <w:rFonts w:ascii="宋体" w:hAnsi="宋体" w:cs="宋体" w:hint="eastAsia"/>
          <w:sz w:val="24"/>
        </w:rPr>
        <w:t>4.4.2 综合部负责收集、整理相邻单位、周围居民等相关方的合理抱怨、投诉和要求，并予以答复。对合理抱怨、要求应转给相关部门予以处理，若部门不能单独处理，应向管理者代表反映，直到问题的圆满解决。 </w:t>
      </w:r>
    </w:p>
    <w:p w:rsidR="009B3F51" w:rsidRDefault="00E45200">
      <w:pPr>
        <w:spacing w:line="360" w:lineRule="auto"/>
        <w:rPr>
          <w:rFonts w:ascii="宋体" w:hAnsi="宋体" w:cs="宋体"/>
          <w:sz w:val="24"/>
        </w:rPr>
      </w:pPr>
      <w:r>
        <w:rPr>
          <w:rFonts w:ascii="宋体" w:hAnsi="宋体" w:cs="宋体" w:hint="eastAsia"/>
          <w:sz w:val="24"/>
        </w:rPr>
        <w:t>4.5 在本程序中所形成的记录由各相关主管部门负责管理，并执行《文件和记录控制程序》</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 xml:space="preserve">   《外部提供产品、服务和过程控制程序》</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ind w:leftChars="228" w:left="479"/>
        <w:rPr>
          <w:rFonts w:ascii="宋体" w:hAnsi="宋体" w:cs="宋体"/>
          <w:sz w:val="24"/>
        </w:rPr>
      </w:pPr>
      <w:r>
        <w:rPr>
          <w:rFonts w:ascii="宋体" w:hAnsi="宋体" w:cs="宋体" w:hint="eastAsia"/>
          <w:sz w:val="24"/>
        </w:rPr>
        <w:t>《来客登记表》            </w:t>
      </w:r>
    </w:p>
    <w:p w:rsidR="009B3F51" w:rsidRDefault="00E45200">
      <w:pPr>
        <w:spacing w:line="360" w:lineRule="auto"/>
        <w:ind w:leftChars="228" w:left="479"/>
        <w:jc w:val="left"/>
        <w:rPr>
          <w:rFonts w:ascii="宋体" w:hAnsi="宋体" w:cs="宋体"/>
          <w:sz w:val="24"/>
        </w:rPr>
      </w:pPr>
      <w:r>
        <w:rPr>
          <w:rFonts w:ascii="宋体" w:hAnsi="宋体" w:cs="宋体" w:hint="eastAsia"/>
          <w:sz w:val="24"/>
        </w:rPr>
        <w:t>《相关方抱怨、投诉处理记录表》  </w:t>
      </w:r>
    </w:p>
    <w:p w:rsidR="009B3F51" w:rsidRDefault="00E45200">
      <w:pPr>
        <w:spacing w:line="360" w:lineRule="auto"/>
        <w:ind w:leftChars="228" w:left="479"/>
        <w:rPr>
          <w:rFonts w:ascii="宋体" w:hAnsi="宋体" w:cs="宋体"/>
          <w:sz w:val="24"/>
        </w:rPr>
      </w:pPr>
      <w:r>
        <w:rPr>
          <w:rFonts w:ascii="宋体" w:hAnsi="宋体" w:cs="宋体" w:hint="eastAsia"/>
          <w:sz w:val="24"/>
        </w:rPr>
        <w:t>《对相关方环境情况调查表》</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过程运行环境控制程序</w:t>
      </w:r>
    </w:p>
    <w:p w:rsidR="009B3F51" w:rsidRDefault="00E45200">
      <w:pPr>
        <w:spacing w:line="360" w:lineRule="auto"/>
        <w:jc w:val="center"/>
        <w:rPr>
          <w:rFonts w:ascii="宋体" w:hAnsi="宋体"/>
          <w:b/>
          <w:sz w:val="36"/>
          <w:szCs w:val="36"/>
        </w:rPr>
      </w:pPr>
      <w:r>
        <w:rPr>
          <w:rFonts w:hint="eastAsia"/>
          <w:szCs w:val="21"/>
        </w:rPr>
        <w:t>LZJC-CX-2018-03</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确定、提供和维护为获得技术服务合格而运行过程所需的环境。</w:t>
      </w:r>
    </w:p>
    <w:p w:rsidR="009B3F51" w:rsidRDefault="00E45200">
      <w:pPr>
        <w:spacing w:line="360" w:lineRule="auto"/>
        <w:rPr>
          <w:rFonts w:ascii="宋体" w:hAnsi="宋体" w:cs="宋体"/>
          <w:sz w:val="24"/>
        </w:rPr>
      </w:pPr>
      <w:r>
        <w:rPr>
          <w:rFonts w:ascii="宋体" w:hAnsi="宋体" w:cs="宋体" w:hint="eastAsia"/>
          <w:sz w:val="24"/>
        </w:rPr>
        <w:t>2．适用范围</w:t>
      </w:r>
    </w:p>
    <w:p w:rsidR="009B3F51" w:rsidRDefault="00E45200">
      <w:pPr>
        <w:spacing w:line="360" w:lineRule="auto"/>
        <w:rPr>
          <w:rFonts w:ascii="宋体" w:hAnsi="宋体" w:cs="宋体"/>
          <w:sz w:val="24"/>
        </w:rPr>
      </w:pPr>
      <w:r>
        <w:rPr>
          <w:rFonts w:ascii="宋体" w:hAnsi="宋体" w:cs="宋体" w:hint="eastAsia"/>
          <w:sz w:val="24"/>
        </w:rPr>
        <w:t>本控制程序适用于为实现技术服务符合性的现场环境的管理和控制。</w:t>
      </w:r>
    </w:p>
    <w:p w:rsidR="009B3F51" w:rsidRDefault="00E45200">
      <w:pPr>
        <w:spacing w:line="360" w:lineRule="auto"/>
        <w:rPr>
          <w:rFonts w:ascii="宋体" w:hAnsi="宋体" w:cs="宋体"/>
          <w:sz w:val="24"/>
        </w:rPr>
      </w:pPr>
      <w:r>
        <w:rPr>
          <w:rFonts w:ascii="宋体" w:hAnsi="宋体" w:cs="宋体" w:hint="eastAsia"/>
          <w:sz w:val="24"/>
        </w:rPr>
        <w:t>3．职责</w:t>
      </w:r>
    </w:p>
    <w:p w:rsidR="009B3F51" w:rsidRDefault="00E45200">
      <w:pPr>
        <w:spacing w:line="360" w:lineRule="auto"/>
        <w:rPr>
          <w:rFonts w:ascii="宋体" w:hAnsi="宋体" w:cs="宋体"/>
          <w:sz w:val="24"/>
        </w:rPr>
      </w:pPr>
      <w:r>
        <w:rPr>
          <w:rFonts w:ascii="宋体" w:hAnsi="宋体" w:cs="宋体" w:hint="eastAsia"/>
          <w:sz w:val="24"/>
        </w:rPr>
        <w:t>3.1.综合部是本程序的编制、修改并实施归口管理的部门。</w:t>
      </w:r>
    </w:p>
    <w:p w:rsidR="009B3F51" w:rsidRDefault="00E45200">
      <w:pPr>
        <w:spacing w:line="360" w:lineRule="auto"/>
        <w:rPr>
          <w:rFonts w:ascii="宋体" w:hAnsi="宋体" w:cs="宋体"/>
          <w:sz w:val="24"/>
        </w:rPr>
      </w:pPr>
      <w:r>
        <w:rPr>
          <w:rFonts w:ascii="宋体" w:hAnsi="宋体" w:cs="宋体" w:hint="eastAsia"/>
          <w:sz w:val="24"/>
        </w:rPr>
        <w:t>3.2.总经理负责相关资源的获得。</w:t>
      </w:r>
    </w:p>
    <w:p w:rsidR="009B3F51" w:rsidRDefault="00E45200">
      <w:pPr>
        <w:spacing w:line="360" w:lineRule="auto"/>
        <w:rPr>
          <w:rFonts w:ascii="宋体" w:hAnsi="宋体" w:cs="宋体"/>
          <w:sz w:val="24"/>
        </w:rPr>
      </w:pPr>
      <w:r>
        <w:rPr>
          <w:rFonts w:ascii="宋体" w:hAnsi="宋体" w:cs="宋体" w:hint="eastAsia"/>
          <w:sz w:val="24"/>
        </w:rPr>
        <w:t>4． 程序</w:t>
      </w:r>
    </w:p>
    <w:p w:rsidR="009B3F51" w:rsidRDefault="00E45200">
      <w:pPr>
        <w:spacing w:line="360" w:lineRule="auto"/>
        <w:rPr>
          <w:rFonts w:ascii="宋体" w:hAnsi="宋体" w:cs="宋体"/>
          <w:bCs/>
          <w:sz w:val="24"/>
        </w:rPr>
      </w:pPr>
      <w:r>
        <w:rPr>
          <w:rFonts w:ascii="宋体" w:hAnsi="宋体" w:cs="宋体" w:hint="eastAsia"/>
          <w:bCs/>
          <w:sz w:val="24"/>
        </w:rPr>
        <w:t>4.1.现场定置：</w:t>
      </w:r>
    </w:p>
    <w:p w:rsidR="009B3F51" w:rsidRDefault="00E45200">
      <w:pPr>
        <w:spacing w:line="360" w:lineRule="auto"/>
        <w:rPr>
          <w:rFonts w:ascii="宋体" w:hAnsi="宋体" w:cs="宋体"/>
          <w:bCs/>
          <w:sz w:val="24"/>
        </w:rPr>
      </w:pPr>
      <w:r>
        <w:rPr>
          <w:rFonts w:ascii="宋体" w:hAnsi="宋体" w:cs="宋体" w:hint="eastAsia"/>
          <w:bCs/>
          <w:sz w:val="24"/>
        </w:rPr>
        <w:t>实施现场定置管理，创造、保持和改进职责分明、井然有序的工作环境。</w:t>
      </w:r>
    </w:p>
    <w:p w:rsidR="009B3F51" w:rsidRDefault="00E45200">
      <w:pPr>
        <w:spacing w:line="360" w:lineRule="auto"/>
        <w:rPr>
          <w:rFonts w:ascii="宋体" w:hAnsi="宋体" w:cs="宋体"/>
          <w:bCs/>
          <w:sz w:val="24"/>
        </w:rPr>
      </w:pPr>
      <w:r>
        <w:rPr>
          <w:rFonts w:ascii="宋体" w:hAnsi="宋体" w:cs="宋体" w:hint="eastAsia"/>
          <w:bCs/>
          <w:sz w:val="24"/>
        </w:rPr>
        <w:t>4.1.1.人员定置</w:t>
      </w:r>
    </w:p>
    <w:p w:rsidR="009B3F51" w:rsidRDefault="00E45200">
      <w:pPr>
        <w:spacing w:line="360" w:lineRule="auto"/>
        <w:rPr>
          <w:rFonts w:ascii="宋体" w:hAnsi="宋体" w:cs="宋体"/>
          <w:bCs/>
          <w:sz w:val="24"/>
        </w:rPr>
      </w:pPr>
      <w:r>
        <w:rPr>
          <w:rFonts w:ascii="宋体" w:hAnsi="宋体" w:cs="宋体" w:hint="eastAsia"/>
          <w:bCs/>
          <w:sz w:val="24"/>
        </w:rPr>
        <w:t>4.1.1.1.操作人员定置。专用设备的操作者应规定人员名册，持证上岗；</w:t>
      </w:r>
    </w:p>
    <w:p w:rsidR="009B3F51" w:rsidRDefault="00E45200">
      <w:pPr>
        <w:spacing w:line="360" w:lineRule="auto"/>
        <w:rPr>
          <w:rFonts w:ascii="宋体" w:hAnsi="宋体" w:cs="宋体"/>
          <w:bCs/>
          <w:sz w:val="24"/>
        </w:rPr>
      </w:pPr>
      <w:r>
        <w:rPr>
          <w:rFonts w:ascii="宋体" w:hAnsi="宋体" w:cs="宋体" w:hint="eastAsia"/>
          <w:bCs/>
          <w:sz w:val="24"/>
        </w:rPr>
        <w:t>4.1.1.2.监视和测量装置的使用者定置，明确使用和维护职责，编制名单；</w:t>
      </w:r>
    </w:p>
    <w:p w:rsidR="009B3F51" w:rsidRDefault="00E45200">
      <w:pPr>
        <w:spacing w:line="360" w:lineRule="auto"/>
        <w:rPr>
          <w:rFonts w:ascii="宋体" w:hAnsi="宋体" w:cs="宋体"/>
          <w:bCs/>
          <w:sz w:val="24"/>
        </w:rPr>
      </w:pPr>
      <w:r>
        <w:rPr>
          <w:rFonts w:ascii="宋体" w:hAnsi="宋体" w:cs="宋体" w:hint="eastAsia"/>
          <w:bCs/>
          <w:sz w:val="24"/>
        </w:rPr>
        <w:t>4.1.1.3.人员岗位定置，应在本岗位施工操作，不得随意串岗；</w:t>
      </w:r>
    </w:p>
    <w:p w:rsidR="009B3F51" w:rsidRDefault="00E45200">
      <w:pPr>
        <w:spacing w:line="360" w:lineRule="auto"/>
        <w:rPr>
          <w:rFonts w:ascii="宋体" w:hAnsi="宋体" w:cs="宋体"/>
          <w:bCs/>
          <w:sz w:val="24"/>
        </w:rPr>
      </w:pPr>
      <w:r>
        <w:rPr>
          <w:rFonts w:ascii="宋体" w:hAnsi="宋体" w:cs="宋体" w:hint="eastAsia"/>
          <w:bCs/>
          <w:sz w:val="24"/>
        </w:rPr>
        <w:t>4.1.1.4.没有相应岗位证书的人不能擅自操作专用设备或从事专项作业。</w:t>
      </w:r>
    </w:p>
    <w:p w:rsidR="009B3F51" w:rsidRDefault="00E45200">
      <w:pPr>
        <w:spacing w:line="360" w:lineRule="auto"/>
        <w:rPr>
          <w:rFonts w:ascii="宋体" w:hAnsi="宋体" w:cs="宋体"/>
          <w:bCs/>
          <w:sz w:val="24"/>
        </w:rPr>
      </w:pPr>
      <w:r>
        <w:rPr>
          <w:rFonts w:ascii="宋体" w:hAnsi="宋体" w:cs="宋体" w:hint="eastAsia"/>
          <w:bCs/>
          <w:sz w:val="24"/>
        </w:rPr>
        <w:t>4.1.2.设备定置</w:t>
      </w:r>
    </w:p>
    <w:p w:rsidR="009B3F51" w:rsidRDefault="00E45200">
      <w:pPr>
        <w:spacing w:line="360" w:lineRule="auto"/>
        <w:rPr>
          <w:rFonts w:ascii="宋体" w:hAnsi="宋体" w:cs="宋体"/>
          <w:bCs/>
          <w:sz w:val="24"/>
        </w:rPr>
      </w:pPr>
      <w:r>
        <w:rPr>
          <w:rFonts w:ascii="宋体" w:hAnsi="宋体" w:cs="宋体" w:hint="eastAsia"/>
          <w:bCs/>
          <w:sz w:val="24"/>
        </w:rPr>
        <w:t>4.1.2.1.对各类办公设备定置，规定哪些设备用来完成什么工作；</w:t>
      </w:r>
    </w:p>
    <w:p w:rsidR="009B3F51" w:rsidRDefault="00E45200">
      <w:pPr>
        <w:spacing w:line="360" w:lineRule="auto"/>
        <w:rPr>
          <w:rFonts w:ascii="宋体" w:hAnsi="宋体" w:cs="宋体"/>
          <w:bCs/>
          <w:sz w:val="24"/>
        </w:rPr>
      </w:pPr>
      <w:r>
        <w:rPr>
          <w:rFonts w:ascii="宋体" w:hAnsi="宋体" w:cs="宋体" w:hint="eastAsia"/>
          <w:bCs/>
          <w:sz w:val="24"/>
        </w:rPr>
        <w:t>4.1.2.2.在设备定置时，应充分考虑产品（过程）特性、技术要求及设备能力和完好状态；</w:t>
      </w:r>
    </w:p>
    <w:p w:rsidR="009B3F51" w:rsidRDefault="00E45200">
      <w:pPr>
        <w:spacing w:line="360" w:lineRule="auto"/>
        <w:rPr>
          <w:rFonts w:ascii="宋体" w:hAnsi="宋体" w:cs="宋体"/>
          <w:bCs/>
          <w:sz w:val="24"/>
        </w:rPr>
      </w:pPr>
      <w:r>
        <w:rPr>
          <w:rFonts w:ascii="宋体" w:hAnsi="宋体" w:cs="宋体" w:hint="eastAsia"/>
          <w:bCs/>
          <w:sz w:val="24"/>
        </w:rPr>
        <w:t>4.1.2.3.在设备能力因多种原因而降低能力后，应根据工作要求，进行设备能力认可或更换适应的、具备过程能力的设备。</w:t>
      </w:r>
    </w:p>
    <w:p w:rsidR="009B3F51" w:rsidRDefault="00E45200">
      <w:pPr>
        <w:spacing w:line="360" w:lineRule="auto"/>
        <w:rPr>
          <w:rFonts w:ascii="宋体" w:hAnsi="宋体" w:cs="宋体"/>
          <w:bCs/>
          <w:sz w:val="24"/>
        </w:rPr>
      </w:pPr>
      <w:r>
        <w:rPr>
          <w:rFonts w:ascii="宋体" w:hAnsi="宋体" w:cs="宋体" w:hint="eastAsia"/>
          <w:bCs/>
          <w:sz w:val="24"/>
        </w:rPr>
        <w:t>4.2.现场文件信息：</w:t>
      </w:r>
    </w:p>
    <w:p w:rsidR="009B3F51" w:rsidRDefault="00E45200">
      <w:pPr>
        <w:spacing w:line="360" w:lineRule="auto"/>
        <w:rPr>
          <w:rFonts w:ascii="宋体" w:hAnsi="宋体" w:cs="宋体"/>
          <w:bCs/>
          <w:sz w:val="24"/>
        </w:rPr>
      </w:pPr>
      <w:r>
        <w:rPr>
          <w:rFonts w:ascii="宋体" w:hAnsi="宋体" w:cs="宋体" w:hint="eastAsia"/>
          <w:bCs/>
          <w:sz w:val="24"/>
        </w:rPr>
        <w:t>4.2.1.现场文件应由使用人保管，主要包括作业规范、操作规程、技术文件等工艺技术文件和资料以及质量检验标准等。</w:t>
      </w:r>
    </w:p>
    <w:p w:rsidR="009B3F51" w:rsidRDefault="00E45200">
      <w:pPr>
        <w:spacing w:line="360" w:lineRule="auto"/>
        <w:rPr>
          <w:rFonts w:ascii="宋体" w:hAnsi="宋体" w:cs="宋体"/>
          <w:bCs/>
          <w:sz w:val="24"/>
        </w:rPr>
      </w:pPr>
      <w:r>
        <w:rPr>
          <w:rFonts w:ascii="宋体" w:hAnsi="宋体" w:cs="宋体" w:hint="eastAsia"/>
          <w:bCs/>
          <w:sz w:val="24"/>
        </w:rPr>
        <w:t>4.2.2.现场文件应受控，不准使用失效文件及资料。</w:t>
      </w:r>
    </w:p>
    <w:p w:rsidR="009B3F51" w:rsidRDefault="00E45200">
      <w:pPr>
        <w:spacing w:line="360" w:lineRule="auto"/>
        <w:rPr>
          <w:rFonts w:ascii="宋体" w:hAnsi="宋体" w:cs="宋体"/>
          <w:bCs/>
          <w:sz w:val="24"/>
        </w:rPr>
      </w:pPr>
      <w:r>
        <w:rPr>
          <w:rFonts w:ascii="宋体" w:hAnsi="宋体" w:cs="宋体" w:hint="eastAsia"/>
          <w:bCs/>
          <w:sz w:val="24"/>
        </w:rPr>
        <w:t>4.2.3.文件应妥善保管，不应乱扔或与其他非质量控制文件或失效文件混放。</w:t>
      </w:r>
    </w:p>
    <w:p w:rsidR="009B3F51" w:rsidRDefault="00E45200">
      <w:pPr>
        <w:spacing w:line="360" w:lineRule="auto"/>
        <w:rPr>
          <w:rFonts w:ascii="宋体" w:hAnsi="宋体" w:cs="宋体"/>
          <w:bCs/>
          <w:sz w:val="24"/>
        </w:rPr>
      </w:pPr>
      <w:r>
        <w:rPr>
          <w:rFonts w:ascii="宋体" w:hAnsi="宋体" w:cs="宋体" w:hint="eastAsia"/>
          <w:bCs/>
          <w:sz w:val="24"/>
        </w:rPr>
        <w:t>4.2.4.文件应保持清洁、清晰，不准损坏。</w:t>
      </w:r>
    </w:p>
    <w:p w:rsidR="009B3F51" w:rsidRDefault="00E45200">
      <w:pPr>
        <w:spacing w:line="360" w:lineRule="auto"/>
        <w:rPr>
          <w:rFonts w:ascii="宋体" w:hAnsi="宋体" w:cs="宋体"/>
          <w:bCs/>
          <w:sz w:val="24"/>
        </w:rPr>
      </w:pPr>
      <w:r>
        <w:rPr>
          <w:rFonts w:ascii="宋体" w:hAnsi="宋体" w:cs="宋体" w:hint="eastAsia"/>
          <w:bCs/>
          <w:sz w:val="24"/>
        </w:rPr>
        <w:t>4.3.现场卫生：</w:t>
      </w:r>
    </w:p>
    <w:p w:rsidR="009B3F51" w:rsidRDefault="00E45200">
      <w:pPr>
        <w:spacing w:line="360" w:lineRule="auto"/>
        <w:rPr>
          <w:rFonts w:ascii="宋体" w:hAnsi="宋体" w:cs="宋体"/>
          <w:bCs/>
          <w:sz w:val="24"/>
        </w:rPr>
      </w:pPr>
      <w:r>
        <w:rPr>
          <w:rFonts w:ascii="宋体" w:hAnsi="宋体" w:cs="宋体" w:hint="eastAsia"/>
          <w:bCs/>
          <w:sz w:val="24"/>
        </w:rPr>
        <w:t>4.3.1.办公人员随时清理现场，下班时必须保持现场清洁；</w:t>
      </w:r>
    </w:p>
    <w:p w:rsidR="009B3F51" w:rsidRDefault="00E45200">
      <w:pPr>
        <w:spacing w:line="360" w:lineRule="auto"/>
        <w:rPr>
          <w:rFonts w:ascii="宋体" w:hAnsi="宋体" w:cs="宋体"/>
          <w:bCs/>
          <w:sz w:val="24"/>
        </w:rPr>
      </w:pPr>
      <w:r>
        <w:rPr>
          <w:rFonts w:ascii="宋体" w:hAnsi="宋体" w:cs="宋体" w:hint="eastAsia"/>
          <w:bCs/>
          <w:sz w:val="24"/>
        </w:rPr>
        <w:t>4.3.2.垃圾等要分类存放；</w:t>
      </w:r>
    </w:p>
    <w:p w:rsidR="009B3F51" w:rsidRDefault="00E45200">
      <w:pPr>
        <w:spacing w:line="360" w:lineRule="auto"/>
        <w:rPr>
          <w:rFonts w:ascii="宋体" w:hAnsi="宋体" w:cs="宋体"/>
          <w:bCs/>
          <w:sz w:val="24"/>
        </w:rPr>
      </w:pPr>
      <w:r>
        <w:rPr>
          <w:rFonts w:ascii="宋体" w:hAnsi="宋体" w:cs="宋体" w:hint="eastAsia"/>
          <w:bCs/>
          <w:sz w:val="24"/>
        </w:rPr>
        <w:t>4.4环境及职业健康安全教育</w:t>
      </w:r>
    </w:p>
    <w:p w:rsidR="009B3F51" w:rsidRDefault="00E45200">
      <w:pPr>
        <w:spacing w:line="360" w:lineRule="auto"/>
        <w:rPr>
          <w:rFonts w:ascii="宋体" w:hAnsi="宋体" w:cs="宋体"/>
          <w:bCs/>
          <w:sz w:val="24"/>
        </w:rPr>
      </w:pPr>
      <w:r>
        <w:rPr>
          <w:rFonts w:ascii="宋体" w:hAnsi="宋体" w:cs="宋体" w:hint="eastAsia"/>
          <w:bCs/>
          <w:sz w:val="24"/>
        </w:rPr>
        <w:t>4.4.1.教育员工树立团队精神，激发员工团结协作和受岗敬业、遵守环境和安全、卫生法规，强化劳保用品佩戴，确保员工工作符合国家劳动保护法规要求；做好安全事故的预防工作。</w:t>
      </w:r>
    </w:p>
    <w:p w:rsidR="009B3F51" w:rsidRDefault="00E45200">
      <w:pPr>
        <w:spacing w:line="360" w:lineRule="auto"/>
        <w:rPr>
          <w:rFonts w:ascii="宋体" w:hAnsi="宋体" w:cs="宋体"/>
          <w:bCs/>
          <w:sz w:val="24"/>
        </w:rPr>
      </w:pPr>
      <w:r>
        <w:rPr>
          <w:rFonts w:ascii="宋体" w:hAnsi="宋体" w:cs="宋体" w:hint="eastAsia"/>
          <w:bCs/>
          <w:sz w:val="24"/>
        </w:rPr>
        <w:t>4.4.2.教育员工养成爱护和保护环境的良好习惯。</w:t>
      </w:r>
    </w:p>
    <w:p w:rsidR="009B3F51" w:rsidRDefault="00E45200">
      <w:pPr>
        <w:spacing w:line="360" w:lineRule="auto"/>
        <w:rPr>
          <w:rFonts w:ascii="宋体" w:hAnsi="宋体" w:cs="宋体"/>
          <w:bCs/>
          <w:sz w:val="24"/>
        </w:rPr>
      </w:pPr>
      <w:r>
        <w:rPr>
          <w:rFonts w:ascii="宋体" w:hAnsi="宋体" w:cs="宋体" w:hint="eastAsia"/>
          <w:bCs/>
          <w:sz w:val="24"/>
        </w:rPr>
        <w:t>4.5.检查职责</w:t>
      </w:r>
    </w:p>
    <w:p w:rsidR="009B3F51" w:rsidRDefault="00E45200">
      <w:pPr>
        <w:spacing w:line="360" w:lineRule="auto"/>
        <w:rPr>
          <w:rFonts w:ascii="宋体" w:hAnsi="宋体" w:cs="宋体"/>
          <w:bCs/>
          <w:sz w:val="24"/>
        </w:rPr>
      </w:pPr>
      <w:r>
        <w:rPr>
          <w:rFonts w:ascii="宋体" w:hAnsi="宋体" w:cs="宋体" w:hint="eastAsia"/>
          <w:bCs/>
          <w:sz w:val="24"/>
        </w:rPr>
        <w:t>4.5.1.公司管理者代表负责组织相关部门对工作环境情况的检查、记录和督促、验证整改效果。</w:t>
      </w:r>
    </w:p>
    <w:p w:rsidR="009B3F51" w:rsidRDefault="00E45200">
      <w:pPr>
        <w:spacing w:line="360" w:lineRule="auto"/>
        <w:rPr>
          <w:rFonts w:ascii="宋体" w:hAnsi="宋体" w:cs="宋体"/>
          <w:bCs/>
          <w:sz w:val="24"/>
        </w:rPr>
      </w:pPr>
      <w:r>
        <w:rPr>
          <w:rFonts w:ascii="宋体" w:hAnsi="宋体" w:cs="宋体" w:hint="eastAsia"/>
          <w:bCs/>
          <w:sz w:val="24"/>
        </w:rPr>
        <w:t>4.5.2.工作安全列入公司的质量环境与职业健康安全目标管理。</w:t>
      </w:r>
    </w:p>
    <w:p w:rsidR="009B3F51" w:rsidRDefault="00E45200">
      <w:pPr>
        <w:spacing w:line="360" w:lineRule="auto"/>
        <w:rPr>
          <w:rFonts w:ascii="宋体" w:hAnsi="宋体" w:cs="宋体"/>
          <w:bCs/>
          <w:sz w:val="24"/>
        </w:rPr>
      </w:pPr>
      <w:r>
        <w:rPr>
          <w:rFonts w:ascii="宋体" w:hAnsi="宋体" w:cs="宋体" w:hint="eastAsia"/>
          <w:bCs/>
          <w:sz w:val="24"/>
        </w:rPr>
        <w:t>4.5.3.如果发生事故，应按国家和地方政府的有关规定及时报告，并按“四不放过”原则对事故进行处理。</w:t>
      </w:r>
    </w:p>
    <w:p w:rsidR="009B3F51" w:rsidRDefault="00E45200">
      <w:pPr>
        <w:spacing w:line="360" w:lineRule="auto"/>
        <w:rPr>
          <w:rFonts w:ascii="宋体" w:hAnsi="宋体" w:cs="宋体"/>
          <w:bCs/>
          <w:sz w:val="24"/>
        </w:rPr>
      </w:pPr>
      <w:r>
        <w:rPr>
          <w:rFonts w:ascii="宋体" w:hAnsi="宋体" w:cs="宋体" w:hint="eastAsia"/>
          <w:bCs/>
          <w:sz w:val="24"/>
        </w:rPr>
        <w:t>4.6.6S工作：</w:t>
      </w:r>
    </w:p>
    <w:p w:rsidR="009B3F51" w:rsidRDefault="00E45200">
      <w:pPr>
        <w:spacing w:line="360" w:lineRule="auto"/>
        <w:rPr>
          <w:rFonts w:ascii="宋体" w:hAnsi="宋体" w:cs="宋体"/>
          <w:bCs/>
          <w:sz w:val="24"/>
        </w:rPr>
      </w:pPr>
      <w:r>
        <w:rPr>
          <w:rFonts w:ascii="宋体" w:hAnsi="宋体" w:cs="宋体" w:hint="eastAsia"/>
          <w:bCs/>
          <w:sz w:val="24"/>
        </w:rPr>
        <w:t>4.6.1.整理：将工作场所的任何物品区分为有必 要与没有必要,除了有必要的留下来以外,其它的都清除掉。要求:腾出空间,空间活用,防止误用、运，创造清爽的工作环境。</w:t>
      </w:r>
    </w:p>
    <w:p w:rsidR="009B3F51" w:rsidRDefault="00E45200">
      <w:pPr>
        <w:spacing w:line="360" w:lineRule="auto"/>
        <w:rPr>
          <w:rFonts w:ascii="宋体" w:hAnsi="宋体" w:cs="宋体"/>
          <w:bCs/>
          <w:sz w:val="24"/>
        </w:rPr>
      </w:pPr>
      <w:r>
        <w:rPr>
          <w:rFonts w:ascii="宋体" w:hAnsi="宋体" w:cs="宋体" w:hint="eastAsia"/>
          <w:bCs/>
          <w:sz w:val="24"/>
        </w:rPr>
        <w:t>4.6.2.整顿：留下来的必要用品按规定位置摆放,并放置整齐加以标识。要求:工作场所一目了然,消除寻找物品的时间和整齐的工作环 境,消除过多的积压物品。</w:t>
      </w:r>
    </w:p>
    <w:p w:rsidR="009B3F51" w:rsidRDefault="00E45200">
      <w:pPr>
        <w:spacing w:line="360" w:lineRule="auto"/>
        <w:rPr>
          <w:rFonts w:ascii="宋体" w:hAnsi="宋体" w:cs="宋体"/>
          <w:bCs/>
          <w:sz w:val="24"/>
        </w:rPr>
      </w:pPr>
      <w:r>
        <w:rPr>
          <w:rFonts w:ascii="宋体" w:hAnsi="宋体" w:cs="宋体" w:hint="eastAsia"/>
          <w:bCs/>
          <w:sz w:val="24"/>
        </w:rPr>
        <w:t>4.6.3.清扫：将工作场所内看得见与看不见的地方清扫干净,保持工作场所干净,亮丽。要求:工作环境清洁,减少工业伤害。</w:t>
      </w:r>
    </w:p>
    <w:p w:rsidR="009B3F51" w:rsidRDefault="00E45200">
      <w:pPr>
        <w:spacing w:line="360" w:lineRule="auto"/>
        <w:rPr>
          <w:rFonts w:ascii="宋体" w:hAnsi="宋体" w:cs="宋体"/>
          <w:bCs/>
          <w:sz w:val="24"/>
        </w:rPr>
      </w:pPr>
      <w:r>
        <w:rPr>
          <w:rFonts w:ascii="宋体" w:hAnsi="宋体" w:cs="宋体" w:hint="eastAsia"/>
          <w:bCs/>
          <w:sz w:val="24"/>
        </w:rPr>
        <w:t>4,6.4.清洁：维护上面3S的工作成果,以作为现阶段的工作标准,并积极寻求不断改进与提升的项目。</w:t>
      </w:r>
    </w:p>
    <w:p w:rsidR="009B3F51" w:rsidRDefault="00E45200">
      <w:pPr>
        <w:spacing w:line="360" w:lineRule="auto"/>
        <w:rPr>
          <w:rFonts w:ascii="宋体" w:hAnsi="宋体" w:cs="宋体"/>
          <w:bCs/>
          <w:sz w:val="24"/>
        </w:rPr>
      </w:pPr>
      <w:r>
        <w:rPr>
          <w:rFonts w:ascii="宋体" w:hAnsi="宋体" w:cs="宋体" w:hint="eastAsia"/>
          <w:bCs/>
          <w:sz w:val="24"/>
        </w:rPr>
        <w:t>4.6.5.素养：每位成员养成良好的习惯,并遵守规则做事,培养主动积极的精神。要求:培养有好习惯,遵守规则的员工,营造团队精神。</w:t>
      </w:r>
    </w:p>
    <w:p w:rsidR="009B3F51" w:rsidRDefault="00E45200">
      <w:pPr>
        <w:spacing w:line="360" w:lineRule="auto"/>
        <w:rPr>
          <w:rFonts w:ascii="宋体" w:hAnsi="宋体" w:cs="宋体"/>
          <w:sz w:val="24"/>
        </w:rPr>
      </w:pPr>
      <w:r>
        <w:rPr>
          <w:rFonts w:ascii="宋体" w:hAnsi="宋体" w:cs="宋体" w:hint="eastAsia"/>
          <w:bCs/>
          <w:sz w:val="24"/>
        </w:rPr>
        <w:t>4.6.6.安全：确定安全隐患，避免安全事故。要求：安全隐患得到有效预防。</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 xml:space="preserve">   《文件和记录控制程序》</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ind w:leftChars="228" w:left="479"/>
        <w:rPr>
          <w:rFonts w:ascii="宋体" w:hAnsi="宋体" w:cs="宋体"/>
          <w:sz w:val="24"/>
        </w:rPr>
      </w:pPr>
      <w:r>
        <w:rPr>
          <w:rFonts w:ascii="宋体" w:hAnsi="宋体" w:cs="宋体" w:hint="eastAsia"/>
          <w:sz w:val="24"/>
        </w:rPr>
        <w:t>无</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组织知识控制程序</w:t>
      </w:r>
    </w:p>
    <w:p w:rsidR="009B3F51" w:rsidRDefault="00E45200">
      <w:pPr>
        <w:spacing w:line="360" w:lineRule="auto"/>
        <w:jc w:val="center"/>
        <w:rPr>
          <w:rFonts w:ascii="宋体" w:hAnsi="宋体"/>
          <w:b/>
          <w:sz w:val="36"/>
          <w:szCs w:val="36"/>
        </w:rPr>
      </w:pPr>
      <w:r>
        <w:rPr>
          <w:rFonts w:hint="eastAsia"/>
          <w:szCs w:val="21"/>
        </w:rPr>
        <w:t>LZJC-CX-2018-04</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为了对知识实行统一、有效的控制和管理。</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适用于公司内部知识的交流和共享的管理、外部知识管理、企业知识资产的管理。</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3.1总经理：知识资料的限制级别的审批。  </w:t>
      </w:r>
    </w:p>
    <w:p w:rsidR="009B3F51" w:rsidRDefault="00E45200">
      <w:pPr>
        <w:spacing w:line="360" w:lineRule="auto"/>
        <w:rPr>
          <w:rFonts w:ascii="宋体" w:hAnsi="宋体" w:cs="宋体"/>
          <w:sz w:val="24"/>
        </w:rPr>
      </w:pPr>
      <w:r>
        <w:rPr>
          <w:rFonts w:ascii="宋体" w:hAnsi="宋体" w:cs="宋体" w:hint="eastAsia"/>
          <w:sz w:val="24"/>
        </w:rPr>
        <w:t>3.2综合部：负责组织知识资料的收集、整理、发布工作。  </w:t>
      </w:r>
    </w:p>
    <w:p w:rsidR="009B3F51" w:rsidRDefault="00E45200">
      <w:pPr>
        <w:spacing w:line="360" w:lineRule="auto"/>
        <w:rPr>
          <w:rFonts w:ascii="宋体" w:hAnsi="宋体" w:cs="宋体"/>
          <w:sz w:val="24"/>
        </w:rPr>
      </w:pPr>
      <w:r>
        <w:rPr>
          <w:rFonts w:ascii="宋体" w:hAnsi="宋体" w:cs="宋体" w:hint="eastAsia"/>
          <w:sz w:val="24"/>
        </w:rPr>
        <w:t>3.3其他部门：负责配合综合部提供相应的资料。</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4.1综合部：</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负责每半年组织各部门收集本部门的知识内容,并对收集过程提供协助。</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1）负责收集公司内部管理制度，公司信息公告。</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2）负责外部国家法律法规，行业法规、标准等。</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3）负责公司知识产权、商誉等管理维护。</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4)负责组织对各部门提供的知识信息资料进行整理，形成知识资产清单。</w:t>
      </w:r>
    </w:p>
    <w:p w:rsidR="009B3F51" w:rsidRDefault="00E45200">
      <w:pPr>
        <w:spacing w:line="360" w:lineRule="auto"/>
        <w:rPr>
          <w:rFonts w:ascii="宋体" w:hAnsi="宋体" w:cs="宋体"/>
          <w:sz w:val="24"/>
        </w:rPr>
      </w:pPr>
      <w:r>
        <w:rPr>
          <w:rFonts w:ascii="宋体" w:hAnsi="宋体" w:cs="宋体" w:hint="eastAsia"/>
          <w:sz w:val="24"/>
        </w:rPr>
        <w:t>5）负责按限制级别在共享平台发布相关知识资料，发布的资料需为PDF扫描版式。  </w:t>
      </w:r>
    </w:p>
    <w:p w:rsidR="009B3F51" w:rsidRDefault="00E45200">
      <w:pPr>
        <w:spacing w:line="360" w:lineRule="auto"/>
        <w:rPr>
          <w:rFonts w:ascii="宋体" w:hAnsi="宋体" w:cs="宋体"/>
          <w:sz w:val="24"/>
        </w:rPr>
      </w:pPr>
      <w:r>
        <w:rPr>
          <w:rFonts w:ascii="宋体" w:hAnsi="宋体" w:cs="宋体" w:hint="eastAsia"/>
          <w:sz w:val="24"/>
        </w:rPr>
        <w:t>6）负责组织审核组成员对相关更改资料进行重新整理。  </w:t>
      </w:r>
    </w:p>
    <w:p w:rsidR="009B3F51" w:rsidRDefault="00E45200">
      <w:pPr>
        <w:spacing w:line="360" w:lineRule="auto"/>
        <w:rPr>
          <w:rFonts w:ascii="宋体" w:hAnsi="宋体" w:cs="宋体"/>
          <w:sz w:val="24"/>
        </w:rPr>
      </w:pPr>
      <w:r>
        <w:rPr>
          <w:rFonts w:ascii="宋体" w:hAnsi="宋体" w:cs="宋体" w:hint="eastAsia"/>
          <w:sz w:val="24"/>
        </w:rPr>
        <w:t>7）负责公司知识资料的持续有效性管理。每年12月对相关文件进行跟踪,确定均为最新版本。  </w:t>
      </w:r>
    </w:p>
    <w:p w:rsidR="009B3F51" w:rsidRDefault="00E45200">
      <w:pPr>
        <w:spacing w:line="360" w:lineRule="auto"/>
        <w:rPr>
          <w:rFonts w:ascii="宋体" w:hAnsi="宋体" w:cs="宋体"/>
          <w:sz w:val="24"/>
        </w:rPr>
      </w:pPr>
      <w:r>
        <w:rPr>
          <w:rFonts w:ascii="宋体" w:hAnsi="宋体" w:cs="宋体" w:hint="eastAsia"/>
          <w:sz w:val="24"/>
        </w:rPr>
        <w:t>4.2管理者代表：  </w:t>
      </w:r>
    </w:p>
    <w:p w:rsidR="009B3F51" w:rsidRDefault="00E45200">
      <w:pPr>
        <w:spacing w:line="360" w:lineRule="auto"/>
        <w:rPr>
          <w:rFonts w:ascii="宋体" w:hAnsi="宋体" w:cs="宋体"/>
          <w:sz w:val="24"/>
        </w:rPr>
      </w:pPr>
      <w:r>
        <w:rPr>
          <w:rFonts w:ascii="宋体" w:hAnsi="宋体" w:cs="宋体" w:hint="eastAsia"/>
          <w:sz w:val="24"/>
        </w:rPr>
        <w:t>负责公司方针、目标、质量手册以及程序文件的收集。  </w:t>
      </w:r>
    </w:p>
    <w:p w:rsidR="009B3F51" w:rsidRDefault="00E45200">
      <w:pPr>
        <w:spacing w:line="360" w:lineRule="auto"/>
        <w:rPr>
          <w:rFonts w:ascii="宋体" w:hAnsi="宋体" w:cs="宋体"/>
          <w:sz w:val="24"/>
        </w:rPr>
      </w:pPr>
      <w:r>
        <w:rPr>
          <w:rFonts w:ascii="宋体" w:hAnsi="宋体" w:cs="宋体" w:hint="eastAsia"/>
          <w:sz w:val="24"/>
        </w:rPr>
        <w:t>4.3综合部业务负责收集顾客和竞争对手等利益相关者的动态报告，专家、顾客意见的采集，行业信息、市场动态等。  </w:t>
      </w:r>
    </w:p>
    <w:p w:rsidR="009B3F51" w:rsidRDefault="00E45200">
      <w:pPr>
        <w:spacing w:line="360" w:lineRule="auto"/>
        <w:rPr>
          <w:rFonts w:ascii="宋体" w:hAnsi="宋体" w:cs="宋体"/>
          <w:sz w:val="24"/>
        </w:rPr>
      </w:pPr>
      <w:r>
        <w:rPr>
          <w:rFonts w:ascii="宋体" w:hAnsi="宋体" w:cs="宋体" w:hint="eastAsia"/>
          <w:sz w:val="24"/>
        </w:rPr>
        <w:t>4.4综合部采购：  </w:t>
      </w:r>
    </w:p>
    <w:p w:rsidR="009B3F51" w:rsidRDefault="00E45200">
      <w:pPr>
        <w:spacing w:line="360" w:lineRule="auto"/>
        <w:rPr>
          <w:rFonts w:ascii="宋体" w:hAnsi="宋体" w:cs="宋体"/>
          <w:sz w:val="24"/>
        </w:rPr>
      </w:pPr>
      <w:r>
        <w:rPr>
          <w:rFonts w:ascii="宋体" w:hAnsi="宋体" w:cs="宋体" w:hint="eastAsia"/>
          <w:sz w:val="24"/>
        </w:rPr>
        <w:t>负责收集供应商的相关动态报告。  </w:t>
      </w:r>
    </w:p>
    <w:p w:rsidR="009B3F51" w:rsidRDefault="00E45200">
      <w:pPr>
        <w:spacing w:line="360" w:lineRule="auto"/>
        <w:rPr>
          <w:rFonts w:ascii="宋体" w:hAnsi="宋体" w:cs="宋体"/>
          <w:sz w:val="24"/>
        </w:rPr>
      </w:pPr>
      <w:r>
        <w:rPr>
          <w:rFonts w:ascii="宋体" w:hAnsi="宋体" w:cs="宋体" w:hint="eastAsia"/>
          <w:sz w:val="24"/>
        </w:rPr>
        <w:t>4.5各部门经理  </w:t>
      </w:r>
    </w:p>
    <w:p w:rsidR="009B3F51" w:rsidRDefault="00E45200">
      <w:pPr>
        <w:spacing w:line="360" w:lineRule="auto"/>
        <w:rPr>
          <w:rFonts w:ascii="宋体" w:hAnsi="宋体" w:cs="宋体"/>
          <w:sz w:val="24"/>
        </w:rPr>
      </w:pPr>
      <w:r>
        <w:rPr>
          <w:rFonts w:ascii="宋体" w:hAnsi="宋体" w:cs="宋体" w:hint="eastAsia"/>
          <w:sz w:val="24"/>
        </w:rPr>
        <w:t>1）相关责任部门提供协助，相关部门有责任主动完善该信息库。  </w:t>
      </w:r>
    </w:p>
    <w:p w:rsidR="009B3F51" w:rsidRDefault="00E45200">
      <w:pPr>
        <w:spacing w:line="360" w:lineRule="auto"/>
        <w:rPr>
          <w:rFonts w:ascii="宋体" w:hAnsi="宋体" w:cs="宋体"/>
          <w:sz w:val="24"/>
        </w:rPr>
      </w:pPr>
      <w:r>
        <w:rPr>
          <w:rFonts w:ascii="宋体" w:hAnsi="宋体" w:cs="宋体" w:hint="eastAsia"/>
          <w:sz w:val="24"/>
        </w:rPr>
        <w:t>2）负责讨论确定各项类型知识的不同授权级别，并确定相应的使用人的权限。</w:t>
      </w:r>
    </w:p>
    <w:p w:rsidR="009B3F51" w:rsidRDefault="00E45200">
      <w:pPr>
        <w:spacing w:line="360" w:lineRule="auto"/>
        <w:rPr>
          <w:rFonts w:ascii="宋体" w:hAnsi="宋体" w:cs="宋体"/>
          <w:sz w:val="24"/>
        </w:rPr>
      </w:pPr>
      <w:r>
        <w:rPr>
          <w:rFonts w:ascii="宋体" w:hAnsi="宋体" w:cs="宋体" w:hint="eastAsia"/>
          <w:sz w:val="24"/>
        </w:rPr>
        <w:t>3）知识的积累与保存分部门、分责任人按公司规范的格式进行保存。资料需按《文件和记录控制程序》保存到相应的部门。  </w:t>
      </w:r>
    </w:p>
    <w:p w:rsidR="009B3F51" w:rsidRDefault="00E45200">
      <w:pPr>
        <w:spacing w:line="360" w:lineRule="auto"/>
        <w:rPr>
          <w:rFonts w:ascii="宋体" w:hAnsi="宋体" w:cs="宋体"/>
          <w:sz w:val="24"/>
        </w:rPr>
      </w:pPr>
      <w:r>
        <w:rPr>
          <w:rFonts w:ascii="宋体" w:hAnsi="宋体" w:cs="宋体" w:hint="eastAsia"/>
          <w:sz w:val="24"/>
        </w:rPr>
        <w:t>4.9总经理  </w:t>
      </w:r>
    </w:p>
    <w:p w:rsidR="009B3F51" w:rsidRDefault="00E45200">
      <w:pPr>
        <w:spacing w:line="360" w:lineRule="auto"/>
        <w:rPr>
          <w:rFonts w:ascii="宋体" w:hAnsi="宋体" w:cs="宋体"/>
          <w:sz w:val="24"/>
        </w:rPr>
      </w:pPr>
      <w:r>
        <w:rPr>
          <w:rFonts w:ascii="宋体" w:hAnsi="宋体" w:cs="宋体" w:hint="eastAsia"/>
          <w:sz w:val="24"/>
        </w:rPr>
        <w:t>负责对知识限制权限进行批准。</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p>
    <w:p w:rsidR="009B3F51" w:rsidRDefault="00E45200">
      <w:pPr>
        <w:spacing w:line="360" w:lineRule="auto"/>
        <w:rPr>
          <w:rFonts w:ascii="宋体" w:hAnsi="宋体" w:cs="宋体"/>
          <w:sz w:val="24"/>
        </w:rPr>
      </w:pPr>
      <w:r>
        <w:rPr>
          <w:rFonts w:ascii="宋体" w:hAnsi="宋体" w:cs="宋体" w:hint="eastAsia"/>
          <w:sz w:val="24"/>
        </w:rPr>
        <w:t>文件和记录控制程序</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知识资产清单</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知识评审记录表</w:t>
      </w:r>
    </w:p>
    <w:p w:rsidR="009B3F51" w:rsidRDefault="009B3F51">
      <w:pPr>
        <w:spacing w:line="360" w:lineRule="auto"/>
        <w:rPr>
          <w:rFonts w:ascii="宋体" w:hAnsi="宋体" w:cs="宋体"/>
          <w:sz w:val="24"/>
        </w:rPr>
      </w:pP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人力资源控制程序</w:t>
      </w:r>
    </w:p>
    <w:p w:rsidR="009B3F51" w:rsidRDefault="00E45200">
      <w:pPr>
        <w:spacing w:line="360" w:lineRule="auto"/>
        <w:jc w:val="center"/>
        <w:rPr>
          <w:rFonts w:ascii="宋体" w:hAnsi="宋体"/>
          <w:b/>
          <w:sz w:val="36"/>
          <w:szCs w:val="36"/>
        </w:rPr>
      </w:pPr>
      <w:r>
        <w:rPr>
          <w:rFonts w:hint="eastAsia"/>
          <w:szCs w:val="21"/>
        </w:rPr>
        <w:t>LZJC-CX-2018-05</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规范人力需求及选才、育才、用才、留才过程，为企业发展提供充分人力、人才。</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人力资源的招工招聘及编制离职全过程。</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 综合部负责招工招聘及离职过程各项手续办理并监控各部门的人力资源管理； </w:t>
      </w:r>
    </w:p>
    <w:p w:rsidR="009B3F51" w:rsidRDefault="00E45200">
      <w:pPr>
        <w:spacing w:line="360" w:lineRule="auto"/>
        <w:rPr>
          <w:rFonts w:ascii="宋体" w:hAnsi="宋体" w:cs="宋体"/>
          <w:sz w:val="24"/>
        </w:rPr>
      </w:pPr>
      <w:r>
        <w:rPr>
          <w:rFonts w:ascii="宋体" w:hAnsi="宋体" w:cs="宋体" w:hint="eastAsia"/>
          <w:sz w:val="24"/>
        </w:rPr>
        <w:t>3.2 各部门负责需求提报及日常工作中人员管理与考评；</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 招工(聘): </w:t>
      </w:r>
    </w:p>
    <w:p w:rsidR="009B3F51" w:rsidRDefault="00E45200">
      <w:pPr>
        <w:spacing w:line="360" w:lineRule="auto"/>
        <w:rPr>
          <w:rFonts w:ascii="宋体" w:hAnsi="宋体" w:cs="宋体"/>
          <w:sz w:val="24"/>
        </w:rPr>
      </w:pPr>
      <w:r>
        <w:rPr>
          <w:rFonts w:ascii="宋体" w:hAnsi="宋体" w:cs="宋体" w:hint="eastAsia"/>
          <w:sz w:val="24"/>
        </w:rPr>
        <w:t>4.1.1各部门依据公司用人政策及生产需求，及时填报《人员需求申请单》交综合部门进行编制审核后呈总经理核准执行。综合部依据《人员需求申请单》要求审核人事资料、身份证、学历证书及其它资料，辅之以必要书面考试、口头提问考试、实际操作考试等，以达到如下目的： </w:t>
      </w:r>
    </w:p>
    <w:p w:rsidR="009B3F51" w:rsidRDefault="00E45200">
      <w:pPr>
        <w:spacing w:line="360" w:lineRule="auto"/>
        <w:rPr>
          <w:rFonts w:ascii="宋体" w:hAnsi="宋体" w:cs="宋体"/>
          <w:sz w:val="24"/>
        </w:rPr>
      </w:pPr>
      <w:r>
        <w:rPr>
          <w:rFonts w:ascii="宋体" w:hAnsi="宋体" w:cs="宋体" w:hint="eastAsia"/>
          <w:sz w:val="24"/>
        </w:rPr>
        <w:t>B：验证相关人事资料、身份证、学历证书的准确性与真实性；      </w:t>
      </w:r>
    </w:p>
    <w:p w:rsidR="009B3F51" w:rsidRDefault="00E45200">
      <w:pPr>
        <w:spacing w:line="360" w:lineRule="auto"/>
        <w:rPr>
          <w:rFonts w:ascii="宋体" w:hAnsi="宋体" w:cs="宋体"/>
          <w:sz w:val="24"/>
        </w:rPr>
      </w:pPr>
      <w:r>
        <w:rPr>
          <w:rFonts w:ascii="宋体" w:hAnsi="宋体" w:cs="宋体" w:hint="eastAsia"/>
          <w:sz w:val="24"/>
        </w:rPr>
        <w:t>B：考查劳动观念、劳动态度、道德情操；      </w:t>
      </w:r>
    </w:p>
    <w:p w:rsidR="009B3F51" w:rsidRDefault="00E45200">
      <w:pPr>
        <w:spacing w:line="360" w:lineRule="auto"/>
        <w:rPr>
          <w:rFonts w:ascii="宋体" w:hAnsi="宋体" w:cs="宋体"/>
          <w:sz w:val="24"/>
        </w:rPr>
      </w:pPr>
      <w:r>
        <w:rPr>
          <w:rFonts w:ascii="宋体" w:hAnsi="宋体" w:cs="宋体" w:hint="eastAsia"/>
          <w:sz w:val="24"/>
        </w:rPr>
        <w:t>C：考查身体健康状况； </w:t>
      </w:r>
    </w:p>
    <w:p w:rsidR="009B3F51" w:rsidRDefault="00E45200">
      <w:pPr>
        <w:spacing w:line="360" w:lineRule="auto"/>
        <w:rPr>
          <w:rFonts w:ascii="宋体" w:hAnsi="宋体" w:cs="宋体"/>
          <w:sz w:val="24"/>
        </w:rPr>
      </w:pPr>
      <w:r>
        <w:rPr>
          <w:rFonts w:ascii="宋体" w:hAnsi="宋体" w:cs="宋体" w:hint="eastAsia"/>
          <w:sz w:val="24"/>
        </w:rPr>
        <w:t>D：考查员工人生观、价值观、与人沟通方面的心胸宽广度等以及工作耐心和对公司的认同度等；  </w:t>
      </w:r>
    </w:p>
    <w:p w:rsidR="009B3F51" w:rsidRDefault="00E45200">
      <w:pPr>
        <w:spacing w:line="360" w:lineRule="auto"/>
        <w:rPr>
          <w:rFonts w:ascii="宋体" w:hAnsi="宋体" w:cs="宋体"/>
          <w:sz w:val="24"/>
        </w:rPr>
      </w:pPr>
      <w:r>
        <w:rPr>
          <w:rFonts w:ascii="宋体" w:hAnsi="宋体" w:cs="宋体" w:hint="eastAsia"/>
          <w:sz w:val="24"/>
        </w:rPr>
        <w:t>E：综合部人事主办人员应于日常工作中收集与拟定一些考试题目（形式可以是口头、书面或实际操作等方式）以达到考查上述B-D之目的； </w:t>
      </w:r>
    </w:p>
    <w:p w:rsidR="009B3F51" w:rsidRDefault="00E45200">
      <w:pPr>
        <w:spacing w:line="360" w:lineRule="auto"/>
        <w:rPr>
          <w:rFonts w:ascii="宋体" w:hAnsi="宋体" w:cs="宋体"/>
          <w:sz w:val="24"/>
        </w:rPr>
      </w:pPr>
      <w:r>
        <w:rPr>
          <w:rFonts w:ascii="宋体" w:hAnsi="宋体" w:cs="宋体" w:hint="eastAsia"/>
          <w:sz w:val="24"/>
        </w:rPr>
        <w:t>F：综合部也可组织应招人员进行新工培训2-3天后再考试，以准确考查； </w:t>
      </w:r>
    </w:p>
    <w:p w:rsidR="009B3F51" w:rsidRDefault="00E45200">
      <w:pPr>
        <w:spacing w:line="360" w:lineRule="auto"/>
        <w:rPr>
          <w:rFonts w:ascii="宋体" w:hAnsi="宋体" w:cs="宋体"/>
          <w:sz w:val="24"/>
        </w:rPr>
      </w:pPr>
      <w:r>
        <w:rPr>
          <w:rFonts w:ascii="宋体" w:hAnsi="宋体" w:cs="宋体" w:hint="eastAsia"/>
          <w:sz w:val="24"/>
        </w:rPr>
        <w:t>4.1.2专业人才招聘，除上述4.1.1考查外，还应进行专业知识能力方面的测试。</w:t>
      </w:r>
    </w:p>
    <w:p w:rsidR="009B3F51" w:rsidRDefault="00E45200">
      <w:pPr>
        <w:spacing w:line="360" w:lineRule="auto"/>
        <w:rPr>
          <w:rFonts w:ascii="宋体" w:hAnsi="宋体" w:cs="宋体"/>
          <w:sz w:val="24"/>
        </w:rPr>
      </w:pPr>
      <w:r>
        <w:rPr>
          <w:rFonts w:ascii="宋体" w:hAnsi="宋体" w:cs="宋体" w:hint="eastAsia"/>
          <w:sz w:val="24"/>
        </w:rPr>
        <w:t>B：测试方法：书面、口头、实际操作； </w:t>
      </w:r>
    </w:p>
    <w:p w:rsidR="009B3F51" w:rsidRDefault="00E45200">
      <w:pPr>
        <w:spacing w:line="360" w:lineRule="auto"/>
        <w:rPr>
          <w:rFonts w:ascii="宋体" w:hAnsi="宋体" w:cs="宋体"/>
          <w:sz w:val="24"/>
        </w:rPr>
      </w:pPr>
      <w:r>
        <w:rPr>
          <w:rFonts w:ascii="宋体" w:hAnsi="宋体" w:cs="宋体" w:hint="eastAsia"/>
          <w:sz w:val="24"/>
        </w:rPr>
        <w:t>B：测试题目，由人事主办人员根据各岗位的资格能力要求自行拟定或与相关主</w:t>
      </w:r>
    </w:p>
    <w:p w:rsidR="009B3F51" w:rsidRDefault="00E45200">
      <w:pPr>
        <w:spacing w:line="360" w:lineRule="auto"/>
        <w:rPr>
          <w:rFonts w:ascii="宋体" w:hAnsi="宋体" w:cs="宋体"/>
          <w:sz w:val="24"/>
        </w:rPr>
      </w:pPr>
      <w:r>
        <w:rPr>
          <w:rFonts w:ascii="宋体" w:hAnsi="宋体" w:cs="宋体" w:hint="eastAsia"/>
          <w:sz w:val="24"/>
        </w:rPr>
        <w:t>管部门共同拟定。各主要岗位每个岗位的测试题目至少3道，并应不定期更新题目； </w:t>
      </w:r>
    </w:p>
    <w:p w:rsidR="009B3F51" w:rsidRDefault="00E45200">
      <w:pPr>
        <w:spacing w:line="360" w:lineRule="auto"/>
        <w:rPr>
          <w:rFonts w:ascii="宋体" w:hAnsi="宋体" w:cs="宋体"/>
          <w:sz w:val="24"/>
        </w:rPr>
      </w:pPr>
      <w:r>
        <w:rPr>
          <w:rFonts w:ascii="宋体" w:hAnsi="宋体" w:cs="宋体" w:hint="eastAsia"/>
          <w:sz w:val="24"/>
        </w:rPr>
        <w:t>C：必要时可考虑由人员需求单位主管再复试； </w:t>
      </w:r>
    </w:p>
    <w:p w:rsidR="009B3F51" w:rsidRDefault="00E45200">
      <w:pPr>
        <w:spacing w:line="360" w:lineRule="auto"/>
        <w:rPr>
          <w:rFonts w:ascii="宋体" w:hAnsi="宋体" w:cs="宋体"/>
          <w:sz w:val="24"/>
        </w:rPr>
      </w:pPr>
      <w:r>
        <w:rPr>
          <w:rFonts w:ascii="宋体" w:hAnsi="宋体" w:cs="宋体" w:hint="eastAsia"/>
          <w:sz w:val="24"/>
        </w:rPr>
        <w:t>4.1.2 综合部可通过电话、网络等方式通知合格人员报到。 </w:t>
      </w:r>
    </w:p>
    <w:p w:rsidR="009B3F51" w:rsidRDefault="00E45200">
      <w:pPr>
        <w:spacing w:line="360" w:lineRule="auto"/>
        <w:rPr>
          <w:rFonts w:ascii="宋体" w:hAnsi="宋体" w:cs="宋体"/>
          <w:sz w:val="24"/>
        </w:rPr>
      </w:pPr>
      <w:r>
        <w:rPr>
          <w:rFonts w:ascii="宋体" w:hAnsi="宋体" w:cs="宋体" w:hint="eastAsia"/>
          <w:sz w:val="24"/>
        </w:rPr>
        <w:t>4.1.3 综合部在招聘时应优先考虑内调、内升原则。经由相关主管同意后优先内部调动，再考虑外聘，以活化人员升迁管道。 </w:t>
      </w:r>
    </w:p>
    <w:p w:rsidR="009B3F51" w:rsidRDefault="00E45200">
      <w:pPr>
        <w:spacing w:line="360" w:lineRule="auto"/>
        <w:rPr>
          <w:rFonts w:ascii="宋体" w:hAnsi="宋体" w:cs="宋体"/>
          <w:sz w:val="24"/>
        </w:rPr>
      </w:pPr>
      <w:r>
        <w:rPr>
          <w:rFonts w:ascii="宋体" w:hAnsi="宋体" w:cs="宋体" w:hint="eastAsia"/>
          <w:sz w:val="24"/>
        </w:rPr>
        <w:t>4.2 新进人员报到与人员编制： </w:t>
      </w:r>
    </w:p>
    <w:p w:rsidR="009B3F51" w:rsidRDefault="00E45200">
      <w:pPr>
        <w:spacing w:line="360" w:lineRule="auto"/>
        <w:rPr>
          <w:rFonts w:ascii="宋体" w:hAnsi="宋体" w:cs="宋体"/>
          <w:sz w:val="24"/>
        </w:rPr>
      </w:pPr>
      <w:r>
        <w:rPr>
          <w:rFonts w:ascii="宋体" w:hAnsi="宋体" w:cs="宋体" w:hint="eastAsia"/>
          <w:sz w:val="24"/>
        </w:rPr>
        <w:t>4.2.1拟录用人员接通知后，须依规定时间到公司综合部办理报到手续，未依规定时间报到且未经用人单位主管同意者，不再录用。综合部主办人员开立《新进人员报到单》并带领新进人员到相关部门办妥各项报到手续，报到时需填写《应聘人员资料表》进行档案资料的全面准确登记。 </w:t>
      </w:r>
    </w:p>
    <w:p w:rsidR="009B3F51" w:rsidRDefault="00E45200">
      <w:pPr>
        <w:spacing w:line="360" w:lineRule="auto"/>
        <w:rPr>
          <w:rFonts w:ascii="宋体" w:hAnsi="宋体" w:cs="宋体"/>
          <w:sz w:val="24"/>
        </w:rPr>
      </w:pPr>
      <w:r>
        <w:rPr>
          <w:rFonts w:ascii="宋体" w:hAnsi="宋体" w:cs="宋体" w:hint="eastAsia"/>
          <w:sz w:val="24"/>
        </w:rPr>
        <w:t>4.2.2 综合部对新进人员的人事资料进行复核并存档。之后需对新进人员进行公司简介及公司制度方面的培训，合格后与《新进人员报到单》一起交用人单位报到。新进人员凭《新进人员报到单》至各单位办理好相关手续后，由用人单位将《新进人员报到单》交综合部办理工作证及工卡等。</w:t>
      </w:r>
    </w:p>
    <w:p w:rsidR="009B3F51" w:rsidRDefault="00E45200">
      <w:pPr>
        <w:spacing w:line="360" w:lineRule="auto"/>
        <w:rPr>
          <w:rFonts w:ascii="宋体" w:hAnsi="宋体" w:cs="宋体"/>
          <w:sz w:val="24"/>
        </w:rPr>
      </w:pPr>
      <w:r>
        <w:rPr>
          <w:rFonts w:ascii="宋体" w:hAnsi="宋体" w:cs="宋体" w:hint="eastAsia"/>
          <w:sz w:val="24"/>
        </w:rPr>
        <w:t>4.2.3资料管理：应征人员资料经核准录用后转入在职员工资料。未录用人员资料由综合部依应征类别、顺序保管三个月。所有员工报到完成后在公司即拥有一个唯一、不变的工号，直至离职。在职员工资料组成可包含：《应聘人员资料表》、学历证明、身份证明及其它相关证书复印件、员工奖惩资料、《岗位（职务）变动记录表》、人员担保资料（《担保书》）、《新进人员考核表》、《员工教育训练履历表》及新进人员考试卷等。 </w:t>
      </w:r>
    </w:p>
    <w:p w:rsidR="009B3F51" w:rsidRDefault="00E45200">
      <w:pPr>
        <w:spacing w:line="360" w:lineRule="auto"/>
        <w:rPr>
          <w:rFonts w:ascii="宋体" w:hAnsi="宋体" w:cs="宋体"/>
          <w:sz w:val="24"/>
        </w:rPr>
      </w:pPr>
      <w:r>
        <w:rPr>
          <w:rFonts w:ascii="宋体" w:hAnsi="宋体" w:cs="宋体" w:hint="eastAsia"/>
          <w:sz w:val="24"/>
        </w:rPr>
        <w:t>4.3 试用与转正： </w:t>
      </w:r>
    </w:p>
    <w:p w:rsidR="009B3F51" w:rsidRDefault="00E45200">
      <w:pPr>
        <w:spacing w:line="360" w:lineRule="auto"/>
        <w:rPr>
          <w:rFonts w:ascii="宋体" w:hAnsi="宋体" w:cs="宋体"/>
          <w:sz w:val="24"/>
        </w:rPr>
      </w:pPr>
      <w:r>
        <w:rPr>
          <w:rFonts w:ascii="宋体" w:hAnsi="宋体" w:cs="宋体" w:hint="eastAsia"/>
          <w:sz w:val="24"/>
        </w:rPr>
        <w:t>4.3.1新进人员交付用人单位时将《新进人员报到单》及《新进人员考核表》交用人单位，试用期限1－3个月。 试用期内可视新进人员的表现及公司工作安排所需作适当的缩短或延长。试岗考查，针对招进的专业人才，各单位在接收时，可由部门主管与人事主办人员协商试岗3-5天。试岗后，由部门主管给予必要的测试（书面或口头或实际操作），考试结果交综合部评估。考试未通过可以停止试岗不给予录用。试岗通过后，由部门主管安排相关岗位实习，并在适当的阶段由实习人员写出实习报告。</w:t>
      </w:r>
    </w:p>
    <w:p w:rsidR="009B3F51" w:rsidRDefault="00E45200">
      <w:pPr>
        <w:spacing w:line="360" w:lineRule="auto"/>
        <w:rPr>
          <w:rFonts w:ascii="宋体" w:hAnsi="宋体" w:cs="宋体"/>
          <w:sz w:val="24"/>
        </w:rPr>
      </w:pPr>
      <w:r>
        <w:rPr>
          <w:rFonts w:ascii="宋体" w:hAnsi="宋体" w:cs="宋体" w:hint="eastAsia"/>
          <w:sz w:val="24"/>
        </w:rPr>
        <w:t>4.3.2使用单位主管视新进人员试用期间工作表现等情况对其逐项考核填写后及时送</w:t>
      </w:r>
    </w:p>
    <w:p w:rsidR="009B3F51" w:rsidRDefault="00E45200">
      <w:pPr>
        <w:spacing w:line="360" w:lineRule="auto"/>
        <w:rPr>
          <w:rFonts w:ascii="宋体" w:hAnsi="宋体" w:cs="宋体"/>
          <w:sz w:val="24"/>
        </w:rPr>
      </w:pPr>
      <w:r>
        <w:rPr>
          <w:rFonts w:ascii="宋体" w:hAnsi="宋体" w:cs="宋体" w:hint="eastAsia"/>
          <w:sz w:val="24"/>
        </w:rPr>
        <w:t>交综合部相关主管须填写《新进人员考核表》连同该员的实习报告一并送交综合部。实习期间，人事须经常向部门了解其各方面的情况，以利作出客观、公正评价。 </w:t>
      </w:r>
    </w:p>
    <w:p w:rsidR="009B3F51" w:rsidRDefault="00E45200">
      <w:pPr>
        <w:spacing w:line="360" w:lineRule="auto"/>
        <w:rPr>
          <w:rFonts w:ascii="宋体" w:hAnsi="宋体" w:cs="宋体"/>
          <w:sz w:val="24"/>
        </w:rPr>
      </w:pPr>
      <w:r>
        <w:rPr>
          <w:rFonts w:ascii="宋体" w:hAnsi="宋体" w:cs="宋体" w:hint="eastAsia"/>
          <w:sz w:val="24"/>
        </w:rPr>
        <w:t>4.3.3对于试用合格者，办理正式录用手续，试用不合格者予以辞退或延长试用期。《新</w:t>
      </w:r>
    </w:p>
    <w:p w:rsidR="009B3F51" w:rsidRDefault="00E45200">
      <w:pPr>
        <w:spacing w:line="360" w:lineRule="auto"/>
        <w:rPr>
          <w:rFonts w:ascii="宋体" w:hAnsi="宋体" w:cs="宋体"/>
          <w:sz w:val="24"/>
        </w:rPr>
      </w:pPr>
      <w:r>
        <w:rPr>
          <w:rFonts w:ascii="宋体" w:hAnsi="宋体" w:cs="宋体" w:hint="eastAsia"/>
          <w:sz w:val="24"/>
        </w:rPr>
        <w:t>进人员考核表》由综合部存档，作为晋升、奖励、调薪、培训和调动等人事工作资料的依据。 </w:t>
      </w:r>
    </w:p>
    <w:p w:rsidR="009B3F51" w:rsidRDefault="00E45200">
      <w:pPr>
        <w:spacing w:line="360" w:lineRule="auto"/>
        <w:rPr>
          <w:rFonts w:ascii="宋体" w:hAnsi="宋体" w:cs="宋体"/>
          <w:sz w:val="24"/>
        </w:rPr>
      </w:pPr>
      <w:r>
        <w:rPr>
          <w:rFonts w:ascii="宋体" w:hAnsi="宋体" w:cs="宋体" w:hint="eastAsia"/>
          <w:sz w:val="24"/>
        </w:rPr>
        <w:t>4.4  员工调职：含员工自行申请调职、公司领导的人员调配及部门主管协商调配，员</w:t>
      </w:r>
    </w:p>
    <w:p w:rsidR="009B3F51" w:rsidRDefault="00E45200">
      <w:pPr>
        <w:spacing w:line="360" w:lineRule="auto"/>
        <w:rPr>
          <w:rFonts w:ascii="宋体" w:hAnsi="宋体" w:cs="宋体"/>
          <w:sz w:val="24"/>
        </w:rPr>
      </w:pPr>
      <w:r>
        <w:rPr>
          <w:rFonts w:ascii="宋体" w:hAnsi="宋体" w:cs="宋体" w:hint="eastAsia"/>
          <w:sz w:val="24"/>
        </w:rPr>
        <w:t>工申请调职(岗)需开书面申请由所在单位主管及接收单位主管签字同意，并经综合部审核符合公司政策后开立《人事调令》 (一式四联,调动人员、调出单位、调入单位、综合部各一联)。公司领导由于工作需要可开调令进行人事调动，部门主管协商调动双方主管同意综合部方可开调令。 </w:t>
      </w:r>
    </w:p>
    <w:p w:rsidR="009B3F51" w:rsidRDefault="00E45200">
      <w:pPr>
        <w:spacing w:line="360" w:lineRule="auto"/>
        <w:rPr>
          <w:rFonts w:ascii="宋体" w:hAnsi="宋体" w:cs="宋体"/>
          <w:sz w:val="24"/>
        </w:rPr>
      </w:pPr>
      <w:r>
        <w:rPr>
          <w:rFonts w:ascii="宋体" w:hAnsi="宋体" w:cs="宋体" w:hint="eastAsia"/>
          <w:sz w:val="24"/>
        </w:rPr>
        <w:t>5.5   员工离职：</w:t>
      </w:r>
    </w:p>
    <w:p w:rsidR="009B3F51" w:rsidRDefault="00E45200">
      <w:pPr>
        <w:spacing w:line="360" w:lineRule="auto"/>
        <w:rPr>
          <w:rFonts w:ascii="宋体" w:hAnsi="宋体" w:cs="宋体"/>
          <w:sz w:val="24"/>
        </w:rPr>
      </w:pPr>
      <w:r>
        <w:rPr>
          <w:rFonts w:ascii="宋体" w:hAnsi="宋体" w:cs="宋体" w:hint="eastAsia"/>
          <w:sz w:val="24"/>
        </w:rPr>
        <w:t>5.5.1员工申请：需提前30天填写书面辞职单逐级经组长、主管、经理审核，经（副）总经理同意方可。 </w:t>
      </w:r>
    </w:p>
    <w:p w:rsidR="009B3F51" w:rsidRDefault="00E45200">
      <w:pPr>
        <w:spacing w:line="360" w:lineRule="auto"/>
        <w:rPr>
          <w:rFonts w:ascii="宋体" w:hAnsi="宋体" w:cs="宋体"/>
          <w:sz w:val="24"/>
        </w:rPr>
      </w:pPr>
      <w:r>
        <w:rPr>
          <w:rFonts w:ascii="宋体" w:hAnsi="宋体" w:cs="宋体" w:hint="eastAsia"/>
          <w:sz w:val="24"/>
        </w:rPr>
        <w:t>5.5.2员工解雇及开除：由直接主管及相关主管开《解雇单》或《开除单》说明填写</w:t>
      </w:r>
    </w:p>
    <w:p w:rsidR="009B3F51" w:rsidRDefault="00E45200">
      <w:pPr>
        <w:spacing w:line="360" w:lineRule="auto"/>
        <w:rPr>
          <w:rFonts w:ascii="宋体" w:hAnsi="宋体" w:cs="宋体"/>
          <w:sz w:val="24"/>
        </w:rPr>
      </w:pPr>
      <w:r>
        <w:rPr>
          <w:rFonts w:ascii="宋体" w:hAnsi="宋体" w:cs="宋体" w:hint="eastAsia"/>
          <w:sz w:val="24"/>
        </w:rPr>
        <w:t>日期、姓名、原因、应离公司日期等经（副）总经理签字同意后解雇或开除。 </w:t>
      </w:r>
    </w:p>
    <w:p w:rsidR="009B3F51" w:rsidRDefault="00E45200">
      <w:pPr>
        <w:spacing w:line="360" w:lineRule="auto"/>
        <w:rPr>
          <w:rFonts w:ascii="宋体" w:hAnsi="宋体" w:cs="宋体"/>
          <w:sz w:val="24"/>
        </w:rPr>
      </w:pPr>
      <w:r>
        <w:rPr>
          <w:rFonts w:ascii="宋体" w:hAnsi="宋体" w:cs="宋体" w:hint="eastAsia"/>
          <w:sz w:val="24"/>
        </w:rPr>
        <w:t>5.5.3《辞职单》《解雇单》《开除单》注明填写日期、姓名、原因、离公司日期。财务</w:t>
      </w:r>
    </w:p>
    <w:p w:rsidR="009B3F51" w:rsidRDefault="00E45200">
      <w:pPr>
        <w:spacing w:line="360" w:lineRule="auto"/>
        <w:rPr>
          <w:rFonts w:ascii="宋体" w:hAnsi="宋体" w:cs="宋体"/>
          <w:sz w:val="24"/>
        </w:rPr>
      </w:pPr>
      <w:r>
        <w:rPr>
          <w:rFonts w:ascii="宋体" w:hAnsi="宋体" w:cs="宋体" w:hint="eastAsia"/>
          <w:sz w:val="24"/>
        </w:rPr>
        <w:t>核算工资时，依此为凭证，未经批准者不得核发工资。</w:t>
      </w:r>
    </w:p>
    <w:p w:rsidR="009B3F51" w:rsidRDefault="00E45200">
      <w:pPr>
        <w:spacing w:line="360" w:lineRule="auto"/>
        <w:rPr>
          <w:rFonts w:ascii="宋体" w:hAnsi="宋体" w:cs="宋体"/>
          <w:sz w:val="24"/>
        </w:rPr>
      </w:pPr>
      <w:r>
        <w:rPr>
          <w:rFonts w:ascii="宋体" w:hAnsi="宋体" w:cs="宋体" w:hint="eastAsia"/>
          <w:sz w:val="24"/>
        </w:rPr>
        <w:t>5.6    员工培训</w:t>
      </w:r>
    </w:p>
    <w:p w:rsidR="009B3F51" w:rsidRDefault="00E45200">
      <w:pPr>
        <w:spacing w:line="360" w:lineRule="auto"/>
        <w:rPr>
          <w:rFonts w:ascii="宋体" w:hAnsi="宋体" w:cs="宋体"/>
          <w:sz w:val="24"/>
        </w:rPr>
      </w:pPr>
      <w:r>
        <w:rPr>
          <w:rFonts w:ascii="宋体" w:hAnsi="宋体" w:cs="宋体" w:hint="eastAsia"/>
          <w:sz w:val="24"/>
        </w:rPr>
        <w:t>5.6.1各职能部门根据工作需求，由部门主管于每年的十二月底，提出员工培训申请，由总经理审核同意，总经理根据生产发展的实际需要和部门的培训需求，在年初编制年度公司培训计划，报总经理批准后实施。各部门应根据实际需要或上级要求提出临时培训计划。临时培训计划由提出部门将培训计划上报总经办，经总经办主任批准后，由总经办组织好培训人员的培训和考核工作。</w:t>
      </w:r>
    </w:p>
    <w:p w:rsidR="009B3F51" w:rsidRDefault="00E45200">
      <w:pPr>
        <w:spacing w:line="360" w:lineRule="auto"/>
        <w:rPr>
          <w:rFonts w:ascii="宋体" w:hAnsi="宋体" w:cs="宋体"/>
          <w:sz w:val="24"/>
        </w:rPr>
      </w:pPr>
      <w:r>
        <w:rPr>
          <w:rFonts w:ascii="宋体" w:hAnsi="宋体" w:cs="宋体" w:hint="eastAsia"/>
          <w:sz w:val="24"/>
        </w:rPr>
        <w:t>5.6.2新工人进厂必须先培训后上岗，培训方式可以采用举办培训班或各部门现场操作培训等不同方式，培训完毕由计划提出部门确定考核方式，合格后方可上岗。</w:t>
      </w:r>
    </w:p>
    <w:p w:rsidR="009B3F51" w:rsidRDefault="00E45200">
      <w:pPr>
        <w:spacing w:line="360" w:lineRule="auto"/>
        <w:rPr>
          <w:rFonts w:ascii="宋体" w:hAnsi="宋体" w:cs="宋体"/>
          <w:sz w:val="24"/>
        </w:rPr>
      </w:pPr>
      <w:r>
        <w:rPr>
          <w:rFonts w:ascii="宋体" w:hAnsi="宋体" w:cs="宋体" w:hint="eastAsia"/>
          <w:sz w:val="24"/>
        </w:rPr>
        <w:t>5.6.3考核的方式应根据培训内容及受训对象灵活掌握。一般可当场提问，口试、笔试、现场操作等。考核的试题原则上由培训教员出题，必要时经本部门经理审核后方可实施。</w:t>
      </w:r>
    </w:p>
    <w:p w:rsidR="009B3F51" w:rsidRDefault="00E45200">
      <w:pPr>
        <w:spacing w:line="360" w:lineRule="auto"/>
        <w:rPr>
          <w:rFonts w:ascii="宋体" w:hAnsi="宋体" w:cs="宋体"/>
          <w:sz w:val="24"/>
        </w:rPr>
      </w:pPr>
      <w:r>
        <w:rPr>
          <w:rFonts w:ascii="宋体" w:hAnsi="宋体" w:cs="宋体" w:hint="eastAsia"/>
          <w:sz w:val="24"/>
        </w:rPr>
        <w:t>5.6.4综合部负责公司所有员工培训的记录及每次的培训时间、地点、参加人员、培训方式和考核方式，整理归档员工的考核成绩及考核记录，所有的培训记录依据《文件和记录控制程序》执行。</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6、相关文件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rPr>
          <w:rFonts w:ascii="宋体" w:hAnsi="宋体" w:cs="宋体"/>
          <w:sz w:val="24"/>
        </w:rPr>
      </w:pPr>
      <w:r>
        <w:rPr>
          <w:rFonts w:ascii="宋体" w:hAnsi="宋体" w:cs="宋体" w:hint="eastAsia"/>
          <w:sz w:val="24"/>
        </w:rPr>
        <w:t>《文件和记录控制程序》</w:t>
      </w:r>
    </w:p>
    <w:p w:rsidR="009B3F51" w:rsidRDefault="00E45200">
      <w:pPr>
        <w:spacing w:line="360" w:lineRule="auto"/>
        <w:rPr>
          <w:rFonts w:ascii="宋体" w:hAnsi="宋体" w:cs="宋体"/>
          <w:sz w:val="24"/>
        </w:rPr>
      </w:pPr>
      <w:r>
        <w:rPr>
          <w:rFonts w:ascii="宋体" w:hAnsi="宋体" w:cs="宋体" w:hint="eastAsia"/>
          <w:sz w:val="24"/>
        </w:rPr>
        <w:t>7、表单</w:t>
      </w:r>
    </w:p>
    <w:p w:rsidR="009B3F51" w:rsidRDefault="00E45200">
      <w:pPr>
        <w:spacing w:line="360" w:lineRule="auto"/>
        <w:rPr>
          <w:rFonts w:ascii="宋体" w:hAnsi="宋体" w:cs="宋体"/>
          <w:sz w:val="24"/>
        </w:rPr>
      </w:pPr>
      <w:r>
        <w:rPr>
          <w:rFonts w:ascii="宋体" w:hAnsi="宋体" w:cs="宋体" w:hint="eastAsia"/>
          <w:sz w:val="24"/>
        </w:rPr>
        <w:t>《应聘人员资料表》         </w:t>
      </w:r>
    </w:p>
    <w:p w:rsidR="009B3F51" w:rsidRDefault="00E45200">
      <w:pPr>
        <w:spacing w:line="360" w:lineRule="auto"/>
        <w:rPr>
          <w:rFonts w:ascii="宋体" w:hAnsi="宋体" w:cs="宋体"/>
          <w:sz w:val="24"/>
        </w:rPr>
      </w:pPr>
      <w:r>
        <w:rPr>
          <w:rFonts w:ascii="宋体" w:hAnsi="宋体" w:cs="宋体" w:hint="eastAsia"/>
          <w:sz w:val="24"/>
        </w:rPr>
        <w:t>《新进人员考核表》      </w:t>
      </w:r>
    </w:p>
    <w:p w:rsidR="009B3F51" w:rsidRDefault="00E45200">
      <w:pPr>
        <w:spacing w:line="360" w:lineRule="auto"/>
        <w:rPr>
          <w:rFonts w:ascii="宋体" w:hAnsi="宋体" w:cs="宋体"/>
          <w:sz w:val="24"/>
        </w:rPr>
      </w:pPr>
      <w:r>
        <w:rPr>
          <w:rFonts w:ascii="宋体" w:hAnsi="宋体" w:cs="宋体" w:hint="eastAsia"/>
          <w:sz w:val="24"/>
        </w:rPr>
        <w:t>《人员需求申请单》</w:t>
      </w:r>
    </w:p>
    <w:p w:rsidR="009B3F51" w:rsidRDefault="00E45200">
      <w:pPr>
        <w:spacing w:line="360" w:lineRule="auto"/>
        <w:rPr>
          <w:rFonts w:ascii="宋体" w:hAnsi="宋体" w:cs="宋体"/>
          <w:sz w:val="24"/>
        </w:rPr>
      </w:pPr>
      <w:r>
        <w:rPr>
          <w:rFonts w:ascii="宋体" w:hAnsi="宋体" w:cs="宋体" w:hint="eastAsia"/>
          <w:sz w:val="24"/>
        </w:rPr>
        <w:t>《新进人员报到单》          </w:t>
      </w:r>
    </w:p>
    <w:p w:rsidR="009B3F51" w:rsidRDefault="00E45200">
      <w:pPr>
        <w:spacing w:line="360" w:lineRule="auto"/>
        <w:rPr>
          <w:rFonts w:ascii="宋体" w:hAnsi="宋体" w:cs="宋体"/>
          <w:sz w:val="24"/>
        </w:rPr>
      </w:pPr>
      <w:r>
        <w:rPr>
          <w:rFonts w:ascii="宋体" w:hAnsi="宋体" w:cs="宋体" w:hint="eastAsia"/>
          <w:sz w:val="24"/>
        </w:rPr>
        <w:t>《担保书》           </w:t>
      </w:r>
    </w:p>
    <w:p w:rsidR="009B3F51" w:rsidRDefault="00E45200">
      <w:pPr>
        <w:spacing w:line="360" w:lineRule="auto"/>
        <w:rPr>
          <w:rFonts w:ascii="宋体" w:hAnsi="宋体" w:cs="宋体"/>
          <w:sz w:val="24"/>
        </w:rPr>
      </w:pPr>
      <w:r>
        <w:rPr>
          <w:rFonts w:ascii="宋体" w:hAnsi="宋体" w:cs="宋体" w:hint="eastAsia"/>
          <w:sz w:val="24"/>
        </w:rPr>
        <w:t>《员工教育训练履历表》   </w:t>
      </w:r>
    </w:p>
    <w:p w:rsidR="009B3F51" w:rsidRDefault="00E45200">
      <w:pPr>
        <w:spacing w:line="360" w:lineRule="auto"/>
        <w:rPr>
          <w:rFonts w:ascii="宋体" w:hAnsi="宋体" w:cs="宋体"/>
          <w:sz w:val="24"/>
        </w:rPr>
      </w:pPr>
      <w:r>
        <w:rPr>
          <w:rFonts w:ascii="宋体" w:hAnsi="宋体" w:cs="宋体" w:hint="eastAsia"/>
          <w:sz w:val="24"/>
        </w:rPr>
        <w:t>《岗位（职务）变动记录表》</w:t>
      </w:r>
      <w:r>
        <w:rPr>
          <w:rFonts w:ascii="宋体" w:hAnsi="宋体" w:cs="宋体"/>
          <w:sz w:val="24"/>
        </w:rPr>
        <w:t> </w:t>
      </w:r>
    </w:p>
    <w:p w:rsidR="009B3F51" w:rsidRDefault="00E45200">
      <w:pPr>
        <w:spacing w:line="360" w:lineRule="auto"/>
        <w:rPr>
          <w:rFonts w:ascii="宋体" w:hAnsi="宋体" w:cs="宋体"/>
          <w:sz w:val="24"/>
        </w:rPr>
      </w:pPr>
      <w:r>
        <w:rPr>
          <w:rFonts w:ascii="宋体" w:hAnsi="宋体" w:cs="宋体" w:hint="eastAsia"/>
          <w:sz w:val="24"/>
        </w:rPr>
        <w:t>《人事调令》            </w:t>
      </w:r>
    </w:p>
    <w:p w:rsidR="009B3F51" w:rsidRDefault="00E45200">
      <w:pPr>
        <w:spacing w:line="360" w:lineRule="auto"/>
        <w:rPr>
          <w:rFonts w:ascii="宋体" w:hAnsi="宋体" w:cs="宋体"/>
          <w:sz w:val="24"/>
        </w:rPr>
      </w:pPr>
      <w:r>
        <w:rPr>
          <w:rFonts w:ascii="宋体" w:hAnsi="宋体" w:cs="宋体" w:hint="eastAsia"/>
          <w:sz w:val="24"/>
        </w:rPr>
        <w:t>《辞职单》           </w:t>
      </w:r>
    </w:p>
    <w:p w:rsidR="009B3F51" w:rsidRDefault="00E45200">
      <w:pPr>
        <w:spacing w:line="360" w:lineRule="auto"/>
        <w:rPr>
          <w:rFonts w:ascii="宋体" w:hAnsi="宋体" w:cs="宋体"/>
          <w:sz w:val="24"/>
        </w:rPr>
      </w:pPr>
      <w:r>
        <w:rPr>
          <w:rFonts w:ascii="宋体" w:hAnsi="宋体" w:cs="宋体" w:hint="eastAsia"/>
          <w:sz w:val="24"/>
        </w:rPr>
        <w:t>《解雇单》                 </w:t>
      </w:r>
    </w:p>
    <w:p w:rsidR="009B3F51" w:rsidRDefault="00E45200">
      <w:pPr>
        <w:spacing w:line="360" w:lineRule="auto"/>
        <w:rPr>
          <w:rFonts w:ascii="宋体" w:hAnsi="宋体" w:cs="宋体"/>
          <w:sz w:val="24"/>
        </w:rPr>
      </w:pPr>
      <w:r>
        <w:rPr>
          <w:rFonts w:ascii="宋体" w:hAnsi="宋体" w:cs="宋体" w:hint="eastAsia"/>
          <w:sz w:val="24"/>
        </w:rPr>
        <w:t>《开除单》</w:t>
      </w:r>
    </w:p>
    <w:p w:rsidR="009B3F51" w:rsidRDefault="009B3F51">
      <w:pPr>
        <w:spacing w:line="360" w:lineRule="auto"/>
        <w:rPr>
          <w:rFonts w:ascii="宋体" w:hAnsi="宋体" w:cs="宋体"/>
          <w:sz w:val="24"/>
        </w:rPr>
      </w:pP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沟通控制程序</w:t>
      </w:r>
    </w:p>
    <w:p w:rsidR="009B3F51" w:rsidRDefault="00E45200">
      <w:pPr>
        <w:spacing w:line="360" w:lineRule="auto"/>
        <w:jc w:val="center"/>
        <w:rPr>
          <w:rFonts w:ascii="宋体" w:hAnsi="宋体"/>
          <w:b/>
          <w:sz w:val="36"/>
          <w:szCs w:val="36"/>
        </w:rPr>
      </w:pPr>
      <w:r>
        <w:rPr>
          <w:rFonts w:hint="eastAsia"/>
          <w:szCs w:val="21"/>
        </w:rPr>
        <w:t>LZJC-CX-2018-06</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为了及时、准确地收集、传递及反馈有关信息，做好信息的管理，特制定本程序。</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适用于公司内部信息的沟通和处理，以及与外部各方的信息交流。</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 综合部、维修部、业务部负责对相关方面信息的收集。 </w:t>
      </w:r>
    </w:p>
    <w:p w:rsidR="009B3F51" w:rsidRDefault="00E45200">
      <w:pPr>
        <w:spacing w:line="360" w:lineRule="auto"/>
        <w:rPr>
          <w:rFonts w:ascii="宋体" w:hAnsi="宋体" w:cs="宋体"/>
          <w:sz w:val="24"/>
        </w:rPr>
      </w:pPr>
      <w:r>
        <w:rPr>
          <w:rFonts w:ascii="宋体" w:hAnsi="宋体" w:cs="宋体" w:hint="eastAsia"/>
          <w:sz w:val="24"/>
        </w:rPr>
        <w:t>3.2综合部部负责统筹公司对内、对外相关信息的传递与处理；各部门负责工作范围信息的传递和沟通。 </w:t>
      </w:r>
    </w:p>
    <w:p w:rsidR="009B3F51" w:rsidRDefault="00E45200">
      <w:pPr>
        <w:spacing w:line="360" w:lineRule="auto"/>
        <w:rPr>
          <w:rFonts w:ascii="宋体" w:hAnsi="宋体" w:cs="宋体"/>
          <w:sz w:val="24"/>
        </w:rPr>
      </w:pPr>
      <w:r>
        <w:rPr>
          <w:rFonts w:ascii="宋体" w:hAnsi="宋体" w:cs="宋体" w:hint="eastAsia"/>
          <w:sz w:val="24"/>
        </w:rPr>
        <w:t>3.3综合部负责公司信息库的建立；各部门负责建立内部信息库，并保存和管理相关的信息。 </w:t>
      </w:r>
    </w:p>
    <w:p w:rsidR="009B3F51" w:rsidRDefault="00E45200">
      <w:pPr>
        <w:spacing w:line="360" w:lineRule="auto"/>
        <w:rPr>
          <w:rFonts w:ascii="宋体" w:hAnsi="宋体" w:cs="宋体"/>
          <w:sz w:val="24"/>
        </w:rPr>
      </w:pPr>
      <w:r>
        <w:rPr>
          <w:rFonts w:ascii="宋体" w:hAnsi="宋体" w:cs="宋体" w:hint="eastAsia"/>
          <w:sz w:val="24"/>
        </w:rPr>
        <w:t>3.4 综合部负责紧急信息的处理。</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 信息的分类 </w:t>
      </w:r>
    </w:p>
    <w:p w:rsidR="009B3F51" w:rsidRDefault="00E45200">
      <w:pPr>
        <w:spacing w:line="360" w:lineRule="auto"/>
        <w:rPr>
          <w:rFonts w:ascii="宋体" w:hAnsi="宋体" w:cs="宋体"/>
          <w:sz w:val="24"/>
        </w:rPr>
      </w:pPr>
      <w:r>
        <w:rPr>
          <w:rFonts w:ascii="宋体" w:hAnsi="宋体" w:cs="宋体" w:hint="eastAsia"/>
          <w:sz w:val="24"/>
        </w:rPr>
        <w:t>4.1.1外部信息包括： </w:t>
      </w:r>
    </w:p>
    <w:p w:rsidR="009B3F51" w:rsidRDefault="00E45200">
      <w:pPr>
        <w:spacing w:line="360" w:lineRule="auto"/>
        <w:rPr>
          <w:rFonts w:ascii="宋体" w:hAnsi="宋体" w:cs="宋体"/>
          <w:sz w:val="24"/>
        </w:rPr>
      </w:pPr>
      <w:r>
        <w:rPr>
          <w:rFonts w:ascii="宋体" w:hAnsi="宋体" w:cs="宋体" w:hint="eastAsia"/>
          <w:sz w:val="24"/>
        </w:rPr>
        <w:t>B. 质量技术监督局、工商局、公证处、认证机构等监测或检查的结果及反馈的信息； </w:t>
      </w:r>
    </w:p>
    <w:p w:rsidR="009B3F51" w:rsidRDefault="00E45200">
      <w:pPr>
        <w:spacing w:line="360" w:lineRule="auto"/>
        <w:rPr>
          <w:rFonts w:ascii="宋体" w:hAnsi="宋体" w:cs="宋体"/>
          <w:sz w:val="24"/>
        </w:rPr>
      </w:pPr>
      <w:r>
        <w:rPr>
          <w:rFonts w:ascii="宋体" w:hAnsi="宋体" w:cs="宋体" w:hint="eastAsia"/>
          <w:sz w:val="24"/>
        </w:rPr>
        <w:t>b. 政策法规标准类信息，如质量法律、法规、条例、产品标准等； </w:t>
      </w:r>
    </w:p>
    <w:p w:rsidR="009B3F51" w:rsidRDefault="00E45200">
      <w:pPr>
        <w:spacing w:line="360" w:lineRule="auto"/>
        <w:rPr>
          <w:rFonts w:ascii="宋体" w:hAnsi="宋体" w:cs="宋体"/>
          <w:sz w:val="24"/>
        </w:rPr>
      </w:pPr>
      <w:r>
        <w:rPr>
          <w:rFonts w:ascii="宋体" w:hAnsi="宋体" w:cs="宋体" w:hint="eastAsia"/>
          <w:sz w:val="24"/>
        </w:rPr>
        <w:t>c. 相关方（顾客、供方、计量单位、媒体等）反馈的信息及其投诉等； </w:t>
      </w:r>
    </w:p>
    <w:p w:rsidR="009B3F51" w:rsidRDefault="00E45200">
      <w:pPr>
        <w:spacing w:line="360" w:lineRule="auto"/>
        <w:rPr>
          <w:rFonts w:ascii="宋体" w:hAnsi="宋体" w:cs="宋体"/>
          <w:sz w:val="24"/>
        </w:rPr>
      </w:pPr>
      <w:r>
        <w:rPr>
          <w:rFonts w:ascii="宋体" w:hAnsi="宋体" w:cs="宋体" w:hint="eastAsia"/>
          <w:sz w:val="24"/>
        </w:rPr>
        <w:t>d. 其他外部信息，如各部门直接从外部获取的有质量改进技术，质量管理等方面的信息。</w:t>
      </w:r>
    </w:p>
    <w:p w:rsidR="009B3F51" w:rsidRDefault="00E45200">
      <w:pPr>
        <w:spacing w:line="360" w:lineRule="auto"/>
        <w:rPr>
          <w:rFonts w:ascii="宋体" w:hAnsi="宋体" w:cs="宋体"/>
          <w:sz w:val="24"/>
        </w:rPr>
      </w:pPr>
      <w:r>
        <w:rPr>
          <w:rFonts w:ascii="宋体" w:hAnsi="宋体" w:cs="宋体" w:hint="eastAsia"/>
          <w:sz w:val="24"/>
        </w:rPr>
        <w:t>4.1.2 内部信息包括： </w:t>
      </w:r>
    </w:p>
    <w:p w:rsidR="009B3F51" w:rsidRDefault="00E45200">
      <w:pPr>
        <w:spacing w:line="360" w:lineRule="auto"/>
        <w:rPr>
          <w:rFonts w:ascii="宋体" w:hAnsi="宋体" w:cs="宋体"/>
          <w:sz w:val="24"/>
        </w:rPr>
      </w:pPr>
      <w:r>
        <w:rPr>
          <w:rFonts w:ascii="宋体" w:hAnsi="宋体" w:cs="宋体" w:hint="eastAsia"/>
          <w:sz w:val="24"/>
        </w:rPr>
        <w:t>B. 正常信息，如质量方针（目标）及完成情况、测量和监控记录、内部审核与质量评审报告以及体系正常运行时的其他记录等； </w:t>
      </w:r>
    </w:p>
    <w:p w:rsidR="009B3F51" w:rsidRDefault="00E45200">
      <w:pPr>
        <w:spacing w:line="360" w:lineRule="auto"/>
        <w:rPr>
          <w:rFonts w:ascii="宋体" w:hAnsi="宋体" w:cs="宋体"/>
          <w:sz w:val="24"/>
        </w:rPr>
      </w:pPr>
      <w:r>
        <w:rPr>
          <w:rFonts w:ascii="宋体" w:hAnsi="宋体" w:cs="宋体" w:hint="eastAsia"/>
          <w:sz w:val="24"/>
        </w:rPr>
        <w:t>b. （潜在）不符合信息，如体系内部审核的不合格报告，纠正和预防措施处理单等； </w:t>
      </w:r>
    </w:p>
    <w:p w:rsidR="009B3F51" w:rsidRDefault="00E45200">
      <w:pPr>
        <w:spacing w:line="360" w:lineRule="auto"/>
        <w:rPr>
          <w:rFonts w:ascii="宋体" w:hAnsi="宋体" w:cs="宋体"/>
          <w:sz w:val="24"/>
        </w:rPr>
      </w:pPr>
      <w:r>
        <w:rPr>
          <w:rFonts w:ascii="宋体" w:hAnsi="宋体" w:cs="宋体" w:hint="eastAsia"/>
          <w:sz w:val="24"/>
        </w:rPr>
        <w:t>c. 紧急信息，如出现重大质量事故等情况下的信息和记录； </w:t>
      </w:r>
    </w:p>
    <w:p w:rsidR="009B3F51" w:rsidRDefault="00E45200">
      <w:pPr>
        <w:spacing w:line="360" w:lineRule="auto"/>
        <w:rPr>
          <w:rFonts w:ascii="宋体" w:hAnsi="宋体" w:cs="宋体"/>
          <w:sz w:val="24"/>
        </w:rPr>
      </w:pPr>
      <w:r>
        <w:rPr>
          <w:rFonts w:ascii="宋体" w:hAnsi="宋体" w:cs="宋体" w:hint="eastAsia"/>
          <w:sz w:val="24"/>
        </w:rPr>
        <w:t>d. 其他内部信息（如员工的建议等）； </w:t>
      </w:r>
    </w:p>
    <w:p w:rsidR="009B3F51" w:rsidRDefault="00E45200">
      <w:pPr>
        <w:spacing w:line="360" w:lineRule="auto"/>
        <w:rPr>
          <w:rFonts w:ascii="宋体" w:hAnsi="宋体" w:cs="宋体"/>
          <w:sz w:val="24"/>
        </w:rPr>
      </w:pPr>
      <w:r>
        <w:rPr>
          <w:rFonts w:ascii="宋体" w:hAnsi="宋体" w:cs="宋体" w:hint="eastAsia"/>
          <w:b/>
          <w:bCs/>
          <w:sz w:val="24"/>
        </w:rPr>
        <w:t xml:space="preserve">4.2 </w:t>
      </w:r>
      <w:r>
        <w:rPr>
          <w:rFonts w:ascii="宋体" w:hAnsi="宋体" w:cs="宋体" w:hint="eastAsia"/>
          <w:sz w:val="24"/>
        </w:rPr>
        <w:t>信息的收集、处理与沟通工具</w:t>
      </w:r>
    </w:p>
    <w:p w:rsidR="009B3F51" w:rsidRDefault="00E45200">
      <w:pPr>
        <w:spacing w:line="360" w:lineRule="auto"/>
        <w:ind w:firstLineChars="200" w:firstLine="480"/>
        <w:rPr>
          <w:rFonts w:ascii="宋体" w:hAnsi="宋体" w:cs="宋体"/>
          <w:sz w:val="24"/>
        </w:rPr>
      </w:pPr>
      <w:r>
        <w:rPr>
          <w:rFonts w:ascii="宋体" w:hAnsi="宋体" w:cs="宋体" w:hint="eastAsia"/>
          <w:sz w:val="24"/>
        </w:rPr>
        <w:t>信息可采取书面资料、质量记录、公告栏、内部刊物、讨论交流、电子媒体、声像设备、通讯、互联网等沟通的工具或方式予以传递。</w:t>
      </w:r>
    </w:p>
    <w:p w:rsidR="009B3F51" w:rsidRDefault="00E45200">
      <w:pPr>
        <w:spacing w:line="360" w:lineRule="auto"/>
        <w:rPr>
          <w:rFonts w:ascii="宋体" w:hAnsi="宋体" w:cs="宋体"/>
          <w:sz w:val="24"/>
        </w:rPr>
      </w:pPr>
      <w:r>
        <w:rPr>
          <w:rFonts w:ascii="宋体" w:hAnsi="宋体" w:cs="宋体" w:hint="eastAsia"/>
          <w:b/>
          <w:bCs/>
          <w:sz w:val="24"/>
        </w:rPr>
        <w:t>4.2.1</w:t>
      </w:r>
      <w:r>
        <w:rPr>
          <w:rFonts w:ascii="宋体" w:hAnsi="宋体" w:cs="宋体" w:hint="eastAsia"/>
          <w:sz w:val="24"/>
        </w:rPr>
        <w:t>外部信息的收集和处理</w:t>
      </w:r>
    </w:p>
    <w:p w:rsidR="009B3F51" w:rsidRDefault="00E45200">
      <w:pPr>
        <w:spacing w:line="360" w:lineRule="auto"/>
        <w:rPr>
          <w:rFonts w:ascii="宋体" w:hAnsi="宋体" w:cs="宋体"/>
          <w:sz w:val="24"/>
        </w:rPr>
      </w:pPr>
      <w:r>
        <w:rPr>
          <w:rFonts w:ascii="宋体" w:hAnsi="宋体" w:cs="宋体" w:hint="eastAsia"/>
          <w:b/>
          <w:bCs/>
          <w:sz w:val="24"/>
        </w:rPr>
        <w:t>4.2.1.1</w:t>
      </w:r>
      <w:r>
        <w:rPr>
          <w:rFonts w:ascii="宋体" w:hAnsi="宋体" w:cs="宋体" w:hint="eastAsia"/>
          <w:sz w:val="24"/>
        </w:rPr>
        <w:t>综合部负责质量技术监督局、商检局、认证机构等监测、检查结果及反馈信息的收集，由综合部传递到公司相关部门，当监测或检查结果出现不符合情况时，按照《</w:t>
      </w:r>
      <w:r>
        <w:rPr>
          <w:rFonts w:ascii="宋体" w:hAnsi="宋体" w:cs="宋体" w:hint="cs"/>
          <w:sz w:val="24"/>
        </w:rPr>
        <w:t>纠</w:t>
      </w:r>
      <w:r>
        <w:rPr>
          <w:rFonts w:ascii="宋体" w:hAnsi="宋体" w:cs="宋体" w:hint="eastAsia"/>
          <w:sz w:val="24"/>
        </w:rPr>
        <w:t>正措施及改</w:t>
      </w:r>
      <w:r>
        <w:rPr>
          <w:rFonts w:ascii="宋体" w:hAnsi="宋体" w:cs="宋体" w:hint="cs"/>
          <w:sz w:val="24"/>
        </w:rPr>
        <w:t>进</w:t>
      </w:r>
      <w:r>
        <w:rPr>
          <w:rFonts w:ascii="宋体" w:hAnsi="宋体" w:cs="宋体" w:hint="eastAsia"/>
          <w:sz w:val="24"/>
        </w:rPr>
        <w:t>控制程序》的要求进行处理。</w:t>
      </w:r>
    </w:p>
    <w:p w:rsidR="009B3F51" w:rsidRDefault="00E45200">
      <w:pPr>
        <w:spacing w:line="360" w:lineRule="auto"/>
        <w:rPr>
          <w:rFonts w:ascii="宋体" w:hAnsi="宋体" w:cs="宋体"/>
          <w:sz w:val="24"/>
        </w:rPr>
      </w:pPr>
      <w:r>
        <w:rPr>
          <w:rFonts w:ascii="宋体" w:hAnsi="宋体" w:cs="宋体" w:hint="eastAsia"/>
          <w:b/>
          <w:bCs/>
          <w:sz w:val="24"/>
        </w:rPr>
        <w:t xml:space="preserve">4.2.1.2 </w:t>
      </w:r>
      <w:r>
        <w:rPr>
          <w:rFonts w:ascii="宋体" w:hAnsi="宋体" w:cs="宋体" w:hint="eastAsia"/>
          <w:sz w:val="24"/>
        </w:rPr>
        <w:t>政策法规标准类的资料信息由综合部负责收集、更新、整理，并由综合部保存管理，详见《文件和记录控制程序》。</w:t>
      </w:r>
    </w:p>
    <w:p w:rsidR="009B3F51" w:rsidRDefault="00E45200">
      <w:pPr>
        <w:spacing w:line="360" w:lineRule="auto"/>
        <w:rPr>
          <w:rFonts w:ascii="宋体" w:hAnsi="宋体" w:cs="宋体"/>
          <w:sz w:val="24"/>
        </w:rPr>
      </w:pPr>
      <w:r>
        <w:rPr>
          <w:rFonts w:ascii="宋体" w:hAnsi="宋体" w:cs="宋体" w:hint="eastAsia"/>
          <w:b/>
          <w:bCs/>
          <w:sz w:val="24"/>
        </w:rPr>
        <w:t xml:space="preserve">4.2.1.3 </w:t>
      </w:r>
      <w:r>
        <w:rPr>
          <w:rFonts w:ascii="宋体" w:hAnsi="宋体" w:cs="宋体" w:hint="eastAsia"/>
          <w:sz w:val="24"/>
        </w:rPr>
        <w:t>维修部、综合部分别负责与服务供方进行信息沟通，对其提供的产品质量施加影响，综合部负责与顾客的信息沟通，以满足顾客各方面要求；综合部负责与公司上级主管部门、媒体等的沟通，了解相关的信息，对来自上述相关方投诉的处理详见《改进控制程序》。当对方有要求时，应在一定时间内给予答复；上述相关方反馈的其他信息，可由对应部门以《内部联络单》的形式，传递给管理者代表组织处理。</w:t>
      </w:r>
    </w:p>
    <w:p w:rsidR="009B3F51" w:rsidRDefault="00E45200">
      <w:pPr>
        <w:spacing w:line="360" w:lineRule="auto"/>
        <w:rPr>
          <w:rFonts w:ascii="宋体" w:hAnsi="宋体" w:cs="宋体"/>
          <w:sz w:val="24"/>
        </w:rPr>
      </w:pPr>
      <w:r>
        <w:rPr>
          <w:rFonts w:ascii="宋体" w:hAnsi="宋体" w:cs="宋体" w:hint="eastAsia"/>
          <w:b/>
          <w:bCs/>
          <w:sz w:val="24"/>
        </w:rPr>
        <w:t>4.2.1.4</w:t>
      </w:r>
      <w:r>
        <w:rPr>
          <w:rFonts w:ascii="宋体" w:hAnsi="宋体" w:cs="宋体" w:hint="eastAsia"/>
          <w:sz w:val="24"/>
        </w:rPr>
        <w:t>各部门直接从外部获取的其他类信息，如质量改进技术，质量管理信息等，在一定时间内以《内部联络单》反馈到综合部，由其负责分类、整理，根据需要传递到相关部门。</w:t>
      </w:r>
    </w:p>
    <w:p w:rsidR="009B3F51" w:rsidRDefault="00E45200">
      <w:pPr>
        <w:spacing w:line="360" w:lineRule="auto"/>
        <w:rPr>
          <w:rFonts w:ascii="宋体" w:hAnsi="宋体" w:cs="宋体"/>
          <w:sz w:val="24"/>
        </w:rPr>
      </w:pPr>
      <w:r>
        <w:rPr>
          <w:rFonts w:ascii="宋体" w:hAnsi="宋体" w:cs="宋体" w:hint="eastAsia"/>
          <w:b/>
          <w:bCs/>
          <w:sz w:val="24"/>
        </w:rPr>
        <w:t xml:space="preserve">4.2.2 </w:t>
      </w:r>
      <w:r>
        <w:rPr>
          <w:rFonts w:ascii="宋体" w:hAnsi="宋体" w:cs="宋体" w:hint="eastAsia"/>
          <w:sz w:val="24"/>
        </w:rPr>
        <w:t>内部信息的收集与处理</w:t>
      </w:r>
    </w:p>
    <w:p w:rsidR="009B3F51" w:rsidRDefault="00E45200">
      <w:pPr>
        <w:spacing w:line="360" w:lineRule="auto"/>
        <w:rPr>
          <w:rFonts w:ascii="宋体" w:hAnsi="宋体" w:cs="宋体"/>
          <w:sz w:val="24"/>
        </w:rPr>
      </w:pPr>
      <w:r>
        <w:rPr>
          <w:rFonts w:ascii="宋体" w:hAnsi="宋体" w:cs="宋体" w:hint="eastAsia"/>
          <w:b/>
          <w:bCs/>
          <w:sz w:val="24"/>
        </w:rPr>
        <w:t>4.2.2.1</w:t>
      </w:r>
      <w:r>
        <w:rPr>
          <w:rFonts w:ascii="宋体" w:hAnsi="宋体" w:cs="宋体" w:hint="eastAsia"/>
          <w:sz w:val="24"/>
        </w:rPr>
        <w:t>正常信息的处理：各部门依据相关文件的规定直接收集并传递日常正常信息；厂务部按照相应的程序文件的规定向有关部门传递质量方针目标及完成情况、内部审核结果、更新的法律法规等信息。</w:t>
      </w:r>
    </w:p>
    <w:p w:rsidR="009B3F51" w:rsidRDefault="00E45200">
      <w:pPr>
        <w:spacing w:line="360" w:lineRule="auto"/>
        <w:rPr>
          <w:rFonts w:ascii="宋体" w:hAnsi="宋体" w:cs="宋体"/>
          <w:sz w:val="24"/>
        </w:rPr>
      </w:pPr>
      <w:r>
        <w:rPr>
          <w:rFonts w:ascii="宋体" w:hAnsi="宋体" w:cs="宋体" w:hint="eastAsia"/>
          <w:b/>
          <w:bCs/>
          <w:sz w:val="24"/>
        </w:rPr>
        <w:t xml:space="preserve">4.2.2.2 </w:t>
      </w:r>
      <w:r>
        <w:rPr>
          <w:rFonts w:ascii="宋体" w:hAnsi="宋体" w:cs="宋体" w:hint="eastAsia"/>
          <w:sz w:val="24"/>
        </w:rPr>
        <w:t>（潜在）不符合信息的处理详见《</w:t>
      </w:r>
      <w:r>
        <w:rPr>
          <w:rFonts w:ascii="宋体" w:hAnsi="宋体" w:cs="宋体" w:hint="cs"/>
          <w:sz w:val="24"/>
        </w:rPr>
        <w:t>纠</w:t>
      </w:r>
      <w:r>
        <w:rPr>
          <w:rFonts w:ascii="宋体" w:hAnsi="宋体" w:cs="宋体" w:hint="eastAsia"/>
          <w:sz w:val="24"/>
        </w:rPr>
        <w:t>正措施及改</w:t>
      </w:r>
      <w:r>
        <w:rPr>
          <w:rFonts w:ascii="宋体" w:hAnsi="宋体" w:cs="宋体" w:hint="cs"/>
          <w:sz w:val="24"/>
        </w:rPr>
        <w:t>进</w:t>
      </w:r>
      <w:r>
        <w:rPr>
          <w:rFonts w:ascii="宋体" w:hAnsi="宋体" w:cs="宋体" w:hint="eastAsia"/>
          <w:sz w:val="24"/>
        </w:rPr>
        <w:t>控制程序》。</w:t>
      </w:r>
    </w:p>
    <w:p w:rsidR="009B3F51" w:rsidRDefault="00E45200">
      <w:pPr>
        <w:spacing w:line="360" w:lineRule="auto"/>
        <w:rPr>
          <w:rFonts w:ascii="宋体" w:hAnsi="宋体" w:cs="宋体"/>
          <w:sz w:val="24"/>
        </w:rPr>
      </w:pPr>
      <w:r>
        <w:rPr>
          <w:rFonts w:ascii="宋体" w:hAnsi="宋体" w:cs="宋体" w:hint="eastAsia"/>
          <w:b/>
          <w:bCs/>
          <w:sz w:val="24"/>
        </w:rPr>
        <w:t xml:space="preserve">4.2.2.3 </w:t>
      </w:r>
      <w:r>
        <w:rPr>
          <w:rFonts w:ascii="宋体" w:hAnsi="宋体" w:cs="宋体" w:hint="eastAsia"/>
          <w:sz w:val="24"/>
        </w:rPr>
        <w:t>紧急情况（如出现重大质量事故时）由发现部门迅速传递给综合部组织处理，可采用电话、传真等方式紧急沟通。</w:t>
      </w:r>
    </w:p>
    <w:p w:rsidR="009B3F51" w:rsidRDefault="00E45200">
      <w:pPr>
        <w:spacing w:line="360" w:lineRule="auto"/>
        <w:rPr>
          <w:rFonts w:ascii="宋体" w:hAnsi="宋体" w:cs="宋体"/>
          <w:sz w:val="24"/>
        </w:rPr>
      </w:pPr>
      <w:r>
        <w:rPr>
          <w:rFonts w:ascii="宋体" w:hAnsi="宋体" w:cs="宋体" w:hint="eastAsia"/>
          <w:b/>
          <w:bCs/>
          <w:sz w:val="24"/>
        </w:rPr>
        <w:t>4.2.2.4</w:t>
      </w:r>
      <w:r>
        <w:rPr>
          <w:rFonts w:ascii="宋体" w:hAnsi="宋体" w:cs="宋体" w:hint="eastAsia"/>
          <w:sz w:val="24"/>
        </w:rPr>
        <w:t>其他内部信息，提供者可以《内部联络单》反馈给综合部进行处理。</w:t>
      </w:r>
    </w:p>
    <w:p w:rsidR="009B3F51" w:rsidRDefault="00E45200">
      <w:pPr>
        <w:spacing w:line="360" w:lineRule="auto"/>
        <w:rPr>
          <w:rFonts w:ascii="宋体" w:hAnsi="宋体" w:cs="宋体"/>
          <w:sz w:val="24"/>
        </w:rPr>
      </w:pPr>
      <w:r>
        <w:rPr>
          <w:rFonts w:ascii="宋体" w:hAnsi="宋体" w:cs="宋体" w:hint="eastAsia"/>
          <w:b/>
          <w:bCs/>
          <w:sz w:val="24"/>
        </w:rPr>
        <w:t xml:space="preserve">4.3 </w:t>
      </w:r>
      <w:r>
        <w:rPr>
          <w:rFonts w:ascii="宋体" w:hAnsi="宋体" w:cs="宋体" w:hint="eastAsia"/>
          <w:sz w:val="24"/>
        </w:rPr>
        <w:t>信息库的建立和应用</w:t>
      </w:r>
    </w:p>
    <w:p w:rsidR="009B3F51" w:rsidRDefault="00E45200">
      <w:pPr>
        <w:spacing w:line="360" w:lineRule="auto"/>
        <w:rPr>
          <w:rFonts w:ascii="宋体" w:hAnsi="宋体" w:cs="宋体"/>
          <w:sz w:val="24"/>
        </w:rPr>
      </w:pPr>
      <w:r>
        <w:rPr>
          <w:rFonts w:ascii="宋体" w:hAnsi="宋体" w:cs="宋体" w:hint="eastAsia"/>
          <w:b/>
          <w:bCs/>
          <w:sz w:val="24"/>
        </w:rPr>
        <w:t>4.3.1</w:t>
      </w:r>
      <w:r>
        <w:rPr>
          <w:rFonts w:ascii="宋体" w:hAnsi="宋体" w:cs="宋体" w:hint="eastAsia"/>
          <w:sz w:val="24"/>
        </w:rPr>
        <w:t>综合部负责建立公司的信息库，不断汇集各方面反馈回的信息，按照信息载体的不同（如纸张、硬盘、光盘、声像制品等），提供相应适宜的环境分别存放，统一保存；并参照图书分类的方式，进行整理分类，制成索引，确保已获取信息的完整性和可用性。</w:t>
      </w:r>
    </w:p>
    <w:p w:rsidR="009B3F51" w:rsidRDefault="00E45200">
      <w:pPr>
        <w:spacing w:line="360" w:lineRule="auto"/>
        <w:rPr>
          <w:rFonts w:ascii="宋体" w:hAnsi="宋体" w:cs="宋体"/>
          <w:sz w:val="24"/>
        </w:rPr>
      </w:pPr>
      <w:r>
        <w:rPr>
          <w:rFonts w:ascii="宋体" w:hAnsi="宋体" w:cs="宋体" w:hint="eastAsia"/>
          <w:b/>
          <w:bCs/>
          <w:sz w:val="24"/>
        </w:rPr>
        <w:t>4.3.2</w:t>
      </w:r>
      <w:r>
        <w:rPr>
          <w:rFonts w:ascii="宋体" w:hAnsi="宋体" w:cs="宋体" w:hint="eastAsia"/>
          <w:sz w:val="24"/>
        </w:rPr>
        <w:t>综合部根据合同评审、采购、检验等不同过程的需要，提供各部门所需信息相应的拷贝，各部门也可根据索引，在综合部调阅所需的信息，管理者代表负责组织各部门对上述各类信息进行归纳、分析，寻找体系持续改进的机会。</w:t>
      </w:r>
    </w:p>
    <w:p w:rsidR="009B3F51" w:rsidRDefault="00E45200">
      <w:pPr>
        <w:spacing w:line="360" w:lineRule="auto"/>
        <w:rPr>
          <w:rFonts w:ascii="宋体" w:hAnsi="宋体" w:cs="宋体"/>
          <w:sz w:val="24"/>
        </w:rPr>
      </w:pPr>
      <w:r>
        <w:rPr>
          <w:rFonts w:ascii="宋体" w:hAnsi="宋体" w:cs="宋体" w:hint="eastAsia"/>
          <w:b/>
          <w:bCs/>
          <w:sz w:val="24"/>
        </w:rPr>
        <w:t xml:space="preserve">4.4 </w:t>
      </w:r>
      <w:r>
        <w:rPr>
          <w:rFonts w:ascii="宋体" w:hAnsi="宋体" w:cs="宋体" w:hint="eastAsia"/>
          <w:sz w:val="24"/>
        </w:rPr>
        <w:t>对体系运行过程中各类记录的控制，详见《文件和记录控制程序》。</w:t>
      </w:r>
    </w:p>
    <w:p w:rsidR="009B3F51" w:rsidRDefault="00E45200">
      <w:pPr>
        <w:spacing w:line="360" w:lineRule="auto"/>
        <w:rPr>
          <w:rFonts w:ascii="宋体" w:hAnsi="宋体" w:cs="宋体"/>
          <w:sz w:val="24"/>
        </w:rPr>
      </w:pPr>
      <w:r>
        <w:rPr>
          <w:rFonts w:ascii="宋体" w:hAnsi="宋体" w:cs="宋体" w:hint="eastAsia"/>
          <w:b/>
          <w:bCs/>
          <w:sz w:val="24"/>
        </w:rPr>
        <w:t xml:space="preserve">4.5 </w:t>
      </w:r>
      <w:r>
        <w:rPr>
          <w:rFonts w:ascii="宋体" w:hAnsi="宋体" w:cs="宋体" w:hint="eastAsia"/>
          <w:sz w:val="24"/>
        </w:rPr>
        <w:t>各部门健全收发文件制度，对接收传递的信息予以记录。</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文件和记录控制程序</w:t>
      </w:r>
    </w:p>
    <w:p w:rsidR="009B3F51" w:rsidRDefault="00E45200">
      <w:pPr>
        <w:spacing w:line="360" w:lineRule="auto"/>
        <w:ind w:left="720" w:hangingChars="300" w:hanging="720"/>
        <w:rPr>
          <w:rFonts w:ascii="宋体" w:hAnsi="宋体" w:cs="宋体"/>
          <w:sz w:val="24"/>
        </w:rPr>
      </w:pPr>
      <w:r>
        <w:rPr>
          <w:rFonts w:hint="cs"/>
          <w:sz w:val="24"/>
        </w:rPr>
        <w:t>纠</w:t>
      </w:r>
      <w:r>
        <w:rPr>
          <w:rFonts w:hint="eastAsia"/>
          <w:sz w:val="24"/>
        </w:rPr>
        <w:t>正措施及改</w:t>
      </w:r>
      <w:r>
        <w:rPr>
          <w:rFonts w:hint="cs"/>
          <w:sz w:val="24"/>
        </w:rPr>
        <w:t>进</w:t>
      </w:r>
      <w:r>
        <w:rPr>
          <w:rFonts w:hint="eastAsia"/>
          <w:sz w:val="24"/>
        </w:rPr>
        <w:t>控制程序</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rPr>
          <w:rFonts w:ascii="宋体" w:hAnsi="宋体" w:cs="宋体"/>
          <w:sz w:val="24"/>
        </w:rPr>
      </w:pPr>
      <w:r>
        <w:rPr>
          <w:rFonts w:hint="eastAsia"/>
          <w:sz w:val="24"/>
        </w:rPr>
        <w:t>内部联络单</w:t>
      </w:r>
    </w:p>
    <w:p w:rsidR="009B3F51" w:rsidRDefault="009B3F51">
      <w:pPr>
        <w:spacing w:line="360" w:lineRule="auto"/>
        <w:rPr>
          <w:rFonts w:ascii="宋体" w:hAnsi="宋体" w:cs="宋体"/>
          <w:sz w:val="24"/>
        </w:rPr>
      </w:pP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文件和记录控制程序</w:t>
      </w:r>
    </w:p>
    <w:p w:rsidR="009B3F51" w:rsidRDefault="00E45200">
      <w:pPr>
        <w:spacing w:line="360" w:lineRule="auto"/>
        <w:jc w:val="center"/>
        <w:rPr>
          <w:rFonts w:ascii="宋体" w:hAnsi="宋体"/>
          <w:b/>
          <w:sz w:val="36"/>
          <w:szCs w:val="36"/>
        </w:rPr>
      </w:pPr>
      <w:r>
        <w:rPr>
          <w:rFonts w:hint="eastAsia"/>
          <w:szCs w:val="21"/>
        </w:rPr>
        <w:t>LZJC-CX-2018-07</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为确定本公司文件和记录的管理有统一的标准，以防止误用或混用，特制定本程序。</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本程序适用于本公司所有质量体系内相关文件、记录的控制</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440" w:lineRule="exact"/>
        <w:rPr>
          <w:rFonts w:ascii="宋体" w:hAnsi="宋体" w:cs="宋体"/>
          <w:sz w:val="24"/>
        </w:rPr>
      </w:pPr>
      <w:r>
        <w:rPr>
          <w:rFonts w:ascii="宋体" w:hAnsi="宋体" w:cs="宋体" w:hint="eastAsia"/>
          <w:sz w:val="24"/>
        </w:rPr>
        <w:t>3.1文件和记录的制（修）订，由综合部专人负责。</w:t>
      </w:r>
    </w:p>
    <w:p w:rsidR="009B3F51" w:rsidRDefault="00E45200">
      <w:pPr>
        <w:spacing w:line="440" w:lineRule="exact"/>
        <w:rPr>
          <w:rFonts w:ascii="宋体" w:hAnsi="宋体" w:cs="宋体"/>
          <w:sz w:val="24"/>
        </w:rPr>
      </w:pPr>
      <w:r>
        <w:rPr>
          <w:rFonts w:ascii="宋体" w:hAnsi="宋体" w:cs="宋体" w:hint="eastAsia"/>
          <w:sz w:val="24"/>
        </w:rPr>
        <w:t>3.2 管理类文件包括质量手册、程序文件、工作规范、外来文件、技术图纸及相关技术资料等，由综合部专人管理。</w:t>
      </w:r>
    </w:p>
    <w:p w:rsidR="009B3F51" w:rsidRDefault="00E45200">
      <w:pPr>
        <w:spacing w:line="360" w:lineRule="auto"/>
        <w:rPr>
          <w:rFonts w:ascii="宋体" w:hAnsi="宋体" w:cs="宋体"/>
          <w:sz w:val="24"/>
        </w:rPr>
      </w:pPr>
      <w:r>
        <w:rPr>
          <w:rFonts w:ascii="宋体" w:hAnsi="宋体" w:cs="宋体" w:hint="eastAsia"/>
          <w:sz w:val="24"/>
        </w:rPr>
        <w:t>3.3 各部门负责本部门职责范围内文件和记录管理。</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4.1文件分类，本公司的文件和记录分为：</w:t>
      </w:r>
    </w:p>
    <w:p w:rsidR="009B3F51" w:rsidRDefault="00E45200">
      <w:pPr>
        <w:spacing w:line="360" w:lineRule="auto"/>
        <w:rPr>
          <w:rFonts w:ascii="宋体" w:hAnsi="宋体" w:cs="宋体"/>
          <w:sz w:val="24"/>
        </w:rPr>
      </w:pPr>
      <w:r>
        <w:rPr>
          <w:rFonts w:ascii="宋体" w:hAnsi="宋体" w:cs="宋体" w:hint="eastAsia"/>
          <w:sz w:val="24"/>
        </w:rPr>
        <w:t xml:space="preserve">QM — 质量手册；      QP — 程序文件；      WI — 工作规范 ；  </w:t>
      </w:r>
    </w:p>
    <w:p w:rsidR="009B3F51" w:rsidRDefault="00E45200">
      <w:pPr>
        <w:spacing w:line="360" w:lineRule="auto"/>
        <w:rPr>
          <w:rFonts w:ascii="宋体" w:hAnsi="宋体" w:cs="宋体"/>
          <w:sz w:val="24"/>
        </w:rPr>
      </w:pPr>
      <w:r>
        <w:rPr>
          <w:rFonts w:ascii="宋体" w:hAnsi="宋体" w:cs="宋体" w:hint="eastAsia"/>
          <w:sz w:val="24"/>
        </w:rPr>
        <w:t>JL — 记录、表格 ；   W — 外来文件；      T — 技术文件。</w:t>
      </w:r>
    </w:p>
    <w:p w:rsidR="009B3F51" w:rsidRDefault="00E45200">
      <w:pPr>
        <w:spacing w:line="360" w:lineRule="auto"/>
        <w:rPr>
          <w:rFonts w:ascii="宋体" w:hAnsi="宋体" w:cs="宋体"/>
          <w:sz w:val="24"/>
        </w:rPr>
      </w:pPr>
      <w:r>
        <w:rPr>
          <w:rFonts w:ascii="宋体" w:hAnsi="宋体" w:cs="宋体" w:hint="eastAsia"/>
          <w:sz w:val="24"/>
        </w:rPr>
        <w:t>4.2文件编号</w:t>
      </w:r>
    </w:p>
    <w:p w:rsidR="009B3F51" w:rsidRDefault="00E45200">
      <w:pPr>
        <w:spacing w:line="360" w:lineRule="auto"/>
        <w:rPr>
          <w:rFonts w:ascii="宋体" w:hAnsi="宋体" w:cs="宋体"/>
          <w:sz w:val="24"/>
        </w:rPr>
      </w:pPr>
      <w:r>
        <w:rPr>
          <w:rFonts w:ascii="宋体" w:hAnsi="宋体" w:cs="宋体" w:hint="eastAsia"/>
          <w:sz w:val="24"/>
        </w:rPr>
        <w:t>4.2.1 QM类、QP类文件资料按以下规定编号：</w:t>
      </w:r>
    </w:p>
    <w:p w:rsidR="009B3F51" w:rsidRDefault="005C4B8D">
      <w:pPr>
        <w:spacing w:line="360" w:lineRule="auto"/>
        <w:rPr>
          <w:rFonts w:ascii="宋体" w:hAnsi="宋体" w:cs="宋体"/>
          <w:sz w:val="24"/>
        </w:rPr>
      </w:pPr>
      <w:r>
        <w:rPr>
          <w:rFonts w:ascii="宋体" w:hAnsi="宋体" w:cs="宋体"/>
          <w:sz w:val="24"/>
        </w:rPr>
        <w:pict>
          <v:rect id="_x0000_s2077" style="position:absolute;left:0;text-align:left;margin-left:45.25pt;margin-top:9.2pt;width:45.25pt;height:19.1pt;z-index:251667456;mso-width-relative:page;mso-height-relative:page"/>
        </w:pict>
      </w:r>
      <w:r>
        <w:rPr>
          <w:rFonts w:ascii="宋体" w:hAnsi="宋体" w:cs="宋体"/>
          <w:sz w:val="24"/>
        </w:rPr>
        <w:pict>
          <v:rect id="_x0000_s2078" style="position:absolute;left:0;text-align:left;margin-left:253.4pt;margin-top:9.2pt;width:27pt;height:18pt;z-index:251668480;mso-width-relative:page;mso-height-relative:page"/>
        </w:pict>
      </w:r>
      <w:r>
        <w:rPr>
          <w:rFonts w:ascii="宋体" w:hAnsi="宋体" w:cs="宋体"/>
          <w:sz w:val="24"/>
        </w:rPr>
        <w:pict>
          <v:rect id="_x0000_s2075" style="position:absolute;left:0;text-align:left;margin-left:217.2pt;margin-top:9.2pt;width:27pt;height:18pt;z-index:251665408;mso-width-relative:page;mso-height-relative:page"/>
        </w:pict>
      </w:r>
      <w:r>
        <w:rPr>
          <w:rFonts w:ascii="宋体" w:hAnsi="宋体" w:cs="宋体"/>
          <w:sz w:val="24"/>
        </w:rPr>
        <w:pict>
          <v:rect id="_x0000_s2074" style="position:absolute;left:0;text-align:left;margin-left:126.7pt;margin-top:9.2pt;width:40.5pt;height:18pt;z-index:251664384;mso-width-relative:page;mso-height-relative:page"/>
        </w:pict>
      </w:r>
    </w:p>
    <w:p w:rsidR="009B3F51" w:rsidRDefault="005C4B8D">
      <w:pPr>
        <w:spacing w:line="360" w:lineRule="auto"/>
        <w:rPr>
          <w:rFonts w:ascii="宋体" w:hAnsi="宋体" w:cs="宋体"/>
          <w:sz w:val="24"/>
        </w:rPr>
      </w:pPr>
      <w:r>
        <w:rPr>
          <w:rFonts w:ascii="宋体" w:hAnsi="宋体" w:cs="宋体"/>
          <w:sz w:val="24"/>
        </w:rPr>
        <w:pict>
          <v:line id="_x0000_s2079" style="position:absolute;left:0;text-align:left;z-index:251669504;mso-width-relative:page;mso-height-relative:page" from="171.95pt,2.5pt" to="217.2pt,2.5pt"/>
        </w:pict>
      </w:r>
      <w:r>
        <w:rPr>
          <w:rFonts w:ascii="宋体" w:hAnsi="宋体" w:cs="宋体"/>
          <w:sz w:val="24"/>
        </w:rPr>
        <w:pict>
          <v:line id="_x0000_s2076" style="position:absolute;left:0;text-align:left;z-index:251666432;mso-width-relative:page;mso-height-relative:page" from="90.5pt,2.5pt" to="126.7pt,2.5pt"/>
        </w:pict>
      </w:r>
      <w:r w:rsidR="00E45200">
        <w:rPr>
          <w:rFonts w:ascii="宋体" w:hAnsi="宋体" w:cs="宋体" w:hint="eastAsia"/>
          <w:sz w:val="24"/>
        </w:rPr>
        <w:t xml:space="preserve">本公司代码     </w:t>
      </w:r>
      <w:r w:rsidR="00E45200">
        <w:rPr>
          <w:rFonts w:ascii="宋体" w:hAnsi="宋体" w:cs="宋体"/>
          <w:sz w:val="24"/>
        </w:rPr>
        <w:t xml:space="preserve"> </w:t>
      </w:r>
      <w:r w:rsidR="00E45200">
        <w:rPr>
          <w:rFonts w:ascii="宋体" w:hAnsi="宋体" w:cs="宋体" w:hint="eastAsia"/>
          <w:sz w:val="24"/>
        </w:rPr>
        <w:t xml:space="preserve">分类代号      </w:t>
      </w:r>
      <w:r w:rsidR="00E45200">
        <w:rPr>
          <w:rFonts w:ascii="宋体" w:hAnsi="宋体" w:cs="宋体"/>
          <w:sz w:val="24"/>
        </w:rPr>
        <w:t xml:space="preserve"> </w:t>
      </w:r>
      <w:r w:rsidR="00E45200">
        <w:rPr>
          <w:rFonts w:ascii="宋体" w:hAnsi="宋体" w:cs="宋体" w:hint="eastAsia"/>
          <w:sz w:val="24"/>
        </w:rPr>
        <w:t xml:space="preserve">  </w:t>
      </w:r>
      <w:r w:rsidR="00E45200">
        <w:rPr>
          <w:rFonts w:ascii="宋体" w:hAnsi="宋体" w:cs="宋体"/>
          <w:sz w:val="24"/>
        </w:rPr>
        <w:t xml:space="preserve">  </w:t>
      </w:r>
      <w:r w:rsidR="00E45200">
        <w:rPr>
          <w:rFonts w:ascii="宋体" w:hAnsi="宋体" w:cs="宋体" w:hint="eastAsia"/>
          <w:sz w:val="24"/>
        </w:rPr>
        <w:t xml:space="preserve"> 流水号</w:t>
      </w:r>
    </w:p>
    <w:p w:rsidR="009B3F51" w:rsidRDefault="00E45200">
      <w:pPr>
        <w:spacing w:line="360" w:lineRule="auto"/>
        <w:rPr>
          <w:rFonts w:ascii="宋体" w:hAnsi="宋体" w:cs="宋体"/>
          <w:sz w:val="24"/>
        </w:rPr>
      </w:pPr>
      <w:r>
        <w:rPr>
          <w:rFonts w:ascii="宋体" w:hAnsi="宋体" w:cs="宋体" w:hint="eastAsia"/>
          <w:sz w:val="24"/>
        </w:rPr>
        <w:t>T类文件资料按以下规定编号：</w:t>
      </w:r>
    </w:p>
    <w:p w:rsidR="009B3F51" w:rsidRDefault="005C4B8D">
      <w:pPr>
        <w:spacing w:line="360" w:lineRule="auto"/>
        <w:rPr>
          <w:rFonts w:ascii="宋体" w:hAnsi="宋体" w:cs="宋体"/>
          <w:sz w:val="24"/>
        </w:rPr>
      </w:pPr>
      <w:r>
        <w:rPr>
          <w:rFonts w:ascii="宋体" w:hAnsi="宋体" w:cs="宋体"/>
          <w:sz w:val="24"/>
        </w:rPr>
        <w:pict>
          <v:line id="_x0000_s2091" style="position:absolute;left:0;text-align:left;z-index:251681792;mso-width-relative:page;mso-height-relative:page" from="90.5pt,11.1pt" to="126.7pt,11.1pt"/>
        </w:pict>
      </w:r>
      <w:r>
        <w:rPr>
          <w:rFonts w:ascii="宋体" w:hAnsi="宋体" w:cs="宋体"/>
          <w:sz w:val="24"/>
        </w:rPr>
        <w:pict>
          <v:line id="_x0000_s2092" style="position:absolute;left:0;text-align:left;z-index:251682816;mso-width-relative:page;mso-height-relative:page" from="171.95pt,11.1pt" to="217.2pt,11.1pt"/>
        </w:pict>
      </w:r>
      <w:r>
        <w:rPr>
          <w:rFonts w:ascii="宋体" w:hAnsi="宋体" w:cs="宋体"/>
          <w:sz w:val="24"/>
        </w:rPr>
        <w:pict>
          <v:rect id="_x0000_s2089" style="position:absolute;left:0;text-align:left;margin-left:253.4pt;margin-top:3.3pt;width:27pt;height:18pt;z-index:251679744;mso-width-relative:page;mso-height-relative:page"/>
        </w:pict>
      </w:r>
      <w:r>
        <w:rPr>
          <w:rFonts w:ascii="宋体" w:hAnsi="宋体" w:cs="宋体"/>
          <w:sz w:val="24"/>
        </w:rPr>
        <w:pict>
          <v:rect id="_x0000_s2090" style="position:absolute;left:0;text-align:left;margin-left:217.2pt;margin-top:3.3pt;width:27pt;height:18pt;z-index:251680768;mso-width-relative:page;mso-height-relative:page"/>
        </w:pict>
      </w:r>
      <w:r>
        <w:rPr>
          <w:rFonts w:ascii="宋体" w:hAnsi="宋体" w:cs="宋体"/>
          <w:sz w:val="24"/>
        </w:rPr>
        <w:pict>
          <v:rect id="_x0000_s2088" style="position:absolute;left:0;text-align:left;margin-left:126.7pt;margin-top:3.3pt;width:45.25pt;height:15.6pt;z-index:251678720;mso-width-relative:page;mso-height-relative:page"/>
        </w:pict>
      </w:r>
      <w:r>
        <w:rPr>
          <w:rFonts w:ascii="宋体" w:hAnsi="宋体" w:cs="宋体"/>
          <w:sz w:val="24"/>
        </w:rPr>
        <w:pict>
          <v:rect id="_x0000_s2087" style="position:absolute;left:0;text-align:left;margin-left:45.25pt;margin-top:3.3pt;width:45.25pt;height:15.6pt;z-index:251677696;mso-width-relative:page;mso-height-relative:page"/>
        </w:pict>
      </w:r>
    </w:p>
    <w:p w:rsidR="009B3F51" w:rsidRDefault="00E45200">
      <w:pPr>
        <w:spacing w:line="360" w:lineRule="auto"/>
        <w:rPr>
          <w:rFonts w:ascii="宋体" w:hAnsi="宋体" w:cs="宋体"/>
          <w:sz w:val="24"/>
        </w:rPr>
      </w:pPr>
      <w:r>
        <w:rPr>
          <w:rFonts w:ascii="宋体" w:hAnsi="宋体" w:cs="宋体" w:hint="eastAsia"/>
          <w:sz w:val="24"/>
        </w:rPr>
        <w:t xml:space="preserve">本公司代码     </w:t>
      </w:r>
      <w:r>
        <w:rPr>
          <w:rFonts w:ascii="宋体" w:hAnsi="宋体" w:cs="宋体"/>
          <w:sz w:val="24"/>
        </w:rPr>
        <w:t xml:space="preserve"> </w:t>
      </w:r>
      <w:r>
        <w:rPr>
          <w:rFonts w:ascii="宋体" w:hAnsi="宋体" w:cs="宋体" w:hint="eastAsia"/>
          <w:sz w:val="24"/>
        </w:rPr>
        <w:t xml:space="preserve">分类代号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流水号</w:t>
      </w:r>
    </w:p>
    <w:p w:rsidR="009B3F51" w:rsidRDefault="00E45200">
      <w:pPr>
        <w:spacing w:line="360" w:lineRule="auto"/>
        <w:rPr>
          <w:rFonts w:ascii="宋体" w:hAnsi="宋体" w:cs="宋体"/>
          <w:sz w:val="24"/>
        </w:rPr>
      </w:pPr>
      <w:r>
        <w:rPr>
          <w:rFonts w:ascii="宋体" w:hAnsi="宋体" w:cs="宋体" w:hint="eastAsia"/>
          <w:sz w:val="24"/>
        </w:rPr>
        <w:t>WI类文件资料案以下规定编号：</w:t>
      </w:r>
    </w:p>
    <w:p w:rsidR="009B3F51" w:rsidRDefault="005C4B8D">
      <w:pPr>
        <w:spacing w:line="360" w:lineRule="auto"/>
        <w:rPr>
          <w:rFonts w:ascii="宋体" w:hAnsi="宋体" w:cs="宋体"/>
          <w:sz w:val="24"/>
        </w:rPr>
      </w:pPr>
      <w:r>
        <w:rPr>
          <w:rFonts w:ascii="宋体" w:hAnsi="宋体" w:cs="宋体"/>
          <w:sz w:val="24"/>
        </w:rPr>
        <w:pict>
          <v:rect id="_x0000_s2084" style="position:absolute;left:0;text-align:left;margin-left:271.5pt;margin-top:4.3pt;width:27pt;height:18pt;z-index:251674624;mso-width-relative:page;mso-height-relative:page"/>
        </w:pict>
      </w:r>
      <w:r>
        <w:rPr>
          <w:rFonts w:ascii="宋体" w:hAnsi="宋体" w:cs="宋体"/>
          <w:sz w:val="24"/>
        </w:rPr>
        <w:pict>
          <v:rect id="_x0000_s2083" style="position:absolute;left:0;text-align:left;margin-left:190.05pt;margin-top:4.3pt;width:27pt;height:18pt;z-index:251673600;mso-width-relative:page;mso-height-relative:page"/>
        </w:pict>
      </w:r>
      <w:r>
        <w:rPr>
          <w:rFonts w:ascii="宋体" w:hAnsi="宋体" w:cs="宋体"/>
          <w:sz w:val="24"/>
        </w:rPr>
        <w:pict>
          <v:line id="_x0000_s2085" style="position:absolute;left:0;text-align:left;z-index:251675648;mso-width-relative:page;mso-height-relative:page" from="217.2pt,16.1pt" to="271.5pt,16.1pt"/>
        </w:pict>
      </w:r>
      <w:r>
        <w:rPr>
          <w:rFonts w:ascii="宋体" w:hAnsi="宋体" w:cs="宋体"/>
          <w:sz w:val="24"/>
        </w:rPr>
        <w:pict>
          <v:line id="_x0000_s2081" style="position:absolute;left:0;text-align:left;z-index:251671552;mso-width-relative:page;mso-height-relative:page" from="90.5pt,14.2pt" to="126.7pt,14.2pt"/>
        </w:pict>
      </w:r>
      <w:r>
        <w:rPr>
          <w:rFonts w:ascii="宋体" w:hAnsi="宋体" w:cs="宋体"/>
          <w:sz w:val="24"/>
        </w:rPr>
        <w:pict>
          <v:rect id="_x0000_s2082" style="position:absolute;left:0;text-align:left;margin-left:126.7pt;margin-top:4pt;width:40.5pt;height:18pt;z-index:251672576;mso-width-relative:page;mso-height-relative:page"/>
        </w:pict>
      </w:r>
      <w:r>
        <w:rPr>
          <w:rFonts w:ascii="宋体" w:hAnsi="宋体" w:cs="宋体"/>
          <w:sz w:val="24"/>
        </w:rPr>
        <w:pict>
          <v:rect id="_x0000_s2086" style="position:absolute;left:0;text-align:left;margin-left:307.7pt;margin-top:4.3pt;width:27pt;height:18pt;z-index:251676672;mso-width-relative:page;mso-height-relative:page"/>
        </w:pict>
      </w:r>
      <w:r>
        <w:rPr>
          <w:rFonts w:ascii="宋体" w:hAnsi="宋体" w:cs="宋体"/>
          <w:sz w:val="24"/>
        </w:rPr>
        <w:pict>
          <v:rect id="_x0000_s2080" style="position:absolute;left:0;text-align:left;margin-left:45.25pt;margin-top:7.3pt;width:45.25pt;height:15.6pt;z-index:251670528;mso-width-relative:page;mso-height-relative:page"/>
        </w:pict>
      </w:r>
      <w:r w:rsidR="00E45200">
        <w:rPr>
          <w:rFonts w:ascii="宋体" w:hAnsi="宋体" w:cs="宋体" w:hint="eastAsia"/>
          <w:sz w:val="24"/>
        </w:rPr>
        <w:t xml:space="preserve">                       /</w:t>
      </w:r>
    </w:p>
    <w:p w:rsidR="009B3F51" w:rsidRDefault="00E45200">
      <w:pPr>
        <w:spacing w:line="360" w:lineRule="auto"/>
        <w:rPr>
          <w:rFonts w:ascii="宋体" w:hAnsi="宋体" w:cs="宋体"/>
          <w:sz w:val="24"/>
        </w:rPr>
      </w:pPr>
      <w:r>
        <w:rPr>
          <w:rFonts w:ascii="宋体" w:hAnsi="宋体" w:cs="宋体" w:hint="eastAsia"/>
          <w:sz w:val="24"/>
        </w:rPr>
        <w:t xml:space="preserve">       本公司代码     分类代号  /  部门代码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流水号</w:t>
      </w:r>
    </w:p>
    <w:p w:rsidR="009B3F51" w:rsidRDefault="00E45200">
      <w:pPr>
        <w:spacing w:line="360" w:lineRule="auto"/>
        <w:rPr>
          <w:rFonts w:ascii="宋体" w:hAnsi="宋体" w:cs="宋体"/>
          <w:sz w:val="24"/>
        </w:rPr>
      </w:pPr>
      <w:r>
        <w:rPr>
          <w:rFonts w:ascii="宋体" w:hAnsi="宋体" w:cs="宋体" w:hint="eastAsia"/>
          <w:sz w:val="24"/>
        </w:rPr>
        <w:t>JL类文件编码：</w:t>
      </w:r>
    </w:p>
    <w:p w:rsidR="009B3F51" w:rsidRDefault="00E45200">
      <w:pPr>
        <w:spacing w:line="360" w:lineRule="auto"/>
        <w:rPr>
          <w:rFonts w:ascii="宋体" w:hAnsi="宋体" w:cs="宋体"/>
          <w:sz w:val="24"/>
        </w:rPr>
      </w:pPr>
      <w:r>
        <w:rPr>
          <w:rFonts w:ascii="宋体" w:hAnsi="宋体" w:cs="宋体" w:hint="eastAsia"/>
          <w:sz w:val="24"/>
        </w:rPr>
        <w:t>文件号+JL+序号</w:t>
      </w:r>
    </w:p>
    <w:p w:rsidR="009B3F51" w:rsidRDefault="00E45200">
      <w:pPr>
        <w:spacing w:line="360" w:lineRule="auto"/>
        <w:rPr>
          <w:rFonts w:ascii="宋体" w:hAnsi="宋体" w:cs="宋体"/>
          <w:sz w:val="24"/>
        </w:rPr>
      </w:pPr>
      <w:r>
        <w:rPr>
          <w:rFonts w:ascii="宋体" w:hAnsi="宋体" w:cs="宋体" w:hint="eastAsia"/>
          <w:sz w:val="24"/>
        </w:rPr>
        <w:t xml:space="preserve">4.2.1.1本公司代码为：YY  </w:t>
      </w:r>
    </w:p>
    <w:p w:rsidR="009B3F51" w:rsidRDefault="00E45200">
      <w:pPr>
        <w:spacing w:line="360" w:lineRule="auto"/>
        <w:rPr>
          <w:rFonts w:ascii="宋体" w:hAnsi="宋体" w:cs="宋体"/>
          <w:sz w:val="24"/>
        </w:rPr>
      </w:pPr>
      <w:r>
        <w:rPr>
          <w:rFonts w:ascii="宋体" w:hAnsi="宋体" w:cs="宋体" w:hint="eastAsia"/>
          <w:sz w:val="24"/>
        </w:rPr>
        <w:t>4.2.1.2 外来文件无编号时的编号为：YY-W-XX，如有则采用原来的编号。</w:t>
      </w:r>
    </w:p>
    <w:p w:rsidR="009B3F51" w:rsidRDefault="005C4B8D">
      <w:pPr>
        <w:spacing w:line="360" w:lineRule="auto"/>
        <w:rPr>
          <w:rFonts w:ascii="宋体" w:hAnsi="宋体" w:cs="宋体"/>
          <w:sz w:val="24"/>
        </w:rPr>
      </w:pPr>
      <w:r>
        <w:rPr>
          <w:rFonts w:ascii="宋体" w:hAnsi="宋体" w:cs="宋体"/>
          <w:sz w:val="24"/>
        </w:rPr>
        <w:pict>
          <v:line id="_x0000_s2094" style="position:absolute;left:0;text-align:left;z-index:251684864;mso-width-relative:page;mso-height-relative:page" from="238.5pt,1.1pt" to="238.5pt,22.7pt"/>
        </w:pict>
      </w:r>
      <w:r>
        <w:rPr>
          <w:rFonts w:ascii="宋体" w:hAnsi="宋体" w:cs="宋体"/>
          <w:sz w:val="24"/>
        </w:rPr>
        <w:pict>
          <v:line id="_x0000_s2093" style="position:absolute;left:0;text-align:left;z-index:251683840;mso-width-relative:page;mso-height-relative:page" from="224.25pt,1.1pt" to="251.4pt,1.1pt"/>
        </w:pict>
      </w:r>
    </w:p>
    <w:p w:rsidR="009B3F51" w:rsidRDefault="00E45200">
      <w:pPr>
        <w:spacing w:line="360" w:lineRule="auto"/>
        <w:ind w:firstLineChars="1900" w:firstLine="4560"/>
        <w:rPr>
          <w:rFonts w:ascii="宋体" w:hAnsi="宋体" w:cs="宋体"/>
          <w:sz w:val="24"/>
        </w:rPr>
      </w:pPr>
      <w:r>
        <w:rPr>
          <w:rFonts w:ascii="宋体" w:hAnsi="宋体" w:cs="宋体" w:hint="eastAsia"/>
          <w:sz w:val="24"/>
        </w:rPr>
        <w:t>流水号</w:t>
      </w:r>
    </w:p>
    <w:p w:rsidR="009B3F51" w:rsidRDefault="00E45200">
      <w:pPr>
        <w:spacing w:line="360" w:lineRule="auto"/>
        <w:rPr>
          <w:rFonts w:ascii="宋体" w:hAnsi="宋体" w:cs="宋体"/>
          <w:sz w:val="24"/>
        </w:rPr>
      </w:pPr>
      <w:r>
        <w:rPr>
          <w:rFonts w:ascii="宋体" w:hAnsi="宋体" w:cs="宋体" w:hint="eastAsia"/>
          <w:sz w:val="24"/>
        </w:rPr>
        <w:t>4.2.1.3 QM类、QP类、WI、W、T、JL类文件流水号01</w:t>
      </w:r>
      <w:r>
        <w:rPr>
          <w:rFonts w:ascii="宋体" w:hAnsi="宋体" w:cs="宋体"/>
          <w:sz w:val="24"/>
        </w:rPr>
        <w:t>—</w:t>
      </w:r>
      <w:r>
        <w:rPr>
          <w:rFonts w:ascii="宋体" w:hAnsi="宋体" w:cs="宋体" w:hint="eastAsia"/>
          <w:sz w:val="24"/>
        </w:rPr>
        <w:t>99。</w:t>
      </w:r>
      <w:r>
        <w:rPr>
          <w:rFonts w:ascii="宋体" w:hAnsi="宋体" w:cs="宋体"/>
          <w:sz w:val="24"/>
        </w:rPr>
        <w:t xml:space="preserve">    </w:t>
      </w:r>
      <w:r>
        <w:rPr>
          <w:rFonts w:ascii="宋体" w:hAnsi="宋体" w:cs="宋体" w:hint="eastAsia"/>
          <w:sz w:val="24"/>
        </w:rPr>
        <w:t xml:space="preserve"> </w:t>
      </w:r>
    </w:p>
    <w:p w:rsidR="009B3F51" w:rsidRDefault="00E45200">
      <w:pPr>
        <w:spacing w:line="360" w:lineRule="auto"/>
        <w:rPr>
          <w:rFonts w:ascii="宋体" w:hAnsi="宋体" w:cs="宋体"/>
          <w:sz w:val="24"/>
        </w:rPr>
      </w:pPr>
      <w:r>
        <w:rPr>
          <w:rFonts w:ascii="宋体" w:hAnsi="宋体" w:cs="宋体" w:hint="eastAsia"/>
          <w:sz w:val="24"/>
        </w:rPr>
        <w:t>4.2.2 JL类文件：各部门将设计原稿交综合部文控中心集中编号保管，使用时各记录表单的流水号按4.2.1.3执行，同时在其后加版次识别（如：YY-QP-01-JL01B），如有更改则以B、B、C等类推。</w:t>
      </w:r>
    </w:p>
    <w:p w:rsidR="009B3F51" w:rsidRDefault="00E45200">
      <w:pPr>
        <w:spacing w:line="360" w:lineRule="auto"/>
        <w:rPr>
          <w:rFonts w:ascii="宋体" w:hAnsi="宋体" w:cs="宋体"/>
          <w:sz w:val="24"/>
        </w:rPr>
      </w:pPr>
      <w:r>
        <w:rPr>
          <w:rFonts w:ascii="宋体" w:hAnsi="宋体" w:cs="宋体" w:hint="eastAsia"/>
          <w:sz w:val="24"/>
        </w:rPr>
        <w:t xml:space="preserve">4.2.3 WI类文件编号部门代码如下：总经理01；管理者代表02；业务部03；综合部04；维修部05。 </w:t>
      </w:r>
    </w:p>
    <w:p w:rsidR="009B3F51" w:rsidRDefault="00E45200">
      <w:pPr>
        <w:spacing w:line="360" w:lineRule="auto"/>
        <w:rPr>
          <w:rFonts w:ascii="宋体" w:hAnsi="宋体" w:cs="宋体"/>
          <w:sz w:val="24"/>
        </w:rPr>
      </w:pPr>
      <w:r>
        <w:rPr>
          <w:rFonts w:ascii="宋体" w:hAnsi="宋体" w:cs="宋体" w:hint="eastAsia"/>
          <w:sz w:val="24"/>
        </w:rPr>
        <w:t>4.3文件的制定、审核、修改</w:t>
      </w:r>
    </w:p>
    <w:p w:rsidR="009B3F51" w:rsidRDefault="00E45200">
      <w:pPr>
        <w:spacing w:line="360" w:lineRule="auto"/>
        <w:rPr>
          <w:rFonts w:ascii="宋体" w:hAnsi="宋体" w:cs="宋体"/>
          <w:sz w:val="24"/>
        </w:rPr>
      </w:pPr>
      <w:r>
        <w:rPr>
          <w:rFonts w:ascii="宋体" w:hAnsi="宋体" w:cs="宋体" w:hint="eastAsia"/>
          <w:sz w:val="24"/>
        </w:rPr>
        <w:t>4.3.1 本公司体系文件由各相关部门编制后，按下表所列职责进行审核，批准后交综合部统一编号发布。</w:t>
      </w:r>
    </w:p>
    <w:p w:rsidR="009B3F51" w:rsidRDefault="00E45200">
      <w:pPr>
        <w:spacing w:line="360" w:lineRule="auto"/>
        <w:rPr>
          <w:rFonts w:ascii="宋体" w:hAnsi="宋体" w:cs="宋体"/>
          <w:sz w:val="24"/>
        </w:rPr>
      </w:pPr>
      <w:r>
        <w:rPr>
          <w:rFonts w:ascii="宋体" w:hAnsi="宋体" w:cs="宋体" w:hint="eastAsia"/>
          <w:sz w:val="24"/>
        </w:rPr>
        <w:t>4.3.2 文件的修订（更改）由原制订单位负责，填写《文件更改申请表》，经审核、批准后，交综合部统一修订或改版和发布，收回作废文页并作修订记录。</w:t>
      </w:r>
    </w:p>
    <w:p w:rsidR="009B3F51" w:rsidRDefault="00E45200">
      <w:pPr>
        <w:spacing w:line="360" w:lineRule="auto"/>
        <w:rPr>
          <w:rFonts w:ascii="宋体" w:hAnsi="宋体" w:cs="宋体"/>
          <w:sz w:val="24"/>
        </w:rPr>
      </w:pPr>
      <w:r>
        <w:rPr>
          <w:rFonts w:ascii="宋体" w:hAnsi="宋体" w:cs="宋体" w:hint="eastAsia"/>
          <w:sz w:val="24"/>
        </w:rPr>
        <w:t>4.4文件版次</w:t>
      </w:r>
    </w:p>
    <w:p w:rsidR="009B3F51" w:rsidRDefault="00E45200">
      <w:pPr>
        <w:spacing w:line="360" w:lineRule="auto"/>
        <w:rPr>
          <w:rFonts w:ascii="宋体" w:hAnsi="宋体" w:cs="宋体"/>
          <w:sz w:val="24"/>
        </w:rPr>
      </w:pPr>
      <w:r>
        <w:rPr>
          <w:rFonts w:ascii="宋体" w:hAnsi="宋体" w:cs="宋体" w:hint="eastAsia"/>
          <w:sz w:val="24"/>
        </w:rPr>
        <w:t>4.4.1 文件版次以大写英文字母表示，第一次发行为B版，第二次B版，依此类推。</w:t>
      </w:r>
    </w:p>
    <w:p w:rsidR="009B3F51" w:rsidRDefault="00E45200">
      <w:pPr>
        <w:spacing w:line="360" w:lineRule="auto"/>
        <w:rPr>
          <w:rFonts w:ascii="宋体" w:hAnsi="宋体" w:cs="宋体"/>
          <w:sz w:val="24"/>
        </w:rPr>
      </w:pPr>
      <w:r>
        <w:rPr>
          <w:rFonts w:ascii="宋体" w:hAnsi="宋体" w:cs="宋体" w:hint="eastAsia"/>
          <w:sz w:val="24"/>
        </w:rPr>
        <w:t>4.4.2 若文件只作小部分修改，可在“修订页”或《文件控制清单》上作修订记录，未修订记B/0，第一次修订记B/1，第二次修订记B/2，依次类推。当修订量超过文件30%条款时，必须改版发布。</w:t>
      </w:r>
    </w:p>
    <w:tbl>
      <w:tblPr>
        <w:tblW w:w="92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3"/>
        <w:gridCol w:w="2896"/>
        <w:gridCol w:w="1810"/>
        <w:gridCol w:w="2172"/>
      </w:tblGrid>
      <w:tr w:rsidR="009B3F51">
        <w:trPr>
          <w:trHeight w:val="392"/>
          <w:jc w:val="center"/>
        </w:trPr>
        <w:tc>
          <w:tcPr>
            <w:tcW w:w="2353" w:type="dxa"/>
            <w:vAlign w:val="center"/>
          </w:tcPr>
          <w:p w:rsidR="009B3F51" w:rsidRDefault="00E45200">
            <w:pPr>
              <w:spacing w:line="360" w:lineRule="auto"/>
              <w:rPr>
                <w:rFonts w:ascii="宋体" w:hAnsi="宋体" w:cs="宋体"/>
                <w:sz w:val="24"/>
              </w:rPr>
            </w:pPr>
            <w:r>
              <w:rPr>
                <w:rFonts w:ascii="宋体" w:hAnsi="宋体" w:cs="宋体" w:hint="eastAsia"/>
                <w:sz w:val="24"/>
              </w:rPr>
              <w:t>文件类别</w:t>
            </w:r>
          </w:p>
        </w:tc>
        <w:tc>
          <w:tcPr>
            <w:tcW w:w="2896" w:type="dxa"/>
            <w:vAlign w:val="center"/>
          </w:tcPr>
          <w:p w:rsidR="009B3F51" w:rsidRDefault="00E45200">
            <w:pPr>
              <w:spacing w:line="360" w:lineRule="auto"/>
              <w:rPr>
                <w:rFonts w:ascii="宋体" w:hAnsi="宋体" w:cs="宋体"/>
                <w:sz w:val="24"/>
              </w:rPr>
            </w:pPr>
            <w:r>
              <w:rPr>
                <w:rFonts w:ascii="宋体" w:hAnsi="宋体" w:cs="宋体" w:hint="eastAsia"/>
                <w:sz w:val="24"/>
              </w:rPr>
              <w:t>编</w:t>
            </w:r>
            <w:r>
              <w:rPr>
                <w:rFonts w:ascii="宋体" w:hAnsi="宋体" w:cs="宋体"/>
                <w:sz w:val="24"/>
              </w:rPr>
              <w:t xml:space="preserve">   </w:t>
            </w:r>
            <w:r>
              <w:rPr>
                <w:rFonts w:ascii="宋体" w:hAnsi="宋体" w:cs="宋体" w:hint="eastAsia"/>
                <w:sz w:val="24"/>
              </w:rPr>
              <w:t>制</w:t>
            </w:r>
          </w:p>
        </w:tc>
        <w:tc>
          <w:tcPr>
            <w:tcW w:w="1810" w:type="dxa"/>
            <w:vAlign w:val="center"/>
          </w:tcPr>
          <w:p w:rsidR="009B3F51" w:rsidRDefault="00E45200">
            <w:pPr>
              <w:spacing w:line="360" w:lineRule="auto"/>
              <w:rPr>
                <w:rFonts w:ascii="宋体" w:hAnsi="宋体" w:cs="宋体"/>
                <w:sz w:val="24"/>
              </w:rPr>
            </w:pPr>
            <w:r>
              <w:rPr>
                <w:rFonts w:ascii="宋体" w:hAnsi="宋体" w:cs="宋体" w:hint="eastAsia"/>
                <w:sz w:val="24"/>
              </w:rPr>
              <w:t>审</w:t>
            </w:r>
            <w:r>
              <w:rPr>
                <w:rFonts w:ascii="宋体" w:hAnsi="宋体" w:cs="宋体"/>
                <w:sz w:val="24"/>
              </w:rPr>
              <w:t xml:space="preserve">  </w:t>
            </w:r>
            <w:r>
              <w:rPr>
                <w:rFonts w:ascii="宋体" w:hAnsi="宋体" w:cs="宋体" w:hint="eastAsia"/>
                <w:sz w:val="24"/>
              </w:rPr>
              <w:t>核</w:t>
            </w:r>
          </w:p>
        </w:tc>
        <w:tc>
          <w:tcPr>
            <w:tcW w:w="2172" w:type="dxa"/>
            <w:vAlign w:val="center"/>
          </w:tcPr>
          <w:p w:rsidR="009B3F51" w:rsidRDefault="00E45200">
            <w:pPr>
              <w:spacing w:line="360" w:lineRule="auto"/>
              <w:rPr>
                <w:rFonts w:ascii="宋体" w:hAnsi="宋体" w:cs="宋体"/>
                <w:sz w:val="24"/>
              </w:rPr>
            </w:pPr>
            <w:r>
              <w:rPr>
                <w:rFonts w:ascii="宋体" w:hAnsi="宋体" w:cs="宋体" w:hint="eastAsia"/>
                <w:sz w:val="24"/>
              </w:rPr>
              <w:t>批</w:t>
            </w:r>
            <w:r>
              <w:rPr>
                <w:rFonts w:ascii="宋体" w:hAnsi="宋体" w:cs="宋体"/>
                <w:sz w:val="24"/>
              </w:rPr>
              <w:t xml:space="preserve">  </w:t>
            </w:r>
            <w:r>
              <w:rPr>
                <w:rFonts w:ascii="宋体" w:hAnsi="宋体" w:cs="宋体" w:hint="eastAsia"/>
                <w:sz w:val="24"/>
              </w:rPr>
              <w:t>准</w:t>
            </w:r>
          </w:p>
        </w:tc>
      </w:tr>
      <w:tr w:rsidR="009B3F51">
        <w:trPr>
          <w:jc w:val="center"/>
        </w:trPr>
        <w:tc>
          <w:tcPr>
            <w:tcW w:w="2353" w:type="dxa"/>
            <w:vAlign w:val="center"/>
          </w:tcPr>
          <w:p w:rsidR="009B3F51" w:rsidRDefault="00E45200">
            <w:pPr>
              <w:spacing w:line="360" w:lineRule="auto"/>
              <w:rPr>
                <w:rFonts w:ascii="宋体" w:hAnsi="宋体" w:cs="宋体"/>
                <w:sz w:val="24"/>
              </w:rPr>
            </w:pPr>
            <w:r>
              <w:rPr>
                <w:rFonts w:ascii="宋体" w:hAnsi="宋体" w:cs="宋体" w:hint="eastAsia"/>
                <w:sz w:val="24"/>
              </w:rPr>
              <w:t>QM质量手册</w:t>
            </w:r>
          </w:p>
        </w:tc>
        <w:tc>
          <w:tcPr>
            <w:tcW w:w="2896" w:type="dxa"/>
            <w:vAlign w:val="center"/>
          </w:tcPr>
          <w:p w:rsidR="009B3F51" w:rsidRDefault="00E45200">
            <w:pPr>
              <w:spacing w:line="360" w:lineRule="auto"/>
              <w:rPr>
                <w:rFonts w:ascii="宋体" w:hAnsi="宋体" w:cs="宋体"/>
                <w:sz w:val="24"/>
              </w:rPr>
            </w:pPr>
            <w:r>
              <w:rPr>
                <w:rFonts w:ascii="宋体" w:hAnsi="宋体" w:cs="宋体" w:hint="eastAsia"/>
                <w:sz w:val="24"/>
              </w:rPr>
              <w:t>管理者代表</w:t>
            </w:r>
          </w:p>
        </w:tc>
        <w:tc>
          <w:tcPr>
            <w:tcW w:w="1810" w:type="dxa"/>
            <w:vAlign w:val="center"/>
          </w:tcPr>
          <w:p w:rsidR="009B3F51" w:rsidRDefault="00E45200">
            <w:pPr>
              <w:spacing w:line="360" w:lineRule="auto"/>
              <w:rPr>
                <w:rFonts w:ascii="宋体" w:hAnsi="宋体" w:cs="宋体"/>
                <w:sz w:val="24"/>
              </w:rPr>
            </w:pPr>
            <w:r>
              <w:rPr>
                <w:rFonts w:ascii="宋体" w:hAnsi="宋体" w:cs="宋体" w:hint="eastAsia"/>
                <w:sz w:val="24"/>
              </w:rPr>
              <w:t>管理者代表</w:t>
            </w:r>
          </w:p>
        </w:tc>
        <w:tc>
          <w:tcPr>
            <w:tcW w:w="2172" w:type="dxa"/>
            <w:vAlign w:val="center"/>
          </w:tcPr>
          <w:p w:rsidR="009B3F51" w:rsidRDefault="00E45200">
            <w:pPr>
              <w:spacing w:line="360" w:lineRule="auto"/>
              <w:rPr>
                <w:rFonts w:ascii="宋体" w:hAnsi="宋体" w:cs="宋体"/>
                <w:sz w:val="24"/>
              </w:rPr>
            </w:pPr>
            <w:r>
              <w:rPr>
                <w:rFonts w:ascii="宋体" w:hAnsi="宋体" w:cs="宋体" w:hint="eastAsia"/>
                <w:sz w:val="24"/>
              </w:rPr>
              <w:t>总经理</w:t>
            </w:r>
          </w:p>
        </w:tc>
      </w:tr>
      <w:tr w:rsidR="009B3F51">
        <w:trPr>
          <w:jc w:val="center"/>
        </w:trPr>
        <w:tc>
          <w:tcPr>
            <w:tcW w:w="2353" w:type="dxa"/>
            <w:vAlign w:val="center"/>
          </w:tcPr>
          <w:p w:rsidR="009B3F51" w:rsidRDefault="00E45200">
            <w:pPr>
              <w:spacing w:line="360" w:lineRule="auto"/>
              <w:rPr>
                <w:rFonts w:ascii="宋体" w:hAnsi="宋体" w:cs="宋体"/>
                <w:sz w:val="24"/>
              </w:rPr>
            </w:pPr>
            <w:r>
              <w:rPr>
                <w:rFonts w:ascii="宋体" w:hAnsi="宋体" w:cs="宋体" w:hint="eastAsia"/>
                <w:sz w:val="24"/>
              </w:rPr>
              <w:t>QP程序文件</w:t>
            </w:r>
          </w:p>
        </w:tc>
        <w:tc>
          <w:tcPr>
            <w:tcW w:w="2896" w:type="dxa"/>
            <w:vAlign w:val="center"/>
          </w:tcPr>
          <w:p w:rsidR="009B3F51" w:rsidRDefault="00E45200">
            <w:pPr>
              <w:spacing w:line="360" w:lineRule="auto"/>
              <w:rPr>
                <w:rFonts w:ascii="宋体" w:hAnsi="宋体" w:cs="宋体"/>
                <w:sz w:val="24"/>
              </w:rPr>
            </w:pPr>
            <w:r>
              <w:rPr>
                <w:rFonts w:ascii="宋体" w:hAnsi="宋体" w:cs="宋体" w:hint="eastAsia"/>
                <w:sz w:val="24"/>
              </w:rPr>
              <w:t>部门主管</w:t>
            </w:r>
          </w:p>
        </w:tc>
        <w:tc>
          <w:tcPr>
            <w:tcW w:w="1810" w:type="dxa"/>
            <w:vAlign w:val="center"/>
          </w:tcPr>
          <w:p w:rsidR="009B3F51" w:rsidRDefault="00E45200">
            <w:pPr>
              <w:spacing w:line="360" w:lineRule="auto"/>
              <w:rPr>
                <w:rFonts w:ascii="宋体" w:hAnsi="宋体" w:cs="宋体"/>
                <w:sz w:val="24"/>
              </w:rPr>
            </w:pPr>
            <w:r>
              <w:rPr>
                <w:rFonts w:ascii="宋体" w:hAnsi="宋体" w:cs="宋体" w:hint="eastAsia"/>
                <w:sz w:val="24"/>
              </w:rPr>
              <w:t>管理者代表</w:t>
            </w:r>
          </w:p>
        </w:tc>
        <w:tc>
          <w:tcPr>
            <w:tcW w:w="2172" w:type="dxa"/>
            <w:vAlign w:val="center"/>
          </w:tcPr>
          <w:p w:rsidR="009B3F51" w:rsidRDefault="00E45200">
            <w:pPr>
              <w:spacing w:line="360" w:lineRule="auto"/>
              <w:rPr>
                <w:rFonts w:ascii="宋体" w:hAnsi="宋体" w:cs="宋体"/>
                <w:sz w:val="24"/>
              </w:rPr>
            </w:pPr>
            <w:r>
              <w:rPr>
                <w:rFonts w:ascii="宋体" w:hAnsi="宋体" w:cs="宋体" w:hint="eastAsia"/>
                <w:sz w:val="24"/>
              </w:rPr>
              <w:t>总经理</w:t>
            </w:r>
          </w:p>
        </w:tc>
      </w:tr>
      <w:tr w:rsidR="009B3F51">
        <w:trPr>
          <w:jc w:val="center"/>
        </w:trPr>
        <w:tc>
          <w:tcPr>
            <w:tcW w:w="2353" w:type="dxa"/>
            <w:vAlign w:val="center"/>
          </w:tcPr>
          <w:p w:rsidR="009B3F51" w:rsidRDefault="00E45200">
            <w:pPr>
              <w:spacing w:line="360" w:lineRule="auto"/>
              <w:rPr>
                <w:rFonts w:ascii="宋体" w:hAnsi="宋体" w:cs="宋体"/>
                <w:sz w:val="24"/>
              </w:rPr>
            </w:pPr>
            <w:r>
              <w:rPr>
                <w:rFonts w:ascii="宋体" w:hAnsi="宋体" w:cs="宋体" w:hint="eastAsia"/>
                <w:sz w:val="24"/>
              </w:rPr>
              <w:t>WI工作规范</w:t>
            </w:r>
          </w:p>
        </w:tc>
        <w:tc>
          <w:tcPr>
            <w:tcW w:w="2896" w:type="dxa"/>
            <w:vAlign w:val="center"/>
          </w:tcPr>
          <w:p w:rsidR="009B3F51" w:rsidRDefault="00E45200">
            <w:pPr>
              <w:spacing w:line="360" w:lineRule="auto"/>
              <w:rPr>
                <w:rFonts w:ascii="宋体" w:hAnsi="宋体" w:cs="宋体"/>
                <w:sz w:val="24"/>
              </w:rPr>
            </w:pPr>
            <w:r>
              <w:rPr>
                <w:rFonts w:ascii="宋体" w:hAnsi="宋体" w:cs="宋体" w:hint="eastAsia"/>
                <w:sz w:val="24"/>
              </w:rPr>
              <w:t>编制人员</w:t>
            </w:r>
          </w:p>
        </w:tc>
        <w:tc>
          <w:tcPr>
            <w:tcW w:w="1810" w:type="dxa"/>
            <w:vAlign w:val="center"/>
          </w:tcPr>
          <w:p w:rsidR="009B3F51" w:rsidRDefault="00E45200">
            <w:pPr>
              <w:spacing w:line="360" w:lineRule="auto"/>
              <w:rPr>
                <w:rFonts w:ascii="宋体" w:hAnsi="宋体" w:cs="宋体"/>
                <w:sz w:val="24"/>
              </w:rPr>
            </w:pPr>
            <w:r>
              <w:rPr>
                <w:rFonts w:ascii="宋体" w:hAnsi="宋体" w:cs="宋体" w:hint="eastAsia"/>
                <w:sz w:val="24"/>
              </w:rPr>
              <w:t>部门主管</w:t>
            </w:r>
          </w:p>
        </w:tc>
        <w:tc>
          <w:tcPr>
            <w:tcW w:w="2172" w:type="dxa"/>
            <w:vAlign w:val="center"/>
          </w:tcPr>
          <w:p w:rsidR="009B3F51" w:rsidRDefault="00E45200">
            <w:pPr>
              <w:spacing w:line="360" w:lineRule="auto"/>
              <w:rPr>
                <w:rFonts w:ascii="宋体" w:hAnsi="宋体" w:cs="宋体"/>
                <w:sz w:val="24"/>
              </w:rPr>
            </w:pPr>
            <w:r>
              <w:rPr>
                <w:rFonts w:ascii="宋体" w:hAnsi="宋体" w:cs="宋体" w:hint="eastAsia"/>
                <w:sz w:val="24"/>
              </w:rPr>
              <w:t>总经理</w:t>
            </w:r>
          </w:p>
        </w:tc>
      </w:tr>
      <w:tr w:rsidR="009B3F51">
        <w:trPr>
          <w:trHeight w:val="70"/>
          <w:jc w:val="center"/>
        </w:trPr>
        <w:tc>
          <w:tcPr>
            <w:tcW w:w="2353" w:type="dxa"/>
            <w:vAlign w:val="center"/>
          </w:tcPr>
          <w:p w:rsidR="009B3F51" w:rsidRDefault="00E45200">
            <w:pPr>
              <w:spacing w:line="360" w:lineRule="auto"/>
              <w:rPr>
                <w:rFonts w:ascii="宋体" w:hAnsi="宋体" w:cs="宋体"/>
                <w:sz w:val="24"/>
              </w:rPr>
            </w:pPr>
            <w:r>
              <w:rPr>
                <w:rFonts w:ascii="宋体" w:hAnsi="宋体" w:cs="宋体" w:hint="eastAsia"/>
                <w:sz w:val="24"/>
              </w:rPr>
              <w:t>JL记录表格</w:t>
            </w:r>
          </w:p>
        </w:tc>
        <w:tc>
          <w:tcPr>
            <w:tcW w:w="2896" w:type="dxa"/>
            <w:vAlign w:val="center"/>
          </w:tcPr>
          <w:p w:rsidR="009B3F51" w:rsidRDefault="00E45200">
            <w:pPr>
              <w:spacing w:line="360" w:lineRule="auto"/>
              <w:rPr>
                <w:rFonts w:ascii="宋体" w:hAnsi="宋体" w:cs="宋体"/>
                <w:sz w:val="24"/>
              </w:rPr>
            </w:pPr>
            <w:r>
              <w:rPr>
                <w:rFonts w:ascii="宋体" w:hAnsi="宋体" w:cs="宋体" w:hint="eastAsia"/>
                <w:sz w:val="24"/>
              </w:rPr>
              <w:t>随相关的文件审批</w:t>
            </w:r>
          </w:p>
        </w:tc>
        <w:tc>
          <w:tcPr>
            <w:tcW w:w="1810" w:type="dxa"/>
            <w:vAlign w:val="center"/>
          </w:tcPr>
          <w:p w:rsidR="009B3F51" w:rsidRDefault="009B3F51">
            <w:pPr>
              <w:spacing w:line="360" w:lineRule="auto"/>
              <w:rPr>
                <w:rFonts w:ascii="宋体" w:hAnsi="宋体" w:cs="宋体"/>
                <w:sz w:val="24"/>
              </w:rPr>
            </w:pPr>
          </w:p>
        </w:tc>
        <w:tc>
          <w:tcPr>
            <w:tcW w:w="2172" w:type="dxa"/>
            <w:vAlign w:val="center"/>
          </w:tcPr>
          <w:p w:rsidR="009B3F51" w:rsidRDefault="009B3F51">
            <w:pPr>
              <w:spacing w:line="360" w:lineRule="auto"/>
              <w:rPr>
                <w:rFonts w:ascii="宋体" w:hAnsi="宋体" w:cs="宋体"/>
                <w:sz w:val="24"/>
              </w:rPr>
            </w:pPr>
          </w:p>
        </w:tc>
      </w:tr>
    </w:tbl>
    <w:p w:rsidR="009B3F51" w:rsidRDefault="00E45200">
      <w:pPr>
        <w:spacing w:line="360" w:lineRule="auto"/>
        <w:rPr>
          <w:rFonts w:ascii="宋体" w:hAnsi="宋体" w:cs="宋体"/>
          <w:sz w:val="24"/>
        </w:rPr>
      </w:pPr>
      <w:r>
        <w:rPr>
          <w:rFonts w:ascii="宋体" w:hAnsi="宋体" w:cs="宋体" w:hint="eastAsia"/>
          <w:sz w:val="24"/>
        </w:rPr>
        <w:t>4.5文件发行</w:t>
      </w:r>
    </w:p>
    <w:p w:rsidR="009B3F51" w:rsidRDefault="00E45200">
      <w:pPr>
        <w:spacing w:line="360" w:lineRule="auto"/>
        <w:rPr>
          <w:rFonts w:ascii="宋体" w:hAnsi="宋体" w:cs="宋体"/>
          <w:sz w:val="24"/>
        </w:rPr>
      </w:pPr>
      <w:r>
        <w:rPr>
          <w:rFonts w:ascii="宋体" w:hAnsi="宋体" w:cs="宋体" w:hint="eastAsia"/>
          <w:sz w:val="24"/>
        </w:rPr>
        <w:t>4.4.1文件按4.3项审核批准后，交综合部文控负责盖上“受控正本”印章后办理复制，发布是盖“受控副本”印章，归档登记于《文件控制清单》。</w:t>
      </w:r>
    </w:p>
    <w:p w:rsidR="009B3F51" w:rsidRDefault="00E45200">
      <w:pPr>
        <w:spacing w:line="360" w:lineRule="auto"/>
        <w:rPr>
          <w:rFonts w:ascii="宋体" w:hAnsi="宋体" w:cs="宋体"/>
          <w:sz w:val="24"/>
        </w:rPr>
      </w:pPr>
      <w:r>
        <w:rPr>
          <w:rFonts w:ascii="宋体" w:hAnsi="宋体" w:cs="宋体" w:hint="eastAsia"/>
          <w:sz w:val="24"/>
        </w:rPr>
        <w:t>4.4.2每一种文件在发布时文控应在封面加盖“受控副本”印章，按文件分发流水编号，登记在《文件发放（回收）登记表》上，由受件人签收。文件领用填写《文件申请表》，文件借阅签写《文件借阅登记表》。</w:t>
      </w:r>
    </w:p>
    <w:p w:rsidR="009B3F51" w:rsidRDefault="00E45200">
      <w:pPr>
        <w:spacing w:line="360" w:lineRule="auto"/>
        <w:rPr>
          <w:rFonts w:ascii="宋体" w:hAnsi="宋体" w:cs="宋体"/>
          <w:sz w:val="24"/>
        </w:rPr>
      </w:pPr>
      <w:r>
        <w:rPr>
          <w:rFonts w:ascii="宋体" w:hAnsi="宋体" w:cs="宋体" w:hint="eastAsia"/>
          <w:sz w:val="24"/>
        </w:rPr>
        <w:t>4.4.3文件分发号按如下填写：</w:t>
      </w:r>
    </w:p>
    <w:p w:rsidR="009B3F51" w:rsidRDefault="00E45200">
      <w:pPr>
        <w:spacing w:line="360" w:lineRule="auto"/>
        <w:rPr>
          <w:rFonts w:ascii="宋体" w:hAnsi="宋体" w:cs="宋体"/>
          <w:sz w:val="24"/>
        </w:rPr>
      </w:pPr>
      <w:r>
        <w:rPr>
          <w:rFonts w:ascii="宋体" w:hAnsi="宋体" w:cs="宋体" w:hint="eastAsia"/>
          <w:sz w:val="24"/>
        </w:rPr>
        <w:t xml:space="preserve">总经理01；管理者代表02；业务部03；综合部04；维修部05. </w:t>
      </w:r>
    </w:p>
    <w:p w:rsidR="009B3F51" w:rsidRDefault="00E45200">
      <w:pPr>
        <w:spacing w:line="360" w:lineRule="auto"/>
        <w:rPr>
          <w:rFonts w:ascii="宋体" w:hAnsi="宋体" w:cs="宋体"/>
          <w:sz w:val="24"/>
        </w:rPr>
      </w:pPr>
      <w:r>
        <w:rPr>
          <w:rFonts w:ascii="宋体" w:hAnsi="宋体" w:cs="宋体" w:hint="eastAsia"/>
          <w:sz w:val="24"/>
        </w:rPr>
        <w:t>注：无受控状态印章、无文件分发编号的文件、资料视为无效文件，禁止在现场使用。</w:t>
      </w:r>
    </w:p>
    <w:p w:rsidR="009B3F51" w:rsidRDefault="00E45200">
      <w:pPr>
        <w:spacing w:line="360" w:lineRule="auto"/>
        <w:rPr>
          <w:rFonts w:ascii="宋体" w:hAnsi="宋体" w:cs="宋体"/>
          <w:sz w:val="24"/>
        </w:rPr>
      </w:pPr>
      <w:r>
        <w:rPr>
          <w:rFonts w:ascii="宋体" w:hAnsi="宋体" w:cs="宋体" w:hint="eastAsia"/>
          <w:sz w:val="24"/>
        </w:rPr>
        <w:t>4.4.4 属修订重新改版发行的文件，按4.3条填写《文件更改申请表》</w:t>
      </w:r>
    </w:p>
    <w:p w:rsidR="009B3F51" w:rsidRDefault="00E45200">
      <w:pPr>
        <w:spacing w:line="360" w:lineRule="auto"/>
        <w:rPr>
          <w:rFonts w:ascii="宋体" w:hAnsi="宋体" w:cs="宋体"/>
          <w:sz w:val="24"/>
        </w:rPr>
      </w:pPr>
      <w:r>
        <w:rPr>
          <w:rFonts w:ascii="宋体" w:hAnsi="宋体" w:cs="宋体" w:hint="eastAsia"/>
          <w:sz w:val="24"/>
        </w:rPr>
        <w:t>经审批后，文控负责更换修订，改版文件按《文件发放（回收）登记表》上登记的单位逐一回收旧文件，更换新文件，并由受件人进行签收。</w:t>
      </w:r>
    </w:p>
    <w:p w:rsidR="009B3F51" w:rsidRDefault="00E45200">
      <w:pPr>
        <w:spacing w:line="360" w:lineRule="auto"/>
        <w:rPr>
          <w:rFonts w:ascii="宋体" w:hAnsi="宋体" w:cs="宋体"/>
          <w:sz w:val="24"/>
        </w:rPr>
      </w:pPr>
      <w:r>
        <w:rPr>
          <w:rFonts w:ascii="宋体" w:hAnsi="宋体" w:cs="宋体" w:hint="eastAsia"/>
          <w:sz w:val="24"/>
        </w:rPr>
        <w:t>4.6文件管理</w:t>
      </w:r>
    </w:p>
    <w:p w:rsidR="009B3F51" w:rsidRDefault="00E45200">
      <w:pPr>
        <w:spacing w:line="360" w:lineRule="auto"/>
        <w:rPr>
          <w:rFonts w:ascii="宋体" w:hAnsi="宋体" w:cs="宋体"/>
          <w:sz w:val="24"/>
        </w:rPr>
      </w:pPr>
      <w:r>
        <w:rPr>
          <w:rFonts w:ascii="宋体" w:hAnsi="宋体" w:cs="宋体" w:hint="eastAsia"/>
          <w:sz w:val="24"/>
        </w:rPr>
        <w:t>4.6.1文件受控状态分为受控、非受控、作废。</w:t>
      </w:r>
    </w:p>
    <w:p w:rsidR="009B3F51" w:rsidRDefault="00E45200">
      <w:pPr>
        <w:spacing w:line="360" w:lineRule="auto"/>
        <w:rPr>
          <w:rFonts w:ascii="宋体" w:hAnsi="宋体" w:cs="宋体"/>
          <w:sz w:val="24"/>
        </w:rPr>
      </w:pPr>
      <w:r>
        <w:rPr>
          <w:rFonts w:ascii="宋体" w:hAnsi="宋体" w:cs="宋体" w:hint="eastAsia"/>
          <w:sz w:val="24"/>
        </w:rPr>
        <w:t>4.6.1.1受控文件：文控负责通过《文件发放（回收）登记表》确保现场使用文件是最新有效版本。</w:t>
      </w:r>
    </w:p>
    <w:p w:rsidR="009B3F51" w:rsidRDefault="00E45200">
      <w:pPr>
        <w:spacing w:line="360" w:lineRule="auto"/>
        <w:rPr>
          <w:rFonts w:ascii="宋体" w:hAnsi="宋体" w:cs="宋体"/>
          <w:sz w:val="24"/>
        </w:rPr>
      </w:pPr>
      <w:r>
        <w:rPr>
          <w:rFonts w:ascii="宋体" w:hAnsi="宋体" w:cs="宋体" w:hint="eastAsia"/>
          <w:sz w:val="24"/>
        </w:rPr>
        <w:t>文控保留存档的文件原稿上盖“受控正本”印章，分发至现场使用的盖“受控副本”印章。</w:t>
      </w:r>
    </w:p>
    <w:p w:rsidR="009B3F51" w:rsidRDefault="00E45200">
      <w:pPr>
        <w:spacing w:line="360" w:lineRule="auto"/>
        <w:rPr>
          <w:rFonts w:ascii="宋体" w:hAnsi="宋体" w:cs="宋体"/>
          <w:sz w:val="24"/>
        </w:rPr>
      </w:pPr>
      <w:r>
        <w:rPr>
          <w:rFonts w:ascii="宋体" w:hAnsi="宋体" w:cs="宋体" w:hint="eastAsia"/>
          <w:sz w:val="24"/>
        </w:rPr>
        <w:t>4.6.1.2非受控文件：文件修订及改版后不需要回收，此类文件只能在文控保管，加盖“参考文件”印章，发给有此需要的部门。</w:t>
      </w:r>
    </w:p>
    <w:p w:rsidR="009B3F51" w:rsidRDefault="00E45200">
      <w:pPr>
        <w:spacing w:line="360" w:lineRule="auto"/>
        <w:rPr>
          <w:rFonts w:ascii="宋体" w:hAnsi="宋体" w:cs="宋体"/>
          <w:sz w:val="24"/>
        </w:rPr>
      </w:pPr>
      <w:r>
        <w:rPr>
          <w:rFonts w:ascii="宋体" w:hAnsi="宋体" w:cs="宋体" w:hint="eastAsia"/>
          <w:sz w:val="24"/>
        </w:rPr>
        <w:t>4.6.1.3作废文件：限在综合部统一保管。</w:t>
      </w:r>
    </w:p>
    <w:p w:rsidR="009B3F51" w:rsidRDefault="00E45200">
      <w:pPr>
        <w:spacing w:line="360" w:lineRule="auto"/>
        <w:rPr>
          <w:rFonts w:ascii="宋体" w:hAnsi="宋体" w:cs="宋体"/>
          <w:sz w:val="24"/>
        </w:rPr>
      </w:pPr>
      <w:r>
        <w:rPr>
          <w:rFonts w:ascii="宋体" w:hAnsi="宋体" w:cs="宋体" w:hint="eastAsia"/>
          <w:sz w:val="24"/>
        </w:rPr>
        <w:t>B 对修订、改版后的回收文件，除留下文控的原稿加盖“作废文件”印章，并注明作废签名及作废日期专门归档保管外，其余回收文件由文控统一销毁。</w:t>
      </w:r>
    </w:p>
    <w:p w:rsidR="009B3F51" w:rsidRDefault="00E45200">
      <w:pPr>
        <w:spacing w:line="360" w:lineRule="auto"/>
        <w:rPr>
          <w:rFonts w:ascii="宋体" w:hAnsi="宋体" w:cs="宋体"/>
          <w:sz w:val="24"/>
        </w:rPr>
      </w:pPr>
      <w:r>
        <w:rPr>
          <w:rFonts w:ascii="宋体" w:hAnsi="宋体" w:cs="宋体" w:hint="eastAsia"/>
          <w:sz w:val="24"/>
        </w:rPr>
        <w:t>B 因体系更改或工艺更改需作废的文件，由使用部门提出申请，填写《文件更改申请表》/《文件申请表》，核准后，方可由文控按4.5具体执行。</w:t>
      </w:r>
    </w:p>
    <w:p w:rsidR="009B3F51" w:rsidRDefault="00E45200">
      <w:pPr>
        <w:spacing w:line="360" w:lineRule="auto"/>
        <w:rPr>
          <w:rFonts w:ascii="宋体" w:hAnsi="宋体" w:cs="宋体"/>
          <w:sz w:val="24"/>
        </w:rPr>
      </w:pPr>
      <w:r>
        <w:rPr>
          <w:rFonts w:ascii="宋体" w:hAnsi="宋体" w:cs="宋体" w:hint="eastAsia"/>
          <w:sz w:val="24"/>
        </w:rPr>
        <w:t>4.6.2文件因损坏、遗失或其它原因须增领文件时，由申请人填写《文件申请表》，经文件编写原审核及批准人核准后由综合部文控中心按4.5具体执行。</w:t>
      </w:r>
    </w:p>
    <w:p w:rsidR="009B3F51" w:rsidRDefault="00E45200">
      <w:pPr>
        <w:spacing w:line="360" w:lineRule="auto"/>
        <w:rPr>
          <w:rFonts w:ascii="宋体" w:hAnsi="宋体" w:cs="宋体"/>
          <w:sz w:val="24"/>
        </w:rPr>
      </w:pPr>
      <w:r>
        <w:rPr>
          <w:rFonts w:ascii="宋体" w:hAnsi="宋体" w:cs="宋体" w:hint="eastAsia"/>
          <w:sz w:val="24"/>
        </w:rPr>
        <w:t>4.6.3外来文件的管理</w:t>
      </w:r>
    </w:p>
    <w:p w:rsidR="009B3F51" w:rsidRDefault="00E45200">
      <w:pPr>
        <w:spacing w:line="360" w:lineRule="auto"/>
        <w:rPr>
          <w:rFonts w:ascii="宋体" w:hAnsi="宋体" w:cs="宋体"/>
          <w:sz w:val="24"/>
        </w:rPr>
      </w:pPr>
      <w:r>
        <w:rPr>
          <w:rFonts w:ascii="宋体" w:hAnsi="宋体" w:cs="宋体" w:hint="eastAsia"/>
          <w:sz w:val="24"/>
        </w:rPr>
        <w:t>4.6.3.1外来文件接收后由综合部文控填写编号，并记录于《外来文件登记表》中。</w:t>
      </w:r>
    </w:p>
    <w:p w:rsidR="009B3F51" w:rsidRDefault="00E45200">
      <w:pPr>
        <w:spacing w:line="360" w:lineRule="auto"/>
        <w:rPr>
          <w:rFonts w:ascii="宋体" w:hAnsi="宋体" w:cs="宋体"/>
          <w:b/>
          <w:bCs/>
          <w:sz w:val="24"/>
        </w:rPr>
      </w:pPr>
      <w:r>
        <w:rPr>
          <w:rFonts w:ascii="宋体" w:hAnsi="宋体" w:cs="宋体" w:hint="eastAsia"/>
          <w:sz w:val="24"/>
        </w:rPr>
        <w:t>4.6.3.2外来文件发布时登记在《文件发放（回收）登记表》上，由收件人签收。</w:t>
      </w:r>
    </w:p>
    <w:p w:rsidR="009B3F51" w:rsidRDefault="00E45200">
      <w:pPr>
        <w:spacing w:line="360" w:lineRule="auto"/>
        <w:rPr>
          <w:rFonts w:ascii="宋体" w:hAnsi="宋体" w:cs="宋体"/>
          <w:sz w:val="24"/>
        </w:rPr>
      </w:pPr>
      <w:r>
        <w:rPr>
          <w:rFonts w:ascii="宋体" w:hAnsi="宋体" w:cs="宋体" w:hint="eastAsia"/>
          <w:sz w:val="24"/>
        </w:rPr>
        <w:t>4.6.3.3改版发行的外来文件按《文件发放（回收）登记表》上登记的单位逐一回收旧文件，更换新文件，并由受件人进行签收。</w:t>
      </w:r>
    </w:p>
    <w:p w:rsidR="009B3F51" w:rsidRDefault="00E45200">
      <w:pPr>
        <w:spacing w:line="360" w:lineRule="auto"/>
        <w:rPr>
          <w:rFonts w:ascii="宋体" w:hAnsi="宋体" w:cs="宋体"/>
          <w:sz w:val="24"/>
        </w:rPr>
      </w:pPr>
      <w:r>
        <w:rPr>
          <w:rFonts w:ascii="宋体" w:hAnsi="宋体" w:cs="宋体" w:hint="eastAsia"/>
          <w:sz w:val="24"/>
        </w:rPr>
        <w:t>4.6.3.4必要时由综合部文控负责定期（每年一次）向最近的标准化情报所等单位查询，以确保外来标准的最新版本。</w:t>
      </w:r>
    </w:p>
    <w:p w:rsidR="009B3F51" w:rsidRDefault="00E45200">
      <w:pPr>
        <w:spacing w:line="360" w:lineRule="auto"/>
        <w:rPr>
          <w:rFonts w:ascii="宋体" w:hAnsi="宋体" w:cs="宋体"/>
          <w:sz w:val="24"/>
        </w:rPr>
      </w:pPr>
      <w:r>
        <w:rPr>
          <w:rFonts w:ascii="宋体" w:hAnsi="宋体" w:cs="宋体" w:hint="eastAsia"/>
          <w:sz w:val="24"/>
        </w:rPr>
        <w:t>4.7记录控制</w:t>
      </w:r>
    </w:p>
    <w:p w:rsidR="009B3F51" w:rsidRDefault="00E45200">
      <w:pPr>
        <w:spacing w:line="360" w:lineRule="auto"/>
        <w:rPr>
          <w:rFonts w:ascii="宋体" w:hAnsi="宋体" w:cs="宋体"/>
          <w:sz w:val="24"/>
        </w:rPr>
      </w:pPr>
      <w:r>
        <w:rPr>
          <w:rFonts w:ascii="宋体" w:hAnsi="宋体" w:cs="宋体" w:hint="eastAsia"/>
          <w:sz w:val="24"/>
        </w:rPr>
        <w:t>4.7.1质量记录的种类</w:t>
      </w:r>
    </w:p>
    <w:p w:rsidR="009B3F51" w:rsidRDefault="00E45200">
      <w:pPr>
        <w:spacing w:line="360" w:lineRule="auto"/>
        <w:rPr>
          <w:rFonts w:ascii="宋体" w:hAnsi="宋体" w:cs="宋体"/>
          <w:b/>
          <w:bCs/>
          <w:sz w:val="24"/>
        </w:rPr>
      </w:pPr>
      <w:r>
        <w:rPr>
          <w:rFonts w:ascii="宋体" w:hAnsi="宋体" w:cs="宋体" w:hint="eastAsia"/>
          <w:sz w:val="24"/>
        </w:rPr>
        <w:t>4.7.1.1凡相关质量管理体系文件的制订者，应依据本程序的规定，描述有关作为日后质量改善、追溯及衡量质量管理体系有效运作之依据。如工作记录、设备设施记录、培训记录等。</w:t>
      </w:r>
    </w:p>
    <w:p w:rsidR="009B3F51" w:rsidRDefault="00E45200">
      <w:pPr>
        <w:spacing w:line="360" w:lineRule="auto"/>
        <w:rPr>
          <w:rFonts w:ascii="宋体" w:hAnsi="宋体" w:cs="宋体"/>
          <w:sz w:val="24"/>
        </w:rPr>
      </w:pPr>
      <w:r>
        <w:rPr>
          <w:rFonts w:ascii="宋体" w:hAnsi="宋体" w:cs="宋体" w:hint="eastAsia"/>
          <w:sz w:val="24"/>
        </w:rPr>
        <w:t>4.7.2 质量记录的鉴别</w:t>
      </w:r>
    </w:p>
    <w:p w:rsidR="009B3F51" w:rsidRDefault="00E45200">
      <w:pPr>
        <w:spacing w:line="360" w:lineRule="auto"/>
        <w:rPr>
          <w:rFonts w:ascii="宋体" w:hAnsi="宋体" w:cs="宋体"/>
          <w:sz w:val="24"/>
        </w:rPr>
      </w:pPr>
      <w:r>
        <w:rPr>
          <w:rFonts w:ascii="宋体" w:hAnsi="宋体" w:cs="宋体" w:hint="eastAsia"/>
          <w:sz w:val="24"/>
        </w:rPr>
        <w:t>4.7.2.1表格规划</w:t>
      </w:r>
    </w:p>
    <w:p w:rsidR="009B3F51" w:rsidRDefault="00E45200">
      <w:pPr>
        <w:spacing w:line="360" w:lineRule="auto"/>
        <w:rPr>
          <w:rFonts w:ascii="宋体" w:hAnsi="宋体" w:cs="宋体"/>
          <w:sz w:val="24"/>
        </w:rPr>
      </w:pPr>
      <w:r>
        <w:rPr>
          <w:rFonts w:ascii="宋体" w:hAnsi="宋体" w:cs="宋体" w:hint="eastAsia"/>
          <w:sz w:val="24"/>
        </w:rPr>
        <w:t>B 相关质量管理体系文件的制定者，应依据记录种类的要求，在文件中规划表格，以记录有关的质量资讯，尤其是有关产品识别与追溯的使用，例如品名、发货日期等，须在规划栏内予以记录。</w:t>
      </w:r>
    </w:p>
    <w:p w:rsidR="009B3F51" w:rsidRDefault="00E45200">
      <w:pPr>
        <w:spacing w:line="360" w:lineRule="auto"/>
        <w:rPr>
          <w:rFonts w:ascii="宋体" w:hAnsi="宋体" w:cs="宋体"/>
          <w:sz w:val="24"/>
        </w:rPr>
      </w:pPr>
      <w:r>
        <w:rPr>
          <w:rFonts w:ascii="宋体" w:hAnsi="宋体" w:cs="宋体" w:hint="eastAsia"/>
          <w:sz w:val="24"/>
        </w:rPr>
        <w:t>B 在规划表格时，应赋予表格适当的名称，让使用者能够掌握表格记录资讯的种类。</w:t>
      </w:r>
    </w:p>
    <w:p w:rsidR="009B3F51" w:rsidRDefault="00E45200">
      <w:pPr>
        <w:spacing w:line="360" w:lineRule="auto"/>
        <w:rPr>
          <w:rFonts w:ascii="宋体" w:hAnsi="宋体" w:cs="宋体"/>
          <w:sz w:val="24"/>
        </w:rPr>
      </w:pPr>
      <w:r>
        <w:rPr>
          <w:rFonts w:ascii="宋体" w:hAnsi="宋体" w:cs="宋体" w:hint="eastAsia"/>
          <w:sz w:val="24"/>
        </w:rPr>
        <w:t>4.7.2.2表格编号及格式管制</w:t>
      </w:r>
    </w:p>
    <w:p w:rsidR="009B3F51" w:rsidRDefault="00E45200">
      <w:pPr>
        <w:spacing w:line="360" w:lineRule="auto"/>
        <w:rPr>
          <w:rFonts w:ascii="宋体" w:hAnsi="宋体" w:cs="宋体"/>
          <w:sz w:val="24"/>
        </w:rPr>
      </w:pPr>
      <w:r>
        <w:rPr>
          <w:rFonts w:ascii="宋体" w:hAnsi="宋体" w:cs="宋体" w:hint="eastAsia"/>
          <w:sz w:val="24"/>
        </w:rPr>
        <w:t>B 表格应根据4.2的编码规则，赋予表格唯一的表单号。</w:t>
      </w:r>
    </w:p>
    <w:p w:rsidR="009B3F51" w:rsidRDefault="00E45200">
      <w:pPr>
        <w:spacing w:line="360" w:lineRule="auto"/>
        <w:rPr>
          <w:rFonts w:ascii="宋体" w:hAnsi="宋体" w:cs="宋体"/>
          <w:sz w:val="24"/>
        </w:rPr>
      </w:pPr>
      <w:r>
        <w:rPr>
          <w:rFonts w:ascii="宋体" w:hAnsi="宋体" w:cs="宋体" w:hint="eastAsia"/>
          <w:sz w:val="24"/>
        </w:rPr>
        <w:t>B 在表格格式需要变更时，由使用部门填写《文件更改申请表》，经原审核人员审核后连同新表格交综合部文控中心统一控制，确保表格的最新有效性。</w:t>
      </w:r>
    </w:p>
    <w:p w:rsidR="009B3F51" w:rsidRDefault="00E45200">
      <w:pPr>
        <w:spacing w:line="360" w:lineRule="auto"/>
        <w:rPr>
          <w:rFonts w:ascii="宋体" w:hAnsi="宋体" w:cs="宋体"/>
          <w:sz w:val="24"/>
        </w:rPr>
      </w:pPr>
      <w:r>
        <w:rPr>
          <w:rFonts w:ascii="宋体" w:hAnsi="宋体" w:cs="宋体" w:hint="eastAsia"/>
          <w:sz w:val="24"/>
        </w:rPr>
        <w:t>4.7.3 质量记录的检索</w:t>
      </w:r>
    </w:p>
    <w:p w:rsidR="009B3F51" w:rsidRDefault="00E45200">
      <w:pPr>
        <w:spacing w:line="360" w:lineRule="auto"/>
        <w:rPr>
          <w:rFonts w:ascii="宋体" w:hAnsi="宋体" w:cs="宋体"/>
          <w:b/>
          <w:bCs/>
          <w:sz w:val="24"/>
        </w:rPr>
      </w:pPr>
      <w:r>
        <w:rPr>
          <w:rFonts w:ascii="宋体" w:hAnsi="宋体" w:cs="宋体" w:hint="eastAsia"/>
          <w:sz w:val="24"/>
        </w:rPr>
        <w:t>4.7.3.1为了质量记录的日后查阅，质量记录应按分类号、流水号依照顺序排列，以便查阅，每个部门应建立《质量记录一览表》，以方便管理。</w:t>
      </w:r>
    </w:p>
    <w:p w:rsidR="009B3F51" w:rsidRDefault="00E45200">
      <w:pPr>
        <w:spacing w:line="360" w:lineRule="auto"/>
        <w:rPr>
          <w:rFonts w:ascii="宋体" w:hAnsi="宋体" w:cs="宋体"/>
          <w:sz w:val="24"/>
        </w:rPr>
      </w:pPr>
      <w:r>
        <w:rPr>
          <w:rFonts w:ascii="宋体" w:hAnsi="宋体" w:cs="宋体" w:hint="eastAsia"/>
          <w:sz w:val="24"/>
        </w:rPr>
        <w:t>4.7.4 质量记录的搜集与填写</w:t>
      </w:r>
    </w:p>
    <w:p w:rsidR="009B3F51" w:rsidRDefault="00E45200">
      <w:pPr>
        <w:spacing w:line="360" w:lineRule="auto"/>
        <w:rPr>
          <w:rFonts w:ascii="宋体" w:hAnsi="宋体" w:cs="宋体"/>
          <w:sz w:val="24"/>
        </w:rPr>
      </w:pPr>
      <w:r>
        <w:rPr>
          <w:rFonts w:ascii="宋体" w:hAnsi="宋体" w:cs="宋体" w:hint="eastAsia"/>
          <w:sz w:val="24"/>
        </w:rPr>
        <w:t>4.7.4.1相关质量管理体系文件的制定者，应规划记录内容，填写权责及记录原稿的最终保管单位。</w:t>
      </w:r>
    </w:p>
    <w:p w:rsidR="009B3F51" w:rsidRDefault="00E45200">
      <w:pPr>
        <w:spacing w:line="360" w:lineRule="auto"/>
        <w:rPr>
          <w:rFonts w:ascii="宋体" w:hAnsi="宋体" w:cs="宋体"/>
          <w:sz w:val="24"/>
        </w:rPr>
      </w:pPr>
      <w:r>
        <w:rPr>
          <w:rFonts w:ascii="宋体" w:hAnsi="宋体" w:cs="宋体" w:hint="eastAsia"/>
          <w:sz w:val="24"/>
        </w:rPr>
        <w:t>4.7.4.2记录填写时，应力求清晰，易于识别、检索。</w:t>
      </w:r>
    </w:p>
    <w:p w:rsidR="009B3F51" w:rsidRDefault="00E45200">
      <w:pPr>
        <w:spacing w:line="360" w:lineRule="auto"/>
        <w:rPr>
          <w:rFonts w:ascii="宋体" w:hAnsi="宋体" w:cs="宋体"/>
          <w:sz w:val="24"/>
        </w:rPr>
      </w:pPr>
      <w:r>
        <w:rPr>
          <w:rFonts w:ascii="宋体" w:hAnsi="宋体" w:cs="宋体" w:hint="eastAsia"/>
          <w:sz w:val="24"/>
        </w:rPr>
        <w:t>4.7.5质量记录的保存</w:t>
      </w:r>
    </w:p>
    <w:p w:rsidR="009B3F51" w:rsidRDefault="00E45200">
      <w:pPr>
        <w:spacing w:line="360" w:lineRule="auto"/>
        <w:rPr>
          <w:rFonts w:ascii="宋体" w:hAnsi="宋体" w:cs="宋体"/>
          <w:sz w:val="24"/>
        </w:rPr>
      </w:pPr>
      <w:r>
        <w:rPr>
          <w:rFonts w:ascii="宋体" w:hAnsi="宋体" w:cs="宋体" w:hint="eastAsia"/>
          <w:sz w:val="24"/>
        </w:rPr>
        <w:t>4.7.4.1记录的保存单位，应根据记录的性质、时间分类归档保存，保存时依记录的检索编号依序存放。</w:t>
      </w:r>
    </w:p>
    <w:p w:rsidR="009B3F51" w:rsidRDefault="00E45200">
      <w:pPr>
        <w:spacing w:line="360" w:lineRule="auto"/>
        <w:rPr>
          <w:rFonts w:ascii="宋体" w:hAnsi="宋体" w:cs="宋体"/>
          <w:sz w:val="24"/>
        </w:rPr>
      </w:pPr>
      <w:r>
        <w:rPr>
          <w:rFonts w:ascii="宋体" w:hAnsi="宋体" w:cs="宋体" w:hint="eastAsia"/>
          <w:sz w:val="24"/>
        </w:rPr>
        <w:t>4.7.4.2记录保存时，应考虑储存环境、记录的性质（磁片）与重要性，避免记录的损毁、变质与遗失。</w:t>
      </w:r>
    </w:p>
    <w:p w:rsidR="009B3F51" w:rsidRDefault="00E45200">
      <w:pPr>
        <w:spacing w:line="360" w:lineRule="auto"/>
        <w:rPr>
          <w:rFonts w:ascii="宋体" w:hAnsi="宋体" w:cs="宋体"/>
          <w:sz w:val="24"/>
        </w:rPr>
      </w:pPr>
      <w:r>
        <w:rPr>
          <w:rFonts w:ascii="宋体" w:hAnsi="宋体" w:cs="宋体" w:hint="eastAsia"/>
          <w:sz w:val="24"/>
        </w:rPr>
        <w:t>4.7.4.3质量记录保存期限</w:t>
      </w:r>
      <w:r>
        <w:rPr>
          <w:rFonts w:ascii="宋体" w:hAnsi="宋体" w:cs="宋体" w:hint="eastAsia"/>
          <w:b/>
          <w:sz w:val="24"/>
        </w:rPr>
        <w:t>：</w:t>
      </w:r>
      <w:r>
        <w:rPr>
          <w:rFonts w:ascii="宋体" w:hAnsi="宋体" w:cs="宋体" w:hint="eastAsia"/>
          <w:sz w:val="24"/>
        </w:rPr>
        <w:t>管理评审记录５年、内审记录３年；计划类指令记录２年；执行类记录１年；记录的保存期限参见《质量记录一览表》。</w:t>
      </w:r>
    </w:p>
    <w:p w:rsidR="009B3F51" w:rsidRDefault="00E45200">
      <w:pPr>
        <w:spacing w:line="360" w:lineRule="auto"/>
        <w:rPr>
          <w:rFonts w:ascii="宋体" w:hAnsi="宋体" w:cs="宋体"/>
          <w:sz w:val="24"/>
        </w:rPr>
      </w:pPr>
      <w:r>
        <w:rPr>
          <w:rFonts w:ascii="宋体" w:hAnsi="宋体" w:cs="宋体" w:hint="eastAsia"/>
          <w:sz w:val="24"/>
        </w:rPr>
        <w:t>4.7.6质量记录的调阅</w:t>
      </w:r>
    </w:p>
    <w:p w:rsidR="009B3F51" w:rsidRDefault="00E45200">
      <w:pPr>
        <w:spacing w:line="360" w:lineRule="auto"/>
        <w:rPr>
          <w:rFonts w:ascii="宋体" w:hAnsi="宋体" w:cs="宋体"/>
          <w:sz w:val="24"/>
        </w:rPr>
      </w:pPr>
      <w:r>
        <w:rPr>
          <w:rFonts w:ascii="宋体" w:hAnsi="宋体" w:cs="宋体" w:hint="eastAsia"/>
          <w:sz w:val="24"/>
        </w:rPr>
        <w:t>4.7.6.1若非职务需要，记录保管单位有权拒绝非相关人员调阅记录。</w:t>
      </w:r>
    </w:p>
    <w:p w:rsidR="009B3F51" w:rsidRDefault="00E45200">
      <w:pPr>
        <w:spacing w:line="360" w:lineRule="auto"/>
        <w:rPr>
          <w:rFonts w:ascii="宋体" w:hAnsi="宋体" w:cs="宋体"/>
          <w:b/>
          <w:bCs/>
          <w:sz w:val="24"/>
        </w:rPr>
      </w:pPr>
      <w:r>
        <w:rPr>
          <w:rFonts w:ascii="宋体" w:hAnsi="宋体" w:cs="宋体" w:hint="eastAsia"/>
          <w:sz w:val="24"/>
        </w:rPr>
        <w:t>4.7.6.2当本公司外界人员需调阅记录时，应由管理者代表同意，方可借阅或复印相关的记录。</w:t>
      </w:r>
    </w:p>
    <w:p w:rsidR="009B3F51" w:rsidRDefault="00E45200">
      <w:pPr>
        <w:spacing w:line="360" w:lineRule="auto"/>
        <w:rPr>
          <w:rFonts w:ascii="宋体" w:hAnsi="宋体" w:cs="宋体"/>
          <w:sz w:val="24"/>
        </w:rPr>
      </w:pPr>
      <w:r>
        <w:rPr>
          <w:rFonts w:ascii="宋体" w:hAnsi="宋体" w:cs="宋体" w:hint="eastAsia"/>
          <w:sz w:val="24"/>
        </w:rPr>
        <w:t>4.7.7  质量记录的销毁</w:t>
      </w:r>
    </w:p>
    <w:p w:rsidR="009B3F51" w:rsidRDefault="00E45200">
      <w:pPr>
        <w:spacing w:line="360" w:lineRule="auto"/>
        <w:rPr>
          <w:rFonts w:ascii="宋体" w:hAnsi="宋体" w:cs="宋体"/>
          <w:sz w:val="24"/>
        </w:rPr>
      </w:pPr>
      <w:r>
        <w:rPr>
          <w:rFonts w:ascii="宋体" w:hAnsi="宋体" w:cs="宋体" w:hint="eastAsia"/>
          <w:sz w:val="24"/>
        </w:rPr>
        <w:t>4.7.7.1记录超过保存期时，经保存单位主管核准后，由保存单位销毁过期无效的记录。</w:t>
      </w:r>
    </w:p>
    <w:p w:rsidR="009B3F51" w:rsidRDefault="00E45200">
      <w:pPr>
        <w:spacing w:line="360" w:lineRule="auto"/>
        <w:rPr>
          <w:rFonts w:ascii="宋体" w:hAnsi="宋体" w:cs="宋体"/>
          <w:sz w:val="24"/>
        </w:rPr>
      </w:pPr>
      <w:r>
        <w:rPr>
          <w:rFonts w:ascii="宋体" w:hAnsi="宋体" w:cs="宋体" w:hint="eastAsia"/>
          <w:sz w:val="24"/>
        </w:rPr>
        <w:t>4.8文件及记录的媒介</w:t>
      </w:r>
    </w:p>
    <w:p w:rsidR="009B3F51" w:rsidRDefault="00E45200">
      <w:pPr>
        <w:spacing w:line="360" w:lineRule="auto"/>
        <w:rPr>
          <w:rFonts w:ascii="宋体" w:hAnsi="宋体" w:cs="宋体"/>
          <w:sz w:val="24"/>
        </w:rPr>
      </w:pPr>
      <w:r>
        <w:rPr>
          <w:rFonts w:ascii="宋体" w:hAnsi="宋体" w:cs="宋体" w:hint="eastAsia"/>
          <w:sz w:val="24"/>
        </w:rPr>
        <w:t>4.8.1质量手册、程序文件、工作规范以纸质为受控版本。质量记录依据工作需求和方便，可以是纸质的，也可以是电子版的。</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无</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rPr>
          <w:rFonts w:ascii="宋体" w:hAnsi="宋体" w:cs="宋体"/>
          <w:sz w:val="24"/>
        </w:rPr>
      </w:pPr>
      <w:r>
        <w:rPr>
          <w:rFonts w:ascii="宋体" w:hAnsi="宋体" w:cs="宋体" w:hint="eastAsia"/>
          <w:sz w:val="24"/>
        </w:rPr>
        <w:t xml:space="preserve">《文件更改申请表》                 </w:t>
      </w:r>
    </w:p>
    <w:p w:rsidR="009B3F51" w:rsidRDefault="00E45200">
      <w:pPr>
        <w:spacing w:line="360" w:lineRule="auto"/>
        <w:rPr>
          <w:rFonts w:ascii="宋体" w:hAnsi="宋体" w:cs="宋体"/>
          <w:sz w:val="24"/>
        </w:rPr>
      </w:pPr>
      <w:r>
        <w:rPr>
          <w:rFonts w:ascii="宋体" w:hAnsi="宋体" w:cs="宋体" w:hint="eastAsia"/>
          <w:sz w:val="24"/>
        </w:rPr>
        <w:t xml:space="preserve">《文件发放（回收）登记表》          </w:t>
      </w:r>
    </w:p>
    <w:p w:rsidR="009B3F51" w:rsidRDefault="00E45200">
      <w:pPr>
        <w:spacing w:line="360" w:lineRule="auto"/>
        <w:rPr>
          <w:rFonts w:ascii="宋体" w:hAnsi="宋体" w:cs="宋体"/>
          <w:sz w:val="24"/>
        </w:rPr>
      </w:pPr>
      <w:r>
        <w:rPr>
          <w:rFonts w:ascii="宋体" w:hAnsi="宋体" w:cs="宋体" w:hint="eastAsia"/>
          <w:sz w:val="24"/>
        </w:rPr>
        <w:t xml:space="preserve">《文件控制清单》                    </w:t>
      </w:r>
    </w:p>
    <w:p w:rsidR="009B3F51" w:rsidRDefault="00E45200">
      <w:pPr>
        <w:spacing w:line="360" w:lineRule="auto"/>
        <w:rPr>
          <w:rFonts w:ascii="宋体" w:hAnsi="宋体" w:cs="宋体"/>
          <w:sz w:val="24"/>
        </w:rPr>
      </w:pPr>
      <w:r>
        <w:rPr>
          <w:rFonts w:ascii="宋体" w:hAnsi="宋体" w:cs="宋体" w:hint="eastAsia"/>
          <w:sz w:val="24"/>
        </w:rPr>
        <w:t xml:space="preserve">《文件申请表》                     </w:t>
      </w:r>
    </w:p>
    <w:p w:rsidR="009B3F51" w:rsidRDefault="00E45200">
      <w:pPr>
        <w:spacing w:line="360" w:lineRule="auto"/>
        <w:rPr>
          <w:rFonts w:ascii="宋体" w:hAnsi="宋体" w:cs="宋体"/>
          <w:sz w:val="24"/>
        </w:rPr>
      </w:pPr>
      <w:r>
        <w:rPr>
          <w:rFonts w:ascii="宋体" w:hAnsi="宋体" w:cs="宋体" w:hint="eastAsia"/>
          <w:sz w:val="24"/>
        </w:rPr>
        <w:t xml:space="preserve">《文件借阅登记表》                  </w:t>
      </w:r>
    </w:p>
    <w:p w:rsidR="009B3F51" w:rsidRDefault="00E45200">
      <w:pPr>
        <w:spacing w:line="360" w:lineRule="auto"/>
        <w:rPr>
          <w:rFonts w:ascii="宋体" w:hAnsi="宋体" w:cs="宋体"/>
          <w:sz w:val="24"/>
        </w:rPr>
      </w:pPr>
      <w:r>
        <w:rPr>
          <w:rFonts w:ascii="宋体" w:hAnsi="宋体" w:cs="宋体"/>
          <w:sz w:val="24"/>
        </w:rPr>
        <w:t>《</w:t>
      </w:r>
      <w:r>
        <w:rPr>
          <w:rFonts w:ascii="宋体" w:hAnsi="宋体" w:cs="宋体" w:hint="eastAsia"/>
          <w:sz w:val="24"/>
        </w:rPr>
        <w:t xml:space="preserve">外来文件登记表》                 </w:t>
      </w:r>
    </w:p>
    <w:p w:rsidR="009B3F51" w:rsidRDefault="00E45200">
      <w:pPr>
        <w:spacing w:line="360" w:lineRule="auto"/>
        <w:rPr>
          <w:rFonts w:ascii="宋体" w:hAnsi="宋体" w:cs="宋体"/>
          <w:sz w:val="24"/>
        </w:rPr>
      </w:pPr>
      <w:r>
        <w:rPr>
          <w:rFonts w:ascii="宋体" w:hAnsi="宋体" w:cs="宋体" w:hint="eastAsia"/>
          <w:sz w:val="24"/>
        </w:rPr>
        <w:t xml:space="preserve">《质量记录一览表》                  </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外部提供产品、服务和过程控制程序</w:t>
      </w:r>
    </w:p>
    <w:p w:rsidR="009B3F51" w:rsidRDefault="00E45200">
      <w:pPr>
        <w:spacing w:line="360" w:lineRule="auto"/>
        <w:jc w:val="center"/>
        <w:rPr>
          <w:rFonts w:ascii="宋体" w:hAnsi="宋体"/>
          <w:b/>
          <w:sz w:val="36"/>
          <w:szCs w:val="36"/>
        </w:rPr>
      </w:pPr>
      <w:r>
        <w:rPr>
          <w:rFonts w:hint="eastAsia"/>
          <w:szCs w:val="21"/>
        </w:rPr>
        <w:t>LZJC-CX-2018-08</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评估、选择及控制外部提供方，并对采购活动进行有效地控制，确保外部提供的产品和服务的要求得到满足。</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本程序适用于本公司外部提供方，向本公司提办公用品的供应商、外协开发服务方和办公条件服务的服务商。</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 综合部是本公司外部提供产品和服务的管理责任部门，负责提供实施对供方的评鉴、质量控制和管理。 </w:t>
      </w:r>
    </w:p>
    <w:p w:rsidR="009B3F51" w:rsidRDefault="00E45200">
      <w:pPr>
        <w:spacing w:line="360" w:lineRule="auto"/>
        <w:rPr>
          <w:rFonts w:ascii="宋体" w:hAnsi="宋体" w:cs="宋体"/>
          <w:sz w:val="24"/>
        </w:rPr>
      </w:pPr>
      <w:r>
        <w:rPr>
          <w:rFonts w:ascii="宋体" w:hAnsi="宋体" w:cs="宋体" w:hint="eastAsia"/>
          <w:sz w:val="24"/>
        </w:rPr>
        <w:t>3.2维修部负责审核对外部提供方的评鉴与管理，并对外部提供方之质量保证体系、质量意识、服务水平及客户抱怨，进行全面考核与评价。</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 外部提供方开发： </w:t>
      </w:r>
    </w:p>
    <w:p w:rsidR="009B3F51" w:rsidRDefault="00E45200">
      <w:pPr>
        <w:spacing w:line="360" w:lineRule="auto"/>
        <w:rPr>
          <w:rFonts w:ascii="宋体" w:hAnsi="宋体" w:cs="宋体"/>
          <w:sz w:val="24"/>
        </w:rPr>
      </w:pPr>
      <w:r>
        <w:rPr>
          <w:rFonts w:ascii="宋体" w:hAnsi="宋体" w:cs="宋体" w:hint="eastAsia"/>
          <w:sz w:val="24"/>
        </w:rPr>
        <w:t>维修部根据开发产品所需功能需求、技术要求、时限和验收方式等因素为依据，寻找有能力外部提供方；外部提供方应尽量符合以下所有或相关的条件： </w:t>
      </w:r>
    </w:p>
    <w:p w:rsidR="009B3F51" w:rsidRDefault="00E45200">
      <w:pPr>
        <w:spacing w:line="360" w:lineRule="auto"/>
        <w:rPr>
          <w:rFonts w:ascii="宋体" w:hAnsi="宋体" w:cs="宋体"/>
          <w:sz w:val="24"/>
        </w:rPr>
      </w:pPr>
      <w:r>
        <w:rPr>
          <w:rFonts w:ascii="宋体" w:hAnsi="宋体" w:cs="宋体" w:hint="eastAsia"/>
          <w:sz w:val="24"/>
        </w:rPr>
        <w:t>4.1.1 外部提供方在该产品领域具有明显领先优势； </w:t>
      </w:r>
    </w:p>
    <w:p w:rsidR="009B3F51" w:rsidRDefault="00E45200">
      <w:pPr>
        <w:spacing w:line="360" w:lineRule="auto"/>
        <w:rPr>
          <w:rFonts w:ascii="宋体" w:hAnsi="宋体" w:cs="宋体"/>
          <w:sz w:val="24"/>
        </w:rPr>
      </w:pPr>
      <w:r>
        <w:rPr>
          <w:rFonts w:ascii="宋体" w:hAnsi="宋体" w:cs="宋体" w:hint="eastAsia"/>
          <w:sz w:val="24"/>
        </w:rPr>
        <w:t>4.1.2 外部提供方获得质量管理体系认证或必要的产品认证； </w:t>
      </w:r>
    </w:p>
    <w:p w:rsidR="009B3F51" w:rsidRDefault="00E45200">
      <w:pPr>
        <w:spacing w:line="360" w:lineRule="auto"/>
        <w:rPr>
          <w:rFonts w:ascii="宋体" w:hAnsi="宋体" w:cs="宋体"/>
          <w:sz w:val="24"/>
        </w:rPr>
      </w:pPr>
      <w:r>
        <w:rPr>
          <w:rFonts w:ascii="宋体" w:hAnsi="宋体" w:cs="宋体" w:hint="eastAsia"/>
          <w:sz w:val="24"/>
        </w:rPr>
        <w:t>4.1.3 外部提供方的生产经营活动合法、诚信、守约；</w:t>
      </w:r>
    </w:p>
    <w:p w:rsidR="009B3F51" w:rsidRDefault="00E45200">
      <w:pPr>
        <w:spacing w:line="360" w:lineRule="auto"/>
        <w:rPr>
          <w:rFonts w:ascii="宋体" w:hAnsi="宋体" w:cs="宋体"/>
          <w:sz w:val="24"/>
        </w:rPr>
      </w:pPr>
      <w:r>
        <w:rPr>
          <w:rFonts w:ascii="宋体" w:hAnsi="宋体" w:cs="宋体" w:hint="eastAsia"/>
          <w:sz w:val="24"/>
        </w:rPr>
        <w:t>4.1.4 质量管理/开发能力/财务管理健全有效；  </w:t>
      </w:r>
    </w:p>
    <w:p w:rsidR="009B3F51" w:rsidRDefault="00E45200">
      <w:pPr>
        <w:spacing w:line="360" w:lineRule="auto"/>
        <w:rPr>
          <w:rFonts w:ascii="宋体" w:hAnsi="宋体" w:cs="宋体"/>
          <w:sz w:val="24"/>
        </w:rPr>
      </w:pPr>
      <w:r>
        <w:rPr>
          <w:rFonts w:ascii="宋体" w:hAnsi="宋体" w:cs="宋体" w:hint="eastAsia"/>
          <w:sz w:val="24"/>
        </w:rPr>
        <w:t>4.1.5 顾客指定的外部提供方。 </w:t>
      </w:r>
    </w:p>
    <w:p w:rsidR="009B3F51" w:rsidRDefault="00E45200">
      <w:pPr>
        <w:spacing w:line="360" w:lineRule="auto"/>
        <w:rPr>
          <w:rFonts w:ascii="宋体" w:hAnsi="宋体" w:cs="宋体"/>
          <w:sz w:val="24"/>
        </w:rPr>
      </w:pPr>
      <w:r>
        <w:rPr>
          <w:rFonts w:ascii="宋体" w:hAnsi="宋体" w:cs="宋体" w:hint="eastAsia"/>
          <w:sz w:val="24"/>
        </w:rPr>
        <w:t>4.2 外部提供方审核调查： </w:t>
      </w:r>
    </w:p>
    <w:p w:rsidR="009B3F51" w:rsidRDefault="00E45200">
      <w:pPr>
        <w:spacing w:line="360" w:lineRule="auto"/>
        <w:rPr>
          <w:rFonts w:ascii="宋体" w:hAnsi="宋体" w:cs="宋体"/>
          <w:sz w:val="24"/>
        </w:rPr>
      </w:pPr>
      <w:r>
        <w:rPr>
          <w:rFonts w:ascii="宋体" w:hAnsi="宋体" w:cs="宋体" w:hint="eastAsia"/>
          <w:sz w:val="24"/>
        </w:rPr>
        <w:t>外部提供方应填写《外部提供方记录表》，应包含以下方面的详细资料： </w:t>
      </w:r>
    </w:p>
    <w:p w:rsidR="009B3F51" w:rsidRDefault="00E45200">
      <w:pPr>
        <w:spacing w:line="360" w:lineRule="auto"/>
        <w:rPr>
          <w:rFonts w:ascii="宋体" w:hAnsi="宋体" w:cs="宋体"/>
          <w:sz w:val="24"/>
        </w:rPr>
      </w:pPr>
      <w:r>
        <w:rPr>
          <w:rFonts w:ascii="宋体" w:hAnsi="宋体" w:cs="宋体" w:hint="eastAsia"/>
          <w:sz w:val="24"/>
        </w:rPr>
        <w:t>4.2.1 注册法人代表身份和财务信用； </w:t>
      </w:r>
    </w:p>
    <w:p w:rsidR="009B3F51" w:rsidRDefault="00E45200">
      <w:pPr>
        <w:spacing w:line="360" w:lineRule="auto"/>
        <w:rPr>
          <w:rFonts w:ascii="宋体" w:hAnsi="宋体" w:cs="宋体"/>
          <w:sz w:val="24"/>
        </w:rPr>
      </w:pPr>
      <w:r>
        <w:rPr>
          <w:rFonts w:ascii="宋体" w:hAnsi="宋体" w:cs="宋体" w:hint="eastAsia"/>
          <w:sz w:val="24"/>
        </w:rPr>
        <w:t>4.2.2 外部提供方资历、业绩、营业范围内的相应资质证明； </w:t>
      </w:r>
    </w:p>
    <w:p w:rsidR="009B3F51" w:rsidRDefault="00E45200">
      <w:pPr>
        <w:spacing w:line="360" w:lineRule="auto"/>
        <w:rPr>
          <w:rFonts w:ascii="宋体" w:hAnsi="宋体" w:cs="宋体"/>
          <w:sz w:val="24"/>
        </w:rPr>
      </w:pPr>
      <w:r>
        <w:rPr>
          <w:rFonts w:ascii="宋体" w:hAnsi="宋体" w:cs="宋体" w:hint="eastAsia"/>
          <w:sz w:val="24"/>
        </w:rPr>
        <w:t>4.2.3 外部提供方的资源和设施； </w:t>
      </w:r>
    </w:p>
    <w:p w:rsidR="009B3F51" w:rsidRDefault="00E45200">
      <w:pPr>
        <w:spacing w:line="360" w:lineRule="auto"/>
        <w:rPr>
          <w:rFonts w:ascii="宋体" w:hAnsi="宋体" w:cs="宋体"/>
          <w:sz w:val="24"/>
        </w:rPr>
      </w:pPr>
      <w:r>
        <w:rPr>
          <w:rFonts w:ascii="宋体" w:hAnsi="宋体" w:cs="宋体" w:hint="eastAsia"/>
          <w:sz w:val="24"/>
        </w:rPr>
        <w:t>4.2.4 现有的质量保证体系或获认证标志的产品证件。 </w:t>
      </w:r>
    </w:p>
    <w:p w:rsidR="009B3F51" w:rsidRDefault="00E45200">
      <w:pPr>
        <w:spacing w:line="360" w:lineRule="auto"/>
        <w:rPr>
          <w:rFonts w:ascii="宋体" w:hAnsi="宋体" w:cs="宋体"/>
          <w:sz w:val="24"/>
        </w:rPr>
      </w:pPr>
      <w:r>
        <w:rPr>
          <w:rFonts w:ascii="宋体" w:hAnsi="宋体" w:cs="宋体" w:hint="eastAsia"/>
          <w:sz w:val="24"/>
        </w:rPr>
        <w:t>4.2.5 《外部提供方记录表》由采购部门发出并负责回收确认。 </w:t>
      </w:r>
    </w:p>
    <w:p w:rsidR="009B3F51" w:rsidRDefault="00E45200">
      <w:pPr>
        <w:spacing w:line="360" w:lineRule="auto"/>
        <w:rPr>
          <w:rFonts w:ascii="宋体" w:hAnsi="宋体" w:cs="宋体"/>
          <w:sz w:val="24"/>
        </w:rPr>
      </w:pPr>
      <w:r>
        <w:rPr>
          <w:rFonts w:ascii="宋体" w:hAnsi="宋体" w:cs="宋体" w:hint="eastAsia"/>
          <w:sz w:val="24"/>
        </w:rPr>
        <w:t>4.3 外部提供方的评价与选择：</w:t>
      </w:r>
    </w:p>
    <w:p w:rsidR="009B3F51" w:rsidRDefault="00E45200">
      <w:pPr>
        <w:spacing w:line="360" w:lineRule="auto"/>
        <w:rPr>
          <w:rFonts w:ascii="宋体" w:hAnsi="宋体" w:cs="宋体"/>
          <w:sz w:val="24"/>
        </w:rPr>
      </w:pPr>
      <w:r>
        <w:rPr>
          <w:rFonts w:ascii="宋体" w:hAnsi="宋体" w:cs="宋体" w:hint="eastAsia"/>
          <w:sz w:val="24"/>
        </w:rPr>
        <w:t>综合部在对《外部供方记录表》进行初步分析后，从中筛选部分优势明显的外部提供方，提请质检对其进行评鉴。评鉴一般采用以下所有或部分手段： </w:t>
      </w:r>
    </w:p>
    <w:p w:rsidR="009B3F51" w:rsidRDefault="00E45200">
      <w:pPr>
        <w:spacing w:line="360" w:lineRule="auto"/>
        <w:rPr>
          <w:rFonts w:ascii="宋体" w:hAnsi="宋体" w:cs="宋体"/>
          <w:sz w:val="24"/>
        </w:rPr>
      </w:pPr>
      <w:r>
        <w:rPr>
          <w:rFonts w:ascii="宋体" w:hAnsi="宋体" w:cs="宋体" w:hint="eastAsia"/>
          <w:sz w:val="24"/>
        </w:rPr>
        <w:t>4.3.1 产品符合性的确认：对于功能需求、技术要求、时限的重要性，要求外部提供方按适合等级要求提供相关文件信息及样品；并对样品符合性进行检测。 </w:t>
      </w:r>
    </w:p>
    <w:p w:rsidR="009B3F51" w:rsidRDefault="00E45200">
      <w:pPr>
        <w:spacing w:line="360" w:lineRule="auto"/>
        <w:rPr>
          <w:rFonts w:ascii="宋体" w:hAnsi="宋体" w:cs="宋体"/>
          <w:sz w:val="24"/>
        </w:rPr>
      </w:pPr>
      <w:r>
        <w:rPr>
          <w:rFonts w:ascii="宋体" w:hAnsi="宋体" w:cs="宋体" w:hint="eastAsia"/>
          <w:sz w:val="24"/>
        </w:rPr>
        <w:t>4.3.2 实地考查：适当时，维修部可对外部提供方之开经营场所进行实地考查，考查结果填入《外部提供方记录表》，考查内容应全部涵盖《外部提供方记录表》内的内容。 </w:t>
      </w:r>
    </w:p>
    <w:p w:rsidR="009B3F51" w:rsidRDefault="00E45200">
      <w:pPr>
        <w:spacing w:line="360" w:lineRule="auto"/>
        <w:rPr>
          <w:rFonts w:ascii="宋体" w:hAnsi="宋体" w:cs="宋体"/>
          <w:sz w:val="24"/>
        </w:rPr>
      </w:pPr>
      <w:r>
        <w:rPr>
          <w:rFonts w:ascii="宋体" w:hAnsi="宋体" w:cs="宋体" w:hint="eastAsia"/>
          <w:sz w:val="24"/>
        </w:rPr>
        <w:t>4.3.3 顾客意见。 </w:t>
      </w:r>
    </w:p>
    <w:p w:rsidR="009B3F51" w:rsidRDefault="00E45200">
      <w:pPr>
        <w:spacing w:line="360" w:lineRule="auto"/>
        <w:rPr>
          <w:rFonts w:ascii="宋体" w:hAnsi="宋体" w:cs="宋体"/>
          <w:sz w:val="24"/>
        </w:rPr>
      </w:pPr>
      <w:r>
        <w:rPr>
          <w:rFonts w:ascii="宋体" w:hAnsi="宋体" w:cs="宋体" w:hint="eastAsia"/>
          <w:sz w:val="24"/>
        </w:rPr>
        <w:t>综合部可根据具体情况向客户通报外部提供方状况，并征求客户意见。</w:t>
      </w:r>
    </w:p>
    <w:p w:rsidR="009B3F51" w:rsidRDefault="00E45200">
      <w:pPr>
        <w:spacing w:line="360" w:lineRule="auto"/>
        <w:rPr>
          <w:rFonts w:ascii="宋体" w:hAnsi="宋体" w:cs="宋体"/>
          <w:sz w:val="24"/>
        </w:rPr>
      </w:pPr>
      <w:r>
        <w:rPr>
          <w:rFonts w:ascii="宋体" w:hAnsi="宋体" w:cs="宋体" w:hint="eastAsia"/>
          <w:sz w:val="24"/>
        </w:rPr>
        <w:t>4.4 合格外部提供方的产生： </w:t>
      </w:r>
    </w:p>
    <w:p w:rsidR="009B3F51" w:rsidRDefault="00E45200">
      <w:pPr>
        <w:spacing w:line="360" w:lineRule="auto"/>
        <w:rPr>
          <w:rFonts w:ascii="宋体" w:hAnsi="宋体" w:cs="宋体"/>
          <w:sz w:val="24"/>
        </w:rPr>
      </w:pPr>
      <w:r>
        <w:rPr>
          <w:rFonts w:ascii="宋体" w:hAnsi="宋体" w:cs="宋体" w:hint="eastAsia"/>
          <w:sz w:val="24"/>
        </w:rPr>
        <w:t>维修部根据开发情况、质量评估结果、必要时的实地考查情况进行有针对性的综合性考评，符合本公司要求的，则列为本年度的《合格外部提供方名录》经主管经理或总经理批准后实施。 </w:t>
      </w:r>
    </w:p>
    <w:p w:rsidR="009B3F51" w:rsidRDefault="00E45200">
      <w:pPr>
        <w:spacing w:line="360" w:lineRule="auto"/>
        <w:rPr>
          <w:rFonts w:ascii="宋体" w:hAnsi="宋体" w:cs="宋体"/>
          <w:sz w:val="24"/>
        </w:rPr>
      </w:pPr>
      <w:r>
        <w:rPr>
          <w:rFonts w:ascii="宋体" w:hAnsi="宋体" w:cs="宋体" w:hint="eastAsia"/>
          <w:sz w:val="24"/>
        </w:rPr>
        <w:t>4.5 外部供方业绩的控制和监视： </w:t>
      </w:r>
    </w:p>
    <w:p w:rsidR="009B3F51" w:rsidRDefault="00E45200">
      <w:pPr>
        <w:spacing w:line="360" w:lineRule="auto"/>
        <w:rPr>
          <w:rFonts w:ascii="宋体" w:hAnsi="宋体" w:cs="宋体"/>
          <w:sz w:val="24"/>
        </w:rPr>
      </w:pPr>
      <w:r>
        <w:rPr>
          <w:rFonts w:ascii="宋体" w:hAnsi="宋体" w:cs="宋体" w:hint="eastAsia"/>
          <w:sz w:val="24"/>
        </w:rPr>
        <w:t>维修部负责对外部提供方的日常业绩，进行考核、评价及管理。 </w:t>
      </w:r>
    </w:p>
    <w:p w:rsidR="009B3F51" w:rsidRDefault="00E45200">
      <w:pPr>
        <w:spacing w:line="360" w:lineRule="auto"/>
        <w:rPr>
          <w:rFonts w:ascii="宋体" w:hAnsi="宋体" w:cs="宋体"/>
          <w:sz w:val="24"/>
        </w:rPr>
      </w:pPr>
      <w:r>
        <w:rPr>
          <w:rFonts w:ascii="宋体" w:hAnsi="宋体" w:cs="宋体" w:hint="eastAsia"/>
          <w:sz w:val="24"/>
        </w:rPr>
        <w:t>4.7外部提供方重新评价 </w:t>
      </w:r>
    </w:p>
    <w:p w:rsidR="009B3F51" w:rsidRDefault="00E45200">
      <w:pPr>
        <w:spacing w:line="360" w:lineRule="auto"/>
        <w:rPr>
          <w:rFonts w:ascii="宋体" w:hAnsi="宋体" w:cs="宋体"/>
          <w:sz w:val="24"/>
        </w:rPr>
      </w:pPr>
      <w:r>
        <w:rPr>
          <w:rFonts w:ascii="宋体" w:hAnsi="宋体" w:cs="宋体" w:hint="eastAsia"/>
          <w:sz w:val="24"/>
        </w:rPr>
        <w:t>4.7.1 维修部针对合格外部提供方业绩每年做一次汇总，填写《合格外部提供方年度考核评价表》。 </w:t>
      </w:r>
    </w:p>
    <w:p w:rsidR="009B3F51" w:rsidRDefault="00E45200">
      <w:pPr>
        <w:spacing w:line="360" w:lineRule="auto"/>
        <w:rPr>
          <w:rFonts w:ascii="宋体" w:hAnsi="宋体" w:cs="宋体"/>
          <w:sz w:val="24"/>
        </w:rPr>
      </w:pPr>
      <w:r>
        <w:rPr>
          <w:rFonts w:ascii="宋体" w:hAnsi="宋体" w:cs="宋体" w:hint="eastAsia"/>
          <w:sz w:val="24"/>
        </w:rPr>
        <w:t>4.7.2 综合部负责会同公司相关部门，每年对合格外部提供方做一次综合的复核，以验证合格供方之持续地改善及100%的质量和交付能力的承诺；确认符合本公司需求的外部提供链。 </w:t>
      </w:r>
    </w:p>
    <w:p w:rsidR="009B3F51" w:rsidRDefault="00E45200">
      <w:pPr>
        <w:spacing w:line="360" w:lineRule="auto"/>
        <w:rPr>
          <w:rFonts w:ascii="宋体" w:hAnsi="宋体" w:cs="宋体"/>
          <w:sz w:val="24"/>
        </w:rPr>
      </w:pPr>
      <w:r>
        <w:rPr>
          <w:rFonts w:ascii="宋体" w:hAnsi="宋体" w:cs="宋体" w:hint="eastAsia"/>
          <w:sz w:val="24"/>
        </w:rPr>
        <w:t>4.8 合格外部提供方资格的取消： </w:t>
      </w:r>
    </w:p>
    <w:p w:rsidR="009B3F51" w:rsidRDefault="00E45200">
      <w:pPr>
        <w:spacing w:line="360" w:lineRule="auto"/>
        <w:rPr>
          <w:rFonts w:ascii="宋体" w:hAnsi="宋体" w:cs="宋体"/>
          <w:sz w:val="24"/>
        </w:rPr>
      </w:pPr>
      <w:r>
        <w:rPr>
          <w:rFonts w:ascii="宋体" w:hAnsi="宋体" w:cs="宋体" w:hint="eastAsia"/>
          <w:sz w:val="24"/>
        </w:rPr>
        <w:t>4.8.1 当外部提供方业绩达不到公司考核要求时，外部提供方的供货状态无法满足本公司或客户要求时，可以取消其合格外部提供方资格。 </w:t>
      </w:r>
    </w:p>
    <w:p w:rsidR="009B3F51" w:rsidRDefault="00E45200">
      <w:pPr>
        <w:spacing w:line="360" w:lineRule="auto"/>
        <w:rPr>
          <w:rFonts w:ascii="宋体" w:hAnsi="宋体" w:cs="宋体"/>
          <w:sz w:val="24"/>
        </w:rPr>
      </w:pPr>
      <w:r>
        <w:rPr>
          <w:rFonts w:ascii="宋体" w:hAnsi="宋体" w:cs="宋体" w:hint="eastAsia"/>
          <w:sz w:val="24"/>
        </w:rPr>
        <w:t>4.8.2 维修部及顾客均可提出合格外部提供方资格取消建议，其中顾客要求是取消合格外部提供方的充分条件。 </w:t>
      </w:r>
    </w:p>
    <w:p w:rsidR="009B3F51" w:rsidRDefault="00E45200">
      <w:pPr>
        <w:spacing w:line="360" w:lineRule="auto"/>
        <w:rPr>
          <w:rFonts w:ascii="宋体" w:hAnsi="宋体" w:cs="宋体"/>
          <w:sz w:val="24"/>
        </w:rPr>
      </w:pPr>
      <w:r>
        <w:rPr>
          <w:rFonts w:ascii="宋体" w:hAnsi="宋体" w:cs="宋体" w:hint="eastAsia"/>
          <w:sz w:val="24"/>
        </w:rPr>
        <w:t>4.9采购需求： </w:t>
      </w:r>
    </w:p>
    <w:p w:rsidR="009B3F51" w:rsidRDefault="00E45200">
      <w:pPr>
        <w:spacing w:line="360" w:lineRule="auto"/>
        <w:rPr>
          <w:rFonts w:ascii="宋体" w:hAnsi="宋体" w:cs="宋体"/>
          <w:sz w:val="24"/>
        </w:rPr>
      </w:pPr>
      <w:r>
        <w:rPr>
          <w:rFonts w:ascii="宋体" w:hAnsi="宋体" w:cs="宋体" w:hint="eastAsia"/>
          <w:sz w:val="24"/>
        </w:rPr>
        <w:t>4.9.1 各个部门根据本部门或各种活动的需要填写《采购/外协申请单》提出本部门的需求申请，由主管经理或总经理批准后实施。 </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文件和记录控制程序 </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不合格输出控制程序</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rPr>
          <w:rFonts w:ascii="宋体" w:hAnsi="宋体" w:cs="宋体"/>
          <w:sz w:val="24"/>
        </w:rPr>
      </w:pPr>
      <w:r>
        <w:rPr>
          <w:rFonts w:ascii="宋体" w:hAnsi="宋体" w:cs="宋体" w:hint="eastAsia"/>
          <w:sz w:val="24"/>
        </w:rPr>
        <w:t>外部提供方记录表 </w:t>
      </w:r>
    </w:p>
    <w:p w:rsidR="009B3F51" w:rsidRDefault="00E45200">
      <w:pPr>
        <w:spacing w:line="360" w:lineRule="auto"/>
        <w:rPr>
          <w:rFonts w:ascii="宋体" w:hAnsi="宋体" w:cs="宋体"/>
          <w:sz w:val="24"/>
        </w:rPr>
      </w:pPr>
      <w:r>
        <w:rPr>
          <w:rFonts w:ascii="宋体" w:hAnsi="宋体" w:cs="宋体" w:hint="eastAsia"/>
          <w:sz w:val="24"/>
        </w:rPr>
        <w:t>合格外部提供方名录 </w:t>
      </w:r>
    </w:p>
    <w:p w:rsidR="009B3F51" w:rsidRDefault="00E45200">
      <w:pPr>
        <w:spacing w:line="360" w:lineRule="auto"/>
        <w:rPr>
          <w:rFonts w:ascii="宋体" w:hAnsi="宋体" w:cs="宋体"/>
          <w:sz w:val="24"/>
        </w:rPr>
      </w:pPr>
      <w:r>
        <w:rPr>
          <w:rFonts w:ascii="宋体" w:hAnsi="宋体" w:cs="宋体" w:hint="eastAsia"/>
          <w:sz w:val="24"/>
        </w:rPr>
        <w:t>采购计划 </w:t>
      </w:r>
    </w:p>
    <w:p w:rsidR="009B3F51" w:rsidRDefault="00E45200">
      <w:pPr>
        <w:spacing w:line="360" w:lineRule="auto"/>
        <w:rPr>
          <w:rFonts w:ascii="宋体" w:hAnsi="宋体" w:cs="宋体"/>
          <w:sz w:val="24"/>
        </w:rPr>
      </w:pPr>
      <w:r>
        <w:rPr>
          <w:rFonts w:ascii="宋体" w:hAnsi="宋体" w:cs="宋体" w:hint="eastAsia"/>
          <w:sz w:val="24"/>
        </w:rPr>
        <w:t>采购/外协申请单 </w:t>
      </w:r>
    </w:p>
    <w:p w:rsidR="009B3F51" w:rsidRDefault="00E45200">
      <w:pPr>
        <w:spacing w:line="360" w:lineRule="auto"/>
        <w:rPr>
          <w:rFonts w:ascii="宋体" w:hAnsi="宋体" w:cs="宋体"/>
          <w:sz w:val="24"/>
        </w:rPr>
      </w:pPr>
      <w:r>
        <w:rPr>
          <w:rFonts w:ascii="宋体" w:hAnsi="宋体" w:cs="宋体" w:hint="eastAsia"/>
          <w:sz w:val="24"/>
        </w:rPr>
        <w:t>合格外部提供方年度考核评价表</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不合格输出控制程序</w:t>
      </w:r>
    </w:p>
    <w:p w:rsidR="009B3F51" w:rsidRDefault="00E45200">
      <w:pPr>
        <w:spacing w:line="360" w:lineRule="auto"/>
        <w:jc w:val="center"/>
        <w:rPr>
          <w:rFonts w:ascii="宋体" w:hAnsi="宋体"/>
          <w:b/>
          <w:sz w:val="36"/>
          <w:szCs w:val="36"/>
        </w:rPr>
      </w:pPr>
      <w:r>
        <w:rPr>
          <w:rFonts w:hint="eastAsia"/>
          <w:szCs w:val="21"/>
        </w:rPr>
        <w:t>LZJC-CX-2018-09</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验证产品和服务已经符合要求，确保不符合要求的输出得到识别和控制，防止非预期的使用或交付。</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本程序适用于本公司原材料采购、过程半成品、成品、搬运、客户退货与服务等的不合格。</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550" w:lineRule="exact"/>
        <w:rPr>
          <w:rFonts w:ascii="宋体" w:hAnsi="宋体" w:cs="宋体"/>
          <w:sz w:val="24"/>
        </w:rPr>
      </w:pPr>
      <w:r>
        <w:rPr>
          <w:rFonts w:ascii="宋体" w:hAnsi="宋体" w:cs="宋体" w:hint="eastAsia"/>
          <w:sz w:val="24"/>
        </w:rPr>
        <w:t>3.1 总经理负责审批严重不合格品的调查处置报告。</w:t>
      </w:r>
    </w:p>
    <w:p w:rsidR="009B3F51" w:rsidRDefault="00E45200">
      <w:pPr>
        <w:spacing w:line="550" w:lineRule="exact"/>
        <w:rPr>
          <w:rFonts w:ascii="宋体" w:hAnsi="宋体" w:cs="宋体"/>
          <w:sz w:val="24"/>
        </w:rPr>
      </w:pPr>
      <w:r>
        <w:rPr>
          <w:rFonts w:ascii="宋体" w:hAnsi="宋体" w:cs="宋体" w:hint="eastAsia"/>
          <w:sz w:val="24"/>
        </w:rPr>
        <w:t>3.2 责任部门负责对一般不合格品的处理及纠正措施的具体实施。</w:t>
      </w:r>
    </w:p>
    <w:p w:rsidR="009B3F51" w:rsidRDefault="00E45200">
      <w:pPr>
        <w:spacing w:line="550" w:lineRule="exact"/>
        <w:rPr>
          <w:rFonts w:ascii="宋体" w:hAnsi="宋体" w:cs="宋体"/>
          <w:sz w:val="24"/>
        </w:rPr>
      </w:pPr>
      <w:r>
        <w:rPr>
          <w:rFonts w:ascii="宋体" w:hAnsi="宋体" w:cs="宋体" w:hint="eastAsia"/>
          <w:sz w:val="24"/>
        </w:rPr>
        <w:t>3.3 维修部为本程序主控部门，负责对一般不合格品的调查、分析、评审，制定处理方案、纠正措施和提出对责任人的处理意见，并形成《不合格品通知及评审处置表》。</w:t>
      </w:r>
    </w:p>
    <w:p w:rsidR="009B3F51" w:rsidRDefault="00E45200">
      <w:pPr>
        <w:spacing w:line="550" w:lineRule="exact"/>
        <w:rPr>
          <w:rFonts w:ascii="宋体" w:hAnsi="宋体" w:cs="宋体"/>
          <w:sz w:val="24"/>
        </w:rPr>
      </w:pPr>
      <w:r>
        <w:rPr>
          <w:rFonts w:ascii="宋体" w:hAnsi="宋体" w:cs="宋体" w:hint="eastAsia"/>
          <w:sz w:val="24"/>
        </w:rPr>
        <w:t>3.4 综合部负责组织对产品的不合格品检查、评审的控制。</w:t>
      </w:r>
    </w:p>
    <w:p w:rsidR="009B3F51" w:rsidRDefault="00E45200">
      <w:pPr>
        <w:spacing w:line="360" w:lineRule="auto"/>
        <w:rPr>
          <w:rFonts w:ascii="宋体" w:hAnsi="宋体" w:cs="宋体"/>
          <w:sz w:val="24"/>
        </w:rPr>
      </w:pPr>
      <w:r>
        <w:rPr>
          <w:rFonts w:ascii="宋体" w:hAnsi="宋体" w:cs="宋体" w:hint="eastAsia"/>
          <w:sz w:val="24"/>
        </w:rPr>
        <w:t>4. 定义： </w:t>
      </w:r>
    </w:p>
    <w:p w:rsidR="009B3F51" w:rsidRDefault="00E45200">
      <w:pPr>
        <w:spacing w:line="360" w:lineRule="auto"/>
        <w:rPr>
          <w:rFonts w:ascii="宋体" w:hAnsi="宋体" w:cs="宋体"/>
          <w:sz w:val="24"/>
        </w:rPr>
      </w:pPr>
      <w:r>
        <w:rPr>
          <w:rFonts w:ascii="宋体" w:hAnsi="宋体" w:cs="宋体" w:hint="eastAsia"/>
          <w:sz w:val="24"/>
        </w:rPr>
        <w:t>4.1. 紧急放行：对未经检验的产品紧急投入下道工序所采取的措施。 </w:t>
      </w:r>
    </w:p>
    <w:p w:rsidR="009B3F51" w:rsidRDefault="00E45200">
      <w:pPr>
        <w:spacing w:line="360" w:lineRule="auto"/>
        <w:rPr>
          <w:rFonts w:ascii="宋体" w:hAnsi="宋体" w:cs="宋体"/>
          <w:sz w:val="24"/>
        </w:rPr>
      </w:pPr>
      <w:r>
        <w:rPr>
          <w:rFonts w:ascii="宋体" w:hAnsi="宋体" w:cs="宋体" w:hint="eastAsia"/>
          <w:sz w:val="24"/>
        </w:rPr>
        <w:t>4.2. 特采放行：未达到质量标准，降低标准要求宽收。 </w:t>
      </w:r>
    </w:p>
    <w:p w:rsidR="009B3F51" w:rsidRDefault="00E45200">
      <w:pPr>
        <w:spacing w:line="360" w:lineRule="auto"/>
        <w:rPr>
          <w:rFonts w:ascii="宋体" w:hAnsi="宋体" w:cs="宋体"/>
          <w:sz w:val="24"/>
        </w:rPr>
      </w:pPr>
      <w:r>
        <w:rPr>
          <w:rFonts w:ascii="宋体" w:hAnsi="宋体" w:cs="宋体" w:hint="eastAsia"/>
          <w:sz w:val="24"/>
        </w:rPr>
        <w:t>4.3. 不合格输出：指不符合预期要求的产品和服务，包括不合格品、报废品、顾客退货。 </w:t>
      </w:r>
    </w:p>
    <w:p w:rsidR="009B3F51" w:rsidRDefault="00E45200">
      <w:pPr>
        <w:spacing w:line="360" w:lineRule="auto"/>
        <w:rPr>
          <w:rFonts w:ascii="宋体" w:hAnsi="宋体" w:cs="宋体"/>
          <w:sz w:val="24"/>
        </w:rPr>
      </w:pPr>
      <w:r>
        <w:rPr>
          <w:rFonts w:ascii="宋体" w:hAnsi="宋体" w:cs="宋体" w:hint="eastAsia"/>
          <w:sz w:val="24"/>
        </w:rPr>
        <w:t>5. 工作流程： </w:t>
      </w:r>
    </w:p>
    <w:p w:rsidR="009B3F51" w:rsidRDefault="00E45200">
      <w:pPr>
        <w:spacing w:line="360" w:lineRule="auto"/>
        <w:rPr>
          <w:rFonts w:ascii="宋体" w:hAnsi="宋体" w:cs="宋体"/>
          <w:sz w:val="24"/>
        </w:rPr>
      </w:pPr>
      <w:r>
        <w:rPr>
          <w:rFonts w:ascii="宋体" w:hAnsi="宋体" w:cs="宋体" w:hint="eastAsia"/>
          <w:sz w:val="24"/>
        </w:rPr>
        <w:t>5.1 不合格品的标识与隔离</w:t>
      </w:r>
    </w:p>
    <w:p w:rsidR="009B3F51" w:rsidRDefault="00E45200">
      <w:pPr>
        <w:spacing w:line="360" w:lineRule="auto"/>
        <w:rPr>
          <w:rFonts w:ascii="宋体" w:hAnsi="宋体" w:cs="宋体"/>
          <w:sz w:val="24"/>
        </w:rPr>
      </w:pPr>
      <w:r>
        <w:rPr>
          <w:rFonts w:ascii="宋体" w:hAnsi="宋体" w:cs="宋体" w:hint="eastAsia"/>
          <w:sz w:val="24"/>
        </w:rPr>
        <w:t>5.1.1 当发现不合格品时，维修部负责人要发出停止开发的指令。</w:t>
      </w:r>
    </w:p>
    <w:p w:rsidR="009B3F51" w:rsidRDefault="00E45200">
      <w:pPr>
        <w:spacing w:line="360" w:lineRule="auto"/>
        <w:rPr>
          <w:rFonts w:ascii="宋体" w:hAnsi="宋体" w:cs="宋体"/>
          <w:sz w:val="24"/>
        </w:rPr>
      </w:pPr>
      <w:r>
        <w:rPr>
          <w:rFonts w:ascii="宋体" w:hAnsi="宋体" w:cs="宋体" w:hint="eastAsia"/>
          <w:sz w:val="24"/>
        </w:rPr>
        <w:t>5.2 不合格品的评审及处理</w:t>
      </w:r>
    </w:p>
    <w:p w:rsidR="009B3F51" w:rsidRDefault="00E45200">
      <w:pPr>
        <w:spacing w:line="360" w:lineRule="auto"/>
        <w:rPr>
          <w:rFonts w:ascii="宋体" w:hAnsi="宋体" w:cs="宋体"/>
          <w:sz w:val="24"/>
        </w:rPr>
      </w:pPr>
      <w:r>
        <w:rPr>
          <w:rFonts w:ascii="宋体" w:hAnsi="宋体" w:cs="宋体" w:hint="eastAsia"/>
          <w:sz w:val="24"/>
        </w:rPr>
        <w:t>5.2.1 不合格品的评审由公司维修部和综合部组成评审组，对不合格品的原因、性能、可信性、安全性及外观等进行综合评审、准确划分其不合格品级别及其性质，提出评审结论。</w:t>
      </w:r>
    </w:p>
    <w:p w:rsidR="009B3F51" w:rsidRDefault="00E45200">
      <w:pPr>
        <w:spacing w:line="360" w:lineRule="auto"/>
        <w:rPr>
          <w:rFonts w:ascii="宋体" w:hAnsi="宋体" w:cs="宋体"/>
          <w:sz w:val="24"/>
        </w:rPr>
      </w:pPr>
      <w:r>
        <w:rPr>
          <w:rFonts w:ascii="宋体" w:hAnsi="宋体" w:cs="宋体" w:hint="eastAsia"/>
          <w:sz w:val="24"/>
        </w:rPr>
        <w:t>5.2.2 不合格品的处理有退货、报废、返厂等方式。</w:t>
      </w:r>
    </w:p>
    <w:p w:rsidR="009B3F51" w:rsidRDefault="00E45200">
      <w:pPr>
        <w:spacing w:line="360" w:lineRule="auto"/>
        <w:rPr>
          <w:rFonts w:ascii="宋体" w:hAnsi="宋体" w:cs="宋体"/>
          <w:sz w:val="24"/>
        </w:rPr>
      </w:pPr>
      <w:r>
        <w:rPr>
          <w:rFonts w:ascii="宋体" w:hAnsi="宋体" w:cs="宋体" w:hint="eastAsia"/>
          <w:sz w:val="24"/>
        </w:rPr>
        <w:t>5.2.3 对导致不合格品发生的有关责任部门、人员按有关规定进行处理。</w:t>
      </w:r>
    </w:p>
    <w:p w:rsidR="009B3F51" w:rsidRDefault="00E45200">
      <w:pPr>
        <w:spacing w:line="360" w:lineRule="auto"/>
        <w:rPr>
          <w:rFonts w:ascii="宋体" w:hAnsi="宋体" w:cs="宋体"/>
          <w:sz w:val="24"/>
        </w:rPr>
      </w:pPr>
      <w:r>
        <w:rPr>
          <w:rFonts w:ascii="宋体" w:hAnsi="宋体" w:cs="宋体" w:hint="eastAsia"/>
          <w:sz w:val="24"/>
        </w:rPr>
        <w:t>5.3 不合格品纠正措施的实施</w:t>
      </w:r>
    </w:p>
    <w:p w:rsidR="009B3F51" w:rsidRDefault="00E45200">
      <w:pPr>
        <w:spacing w:line="360" w:lineRule="auto"/>
        <w:rPr>
          <w:rFonts w:ascii="宋体" w:hAnsi="宋体" w:cs="宋体"/>
          <w:sz w:val="24"/>
        </w:rPr>
      </w:pPr>
      <w:r>
        <w:rPr>
          <w:rFonts w:ascii="宋体" w:hAnsi="宋体" w:cs="宋体" w:hint="eastAsia"/>
          <w:sz w:val="24"/>
        </w:rPr>
        <w:t>5.3.1 综合部具体指导纠正措施的全面实施，负责监督检查纠正措施的实施情况，并将实施情况反馈有关部门及主管领导。</w:t>
      </w:r>
    </w:p>
    <w:p w:rsidR="009B3F51" w:rsidRDefault="00E45200">
      <w:pPr>
        <w:spacing w:line="360" w:lineRule="auto"/>
        <w:rPr>
          <w:rFonts w:ascii="宋体" w:hAnsi="宋体" w:cs="宋体"/>
          <w:sz w:val="24"/>
        </w:rPr>
      </w:pPr>
      <w:r>
        <w:rPr>
          <w:rFonts w:ascii="宋体" w:hAnsi="宋体" w:cs="宋体" w:hint="eastAsia"/>
          <w:sz w:val="24"/>
        </w:rPr>
        <w:t>5.4 产品不合格的对外沟通</w:t>
      </w:r>
    </w:p>
    <w:p w:rsidR="009B3F51" w:rsidRDefault="00E45200">
      <w:pPr>
        <w:spacing w:line="360" w:lineRule="auto"/>
        <w:rPr>
          <w:rFonts w:ascii="宋体" w:hAnsi="宋体" w:cs="宋体"/>
          <w:sz w:val="24"/>
        </w:rPr>
      </w:pPr>
      <w:r>
        <w:rPr>
          <w:rFonts w:ascii="宋体" w:hAnsi="宋体" w:cs="宋体" w:hint="eastAsia"/>
          <w:sz w:val="24"/>
        </w:rPr>
        <w:t>5.5 对不合格品处置后的重新验证。</w:t>
      </w:r>
    </w:p>
    <w:p w:rsidR="009B3F51" w:rsidRDefault="00E45200">
      <w:pPr>
        <w:spacing w:line="360" w:lineRule="auto"/>
        <w:rPr>
          <w:rFonts w:ascii="宋体" w:hAnsi="宋体" w:cs="宋体"/>
          <w:sz w:val="24"/>
        </w:rPr>
      </w:pPr>
      <w:r>
        <w:rPr>
          <w:rFonts w:ascii="宋体" w:hAnsi="宋体" w:cs="宋体" w:hint="eastAsia"/>
          <w:sz w:val="24"/>
        </w:rPr>
        <w:t>5.5.1 维修部完成不合格品的处置后，提交处置全过程记录。</w:t>
      </w:r>
    </w:p>
    <w:p w:rsidR="009B3F51" w:rsidRDefault="00E45200">
      <w:pPr>
        <w:spacing w:line="360" w:lineRule="auto"/>
        <w:rPr>
          <w:rFonts w:ascii="宋体" w:hAnsi="宋体" w:cs="宋体"/>
          <w:sz w:val="24"/>
        </w:rPr>
      </w:pPr>
      <w:r>
        <w:rPr>
          <w:rFonts w:ascii="宋体" w:hAnsi="宋体" w:cs="宋体" w:hint="eastAsia"/>
          <w:sz w:val="24"/>
        </w:rPr>
        <w:t>5.5.2 维修部要组织有关人员对不合格品进行重新验证，并将验证结果进行记录。</w:t>
      </w:r>
    </w:p>
    <w:p w:rsidR="009B3F51" w:rsidRDefault="00E45200">
      <w:pPr>
        <w:spacing w:line="360" w:lineRule="auto"/>
        <w:rPr>
          <w:rFonts w:ascii="宋体" w:hAnsi="宋体" w:cs="宋体"/>
          <w:sz w:val="24"/>
        </w:rPr>
      </w:pPr>
      <w:r>
        <w:rPr>
          <w:rFonts w:ascii="宋体" w:hAnsi="宋体" w:cs="宋体" w:hint="eastAsia"/>
          <w:sz w:val="24"/>
        </w:rPr>
        <w:t>5.6 .1在与顾客的交验过程中，发现产品不合格时，由维修部组织进行整改，整改完成后，总经理验证其符合性，进行报废。</w:t>
      </w:r>
    </w:p>
    <w:p w:rsidR="009B3F51" w:rsidRDefault="00E45200">
      <w:pPr>
        <w:spacing w:line="360" w:lineRule="auto"/>
        <w:rPr>
          <w:rFonts w:ascii="宋体" w:hAnsi="宋体" w:cs="宋体"/>
          <w:sz w:val="24"/>
        </w:rPr>
      </w:pPr>
      <w:r>
        <w:rPr>
          <w:rFonts w:ascii="宋体" w:hAnsi="宋体" w:cs="宋体" w:hint="eastAsia"/>
          <w:sz w:val="24"/>
        </w:rPr>
        <w:t>5.6 .2交付顾客使用后，发现产品不合格的，进行退换，产品进行返厂处理。</w:t>
      </w:r>
    </w:p>
    <w:p w:rsidR="009B3F51" w:rsidRDefault="00E45200">
      <w:pPr>
        <w:spacing w:line="360" w:lineRule="auto"/>
        <w:rPr>
          <w:rFonts w:ascii="宋体" w:hAnsi="宋体" w:cs="宋体"/>
          <w:sz w:val="24"/>
        </w:rPr>
      </w:pPr>
      <w:r>
        <w:rPr>
          <w:rFonts w:ascii="宋体" w:hAnsi="宋体" w:cs="宋体" w:hint="eastAsia"/>
          <w:sz w:val="24"/>
        </w:rPr>
        <w:t>5.7 维修部对不合格品提出让步使用、放行或接收时，须经总经理批准，适用场合下（如合同中规定），必须由顾客批准。</w:t>
      </w:r>
    </w:p>
    <w:p w:rsidR="009B3F51" w:rsidRDefault="00E45200">
      <w:pPr>
        <w:spacing w:line="360" w:lineRule="auto"/>
        <w:rPr>
          <w:rFonts w:ascii="宋体" w:hAnsi="宋体" w:cs="宋体"/>
          <w:sz w:val="24"/>
        </w:rPr>
      </w:pPr>
      <w:r>
        <w:rPr>
          <w:rFonts w:ascii="宋体" w:hAnsi="宋体" w:cs="宋体" w:hint="eastAsia"/>
          <w:sz w:val="24"/>
        </w:rPr>
        <w:t>6. 相关文件： </w:t>
      </w:r>
    </w:p>
    <w:p w:rsidR="009B3F51" w:rsidRDefault="00E45200">
      <w:pPr>
        <w:spacing w:line="360" w:lineRule="auto"/>
        <w:rPr>
          <w:rFonts w:ascii="宋体" w:hAnsi="宋体" w:cs="宋体"/>
          <w:sz w:val="24"/>
        </w:rPr>
      </w:pPr>
      <w:r>
        <w:rPr>
          <w:rFonts w:ascii="宋体" w:hAnsi="宋体" w:cs="宋体" w:hint="eastAsia"/>
          <w:sz w:val="24"/>
        </w:rPr>
        <w:t>文件和记录控制程序 </w:t>
      </w:r>
    </w:p>
    <w:p w:rsidR="009B3F51" w:rsidRDefault="00E45200">
      <w:pPr>
        <w:spacing w:line="360" w:lineRule="auto"/>
        <w:rPr>
          <w:rFonts w:ascii="宋体" w:hAnsi="宋体" w:cs="宋体"/>
          <w:sz w:val="24"/>
        </w:rPr>
      </w:pPr>
      <w:r>
        <w:rPr>
          <w:rFonts w:ascii="宋体" w:hAnsi="宋体" w:cs="宋体" w:hint="eastAsia"/>
          <w:sz w:val="24"/>
        </w:rPr>
        <w:t>改进控制程序</w:t>
      </w:r>
    </w:p>
    <w:p w:rsidR="009B3F51" w:rsidRDefault="00E45200">
      <w:pPr>
        <w:spacing w:line="360" w:lineRule="auto"/>
        <w:rPr>
          <w:rFonts w:ascii="宋体" w:hAnsi="宋体" w:cs="宋体"/>
          <w:sz w:val="24"/>
        </w:rPr>
      </w:pPr>
      <w:r>
        <w:rPr>
          <w:rFonts w:ascii="宋体" w:hAnsi="宋体" w:cs="宋体" w:hint="eastAsia"/>
          <w:sz w:val="24"/>
        </w:rPr>
        <w:t>7. 表单 </w:t>
      </w:r>
    </w:p>
    <w:p w:rsidR="009B3F51" w:rsidRDefault="00E45200">
      <w:pPr>
        <w:spacing w:line="360" w:lineRule="auto"/>
        <w:rPr>
          <w:rFonts w:ascii="宋体" w:hAnsi="宋体" w:cs="宋体"/>
          <w:sz w:val="24"/>
        </w:rPr>
      </w:pPr>
      <w:r>
        <w:rPr>
          <w:rFonts w:ascii="宋体" w:hAnsi="宋体" w:cs="宋体" w:hint="eastAsia"/>
          <w:sz w:val="24"/>
        </w:rPr>
        <w:t>退料单</w:t>
      </w:r>
    </w:p>
    <w:p w:rsidR="009B3F51" w:rsidRDefault="00E45200">
      <w:pPr>
        <w:spacing w:line="360" w:lineRule="auto"/>
        <w:rPr>
          <w:rFonts w:ascii="宋体" w:hAnsi="宋体" w:cs="宋体"/>
          <w:sz w:val="24"/>
        </w:rPr>
      </w:pPr>
      <w:r>
        <w:rPr>
          <w:rFonts w:ascii="宋体" w:hAnsi="宋体" w:cs="宋体" w:hint="eastAsia"/>
          <w:sz w:val="24"/>
        </w:rPr>
        <w:t>报废单 </w:t>
      </w:r>
    </w:p>
    <w:p w:rsidR="009B3F51" w:rsidRDefault="00E45200">
      <w:pPr>
        <w:spacing w:line="360" w:lineRule="auto"/>
        <w:rPr>
          <w:rFonts w:ascii="宋体" w:hAnsi="宋体" w:cs="宋体"/>
          <w:sz w:val="24"/>
        </w:rPr>
      </w:pPr>
      <w:r>
        <w:rPr>
          <w:rFonts w:ascii="宋体" w:hAnsi="宋体" w:cs="宋体" w:hint="eastAsia"/>
          <w:sz w:val="24"/>
        </w:rPr>
        <w:t>不合格品处理</w:t>
      </w:r>
    </w:p>
    <w:p w:rsidR="009B3F51" w:rsidRDefault="00E45200">
      <w:pPr>
        <w:spacing w:line="360" w:lineRule="auto"/>
        <w:rPr>
          <w:rFonts w:ascii="宋体" w:hAnsi="宋体" w:cs="宋体"/>
          <w:sz w:val="24"/>
        </w:rPr>
      </w:pPr>
      <w:r>
        <w:rPr>
          <w:rFonts w:ascii="宋体" w:hAnsi="宋体" w:cs="宋体" w:hint="eastAsia"/>
          <w:sz w:val="24"/>
        </w:rPr>
        <w:t>来料检查报告                </w:t>
      </w:r>
    </w:p>
    <w:p w:rsidR="009B3F51" w:rsidRDefault="00E45200">
      <w:pPr>
        <w:spacing w:line="360" w:lineRule="auto"/>
        <w:rPr>
          <w:rFonts w:ascii="宋体" w:hAnsi="宋体" w:cs="宋体"/>
          <w:sz w:val="24"/>
        </w:rPr>
      </w:pPr>
      <w:r>
        <w:rPr>
          <w:rFonts w:ascii="宋体" w:hAnsi="宋体" w:cs="宋体" w:hint="eastAsia"/>
          <w:sz w:val="24"/>
        </w:rPr>
        <w:t>成品检验记录</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内部审核控制程序</w:t>
      </w:r>
    </w:p>
    <w:p w:rsidR="009B3F51" w:rsidRDefault="00E45200">
      <w:pPr>
        <w:spacing w:line="360" w:lineRule="auto"/>
        <w:jc w:val="center"/>
        <w:rPr>
          <w:rFonts w:ascii="宋体" w:hAnsi="宋体"/>
          <w:b/>
          <w:sz w:val="36"/>
          <w:szCs w:val="36"/>
        </w:rPr>
      </w:pPr>
      <w:r>
        <w:rPr>
          <w:rFonts w:hint="eastAsia"/>
          <w:szCs w:val="21"/>
        </w:rPr>
        <w:t>LZJC-CX-2018-10</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规范公司管理体系内部审核程序，准确评价管理体系运行是否符合管理体系标准，及实现既定方针、目标的能力，寻找体系改进的机会。</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本标准适用于本公司质量管理体系的内部审核。</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 管理者代表负责主持内部审核计划的策划和内审员的选聘。 </w:t>
      </w:r>
    </w:p>
    <w:p w:rsidR="009B3F51" w:rsidRDefault="00E45200">
      <w:pPr>
        <w:spacing w:line="360" w:lineRule="auto"/>
        <w:rPr>
          <w:rFonts w:ascii="宋体" w:hAnsi="宋体" w:cs="宋体"/>
          <w:sz w:val="24"/>
        </w:rPr>
      </w:pPr>
      <w:r>
        <w:rPr>
          <w:rFonts w:ascii="宋体" w:hAnsi="宋体" w:cs="宋体" w:hint="eastAsia"/>
          <w:sz w:val="24"/>
        </w:rPr>
        <w:t>3.2  综合部是本程序的主管部门，负责协助管理者代表进行管理体系内部审核的策划，组织、实施和协调管理体系的内部审核工作。 </w:t>
      </w:r>
    </w:p>
    <w:p w:rsidR="009B3F51" w:rsidRDefault="00E45200">
      <w:pPr>
        <w:spacing w:line="360" w:lineRule="auto"/>
        <w:rPr>
          <w:rFonts w:ascii="宋体" w:hAnsi="宋体" w:cs="宋体"/>
          <w:sz w:val="24"/>
        </w:rPr>
      </w:pPr>
      <w:r>
        <w:rPr>
          <w:rFonts w:ascii="宋体" w:hAnsi="宋体" w:cs="宋体" w:hint="eastAsia"/>
          <w:sz w:val="24"/>
        </w:rPr>
        <w:t>3.3 审核组负责组织、实施现场审核。 </w:t>
      </w:r>
    </w:p>
    <w:p w:rsidR="009B3F51" w:rsidRDefault="00E45200">
      <w:pPr>
        <w:spacing w:line="360" w:lineRule="auto"/>
        <w:rPr>
          <w:rFonts w:ascii="宋体" w:hAnsi="宋体" w:cs="宋体"/>
          <w:sz w:val="24"/>
        </w:rPr>
      </w:pPr>
      <w:r>
        <w:rPr>
          <w:rFonts w:ascii="宋体" w:hAnsi="宋体" w:cs="宋体" w:hint="eastAsia"/>
          <w:sz w:val="24"/>
        </w:rPr>
        <w:t>3.4 各被审核部门负责配合、协助审核组搞好本部门的审核工作。</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4.1审核策划 </w:t>
      </w:r>
    </w:p>
    <w:p w:rsidR="009B3F51" w:rsidRDefault="00E45200">
      <w:pPr>
        <w:spacing w:line="360" w:lineRule="auto"/>
        <w:rPr>
          <w:rFonts w:ascii="宋体" w:hAnsi="宋体" w:cs="宋体"/>
          <w:sz w:val="24"/>
        </w:rPr>
      </w:pPr>
      <w:r>
        <w:rPr>
          <w:rFonts w:ascii="宋体" w:hAnsi="宋体" w:cs="宋体" w:hint="eastAsia"/>
          <w:sz w:val="24"/>
        </w:rPr>
        <w:t>4.1.1 开展内审前，应进行策划，策划结果应形成书面文件。策划过程主要包括：审核计划、审核需用文件和资料(包括文件审查)、通知审核等。 </w:t>
      </w:r>
    </w:p>
    <w:p w:rsidR="009B3F51" w:rsidRDefault="00E45200">
      <w:pPr>
        <w:spacing w:line="360" w:lineRule="auto"/>
        <w:rPr>
          <w:rFonts w:ascii="宋体" w:hAnsi="宋体" w:cs="宋体"/>
          <w:sz w:val="24"/>
        </w:rPr>
      </w:pPr>
      <w:r>
        <w:rPr>
          <w:rFonts w:ascii="宋体" w:hAnsi="宋体" w:cs="宋体" w:hint="eastAsia"/>
          <w:sz w:val="24"/>
        </w:rPr>
        <w:t>4.1.2 审核策划由综合部负责人协助管理者代表进行。策划初期,，应首先确定审核组成员。审核组长和审核员人选由综合部负责人提议，经管理者代表批准产生。 </w:t>
      </w:r>
    </w:p>
    <w:p w:rsidR="009B3F51" w:rsidRDefault="00E45200">
      <w:pPr>
        <w:spacing w:line="360" w:lineRule="auto"/>
        <w:rPr>
          <w:rFonts w:ascii="宋体" w:hAnsi="宋体" w:cs="宋体"/>
          <w:sz w:val="24"/>
        </w:rPr>
      </w:pPr>
      <w:r>
        <w:rPr>
          <w:rFonts w:ascii="宋体" w:hAnsi="宋体" w:cs="宋体" w:hint="eastAsia"/>
          <w:sz w:val="24"/>
        </w:rPr>
        <w:t>4.1.3 内部审核员资格条件 </w:t>
      </w:r>
    </w:p>
    <w:p w:rsidR="009B3F51" w:rsidRDefault="00E45200">
      <w:pPr>
        <w:spacing w:line="360" w:lineRule="auto"/>
        <w:rPr>
          <w:rFonts w:ascii="宋体" w:hAnsi="宋体" w:cs="宋体"/>
          <w:sz w:val="24"/>
        </w:rPr>
      </w:pPr>
      <w:r>
        <w:rPr>
          <w:rFonts w:ascii="宋体" w:hAnsi="宋体" w:cs="宋体" w:hint="eastAsia"/>
          <w:sz w:val="24"/>
        </w:rPr>
        <w:t>4.1.3.1 经培训合格，具备内部质量、环境和职业健康安全管理体系审核资格。 </w:t>
      </w:r>
    </w:p>
    <w:p w:rsidR="009B3F51" w:rsidRDefault="00E45200">
      <w:pPr>
        <w:spacing w:line="360" w:lineRule="auto"/>
        <w:rPr>
          <w:rFonts w:ascii="宋体" w:hAnsi="宋体" w:cs="宋体"/>
          <w:sz w:val="24"/>
        </w:rPr>
      </w:pPr>
      <w:r>
        <w:rPr>
          <w:rFonts w:ascii="宋体" w:hAnsi="宋体" w:cs="宋体" w:hint="eastAsia"/>
          <w:sz w:val="24"/>
        </w:rPr>
        <w:t>4.1.3.2 熟悉受审核部门业务，又与受审核部门无直接的责任关系。 </w:t>
      </w:r>
    </w:p>
    <w:p w:rsidR="009B3F51" w:rsidRDefault="00E45200">
      <w:pPr>
        <w:spacing w:line="360" w:lineRule="auto"/>
        <w:rPr>
          <w:rFonts w:ascii="宋体" w:hAnsi="宋体" w:cs="宋体"/>
          <w:sz w:val="24"/>
        </w:rPr>
      </w:pPr>
      <w:r>
        <w:rPr>
          <w:rFonts w:ascii="宋体" w:hAnsi="宋体" w:cs="宋体" w:hint="eastAsia"/>
          <w:sz w:val="24"/>
        </w:rPr>
        <w:t>4.1.3.3 具有质量管理和企业管理的经验，有一定审核经验和生产实际经验。 </w:t>
      </w:r>
    </w:p>
    <w:p w:rsidR="009B3F51" w:rsidRDefault="00E45200">
      <w:pPr>
        <w:spacing w:line="360" w:lineRule="auto"/>
        <w:rPr>
          <w:rFonts w:ascii="宋体" w:hAnsi="宋体" w:cs="宋体"/>
          <w:sz w:val="24"/>
        </w:rPr>
      </w:pPr>
      <w:r>
        <w:rPr>
          <w:rFonts w:ascii="宋体" w:hAnsi="宋体" w:cs="宋体" w:hint="eastAsia"/>
          <w:sz w:val="24"/>
        </w:rPr>
        <w:t>4.1.3.4 审核组长还应具有较强的组织能力和较丰富的审核经验。 </w:t>
      </w:r>
    </w:p>
    <w:p w:rsidR="009B3F51" w:rsidRDefault="00E45200">
      <w:pPr>
        <w:spacing w:line="360" w:lineRule="auto"/>
        <w:rPr>
          <w:rFonts w:ascii="宋体" w:hAnsi="宋体" w:cs="宋体"/>
          <w:sz w:val="24"/>
        </w:rPr>
      </w:pPr>
      <w:r>
        <w:rPr>
          <w:rFonts w:ascii="宋体" w:hAnsi="宋体" w:cs="宋体" w:hint="eastAsia"/>
          <w:sz w:val="24"/>
        </w:rPr>
        <w:t>4.1.4 《年度内部审核计划》由综合部于每年外审前2个月编制完成，报管理者代表批准后，及时下达各相关部门。年度计划应根据标准、程序规定、拟审核的过程、区域的状况和重要程度编制。 </w:t>
      </w:r>
    </w:p>
    <w:p w:rsidR="009B3F51" w:rsidRDefault="00E45200">
      <w:pPr>
        <w:spacing w:line="360" w:lineRule="auto"/>
        <w:rPr>
          <w:rFonts w:ascii="宋体" w:hAnsi="宋体" w:cs="宋体"/>
          <w:sz w:val="24"/>
        </w:rPr>
      </w:pPr>
      <w:r>
        <w:rPr>
          <w:rFonts w:ascii="宋体" w:hAnsi="宋体" w:cs="宋体" w:hint="eastAsia"/>
          <w:sz w:val="24"/>
        </w:rPr>
        <w:t>4.1.5 审核组长负责准备审核用工作文件和资料，它们包括：审核所依据的文件、检查表和不符合(不合格)项报告等表格。根据年度审核计划的安排进行分组和任务分工，并组织审核人员进行文件和资料的审查。主要审查内审所依据的标准和文件是否现行有效。 </w:t>
      </w:r>
    </w:p>
    <w:p w:rsidR="009B3F51" w:rsidRDefault="00E45200">
      <w:pPr>
        <w:spacing w:line="360" w:lineRule="auto"/>
        <w:rPr>
          <w:rFonts w:ascii="宋体" w:hAnsi="宋体" w:cs="宋体"/>
          <w:sz w:val="24"/>
        </w:rPr>
      </w:pPr>
      <w:r>
        <w:rPr>
          <w:rFonts w:ascii="宋体" w:hAnsi="宋体" w:cs="宋体" w:hint="eastAsia"/>
          <w:sz w:val="24"/>
        </w:rPr>
        <w:t>4.2 审核计划 </w:t>
      </w:r>
    </w:p>
    <w:p w:rsidR="009B3F51" w:rsidRDefault="00E45200">
      <w:pPr>
        <w:spacing w:line="360" w:lineRule="auto"/>
        <w:rPr>
          <w:rFonts w:ascii="宋体" w:hAnsi="宋体" w:cs="宋体"/>
          <w:sz w:val="24"/>
        </w:rPr>
      </w:pPr>
      <w:r>
        <w:rPr>
          <w:rFonts w:ascii="宋体" w:hAnsi="宋体" w:cs="宋体" w:hint="eastAsia"/>
          <w:sz w:val="24"/>
        </w:rPr>
        <w:t>4.2.1 年度内部审核计划 </w:t>
      </w:r>
    </w:p>
    <w:p w:rsidR="009B3F51" w:rsidRDefault="00E45200">
      <w:pPr>
        <w:spacing w:line="360" w:lineRule="auto"/>
        <w:rPr>
          <w:rFonts w:ascii="宋体" w:hAnsi="宋体" w:cs="宋体"/>
          <w:sz w:val="24"/>
        </w:rPr>
      </w:pPr>
      <w:r>
        <w:rPr>
          <w:rFonts w:ascii="宋体" w:hAnsi="宋体" w:cs="宋体" w:hint="eastAsia"/>
          <w:sz w:val="24"/>
        </w:rPr>
        <w:t>《年度内部审核汁划》的内容包括：审核目的、范围、依据；被审核部门及时间安排。年度审核对各部门审核的频次可根据以往审核中发现问题的多少、程度以及该部门对质量的影响程度及重要性来决定。一般情况下，内部审核每年至少一次，审核面要覆盖本公司管理体系的所有要求和过程(要素)。分多次审核时，可专门针对某几个过程(要素)或部门进行重点审核。但年度审核结束时，审核的覆盖面要满足覆盖体系全部要求和过程(要素)的要求。 </w:t>
      </w:r>
    </w:p>
    <w:p w:rsidR="009B3F51" w:rsidRDefault="00E45200">
      <w:pPr>
        <w:spacing w:line="360" w:lineRule="auto"/>
        <w:rPr>
          <w:rFonts w:ascii="宋体" w:hAnsi="宋体" w:cs="宋体"/>
          <w:sz w:val="24"/>
        </w:rPr>
      </w:pPr>
      <w:r>
        <w:rPr>
          <w:rFonts w:ascii="宋体" w:hAnsi="宋体" w:cs="宋体" w:hint="eastAsia"/>
          <w:sz w:val="24"/>
        </w:rPr>
        <w:t>4.2.2 主管部门应根据《年度内部审核计划》编制《内部审核实施计划》，计划内容应包括：      </w:t>
      </w:r>
    </w:p>
    <w:p w:rsidR="009B3F51" w:rsidRDefault="00E45200">
      <w:pPr>
        <w:spacing w:line="360" w:lineRule="auto"/>
        <w:rPr>
          <w:rFonts w:ascii="宋体" w:hAnsi="宋体" w:cs="宋体"/>
          <w:sz w:val="24"/>
        </w:rPr>
      </w:pPr>
      <w:r>
        <w:rPr>
          <w:rFonts w:ascii="宋体" w:hAnsi="宋体" w:cs="宋体" w:hint="eastAsia"/>
          <w:sz w:val="24"/>
        </w:rPr>
        <w:t>1)  审核的目的、范围和依据：     </w:t>
      </w:r>
    </w:p>
    <w:p w:rsidR="009B3F51" w:rsidRDefault="00E45200">
      <w:pPr>
        <w:spacing w:line="360" w:lineRule="auto"/>
        <w:rPr>
          <w:rFonts w:ascii="宋体" w:hAnsi="宋体" w:cs="宋体"/>
          <w:sz w:val="24"/>
        </w:rPr>
      </w:pPr>
      <w:r>
        <w:rPr>
          <w:rFonts w:ascii="宋体" w:hAnsi="宋体" w:cs="宋体" w:hint="eastAsia"/>
          <w:sz w:val="24"/>
        </w:rPr>
        <w:t>2)  审核组成员： </w:t>
      </w:r>
    </w:p>
    <w:p w:rsidR="009B3F51" w:rsidRDefault="00E45200">
      <w:pPr>
        <w:spacing w:line="360" w:lineRule="auto"/>
        <w:rPr>
          <w:rFonts w:ascii="宋体" w:hAnsi="宋体" w:cs="宋体"/>
          <w:sz w:val="24"/>
        </w:rPr>
      </w:pPr>
      <w:r>
        <w:rPr>
          <w:rFonts w:ascii="宋体" w:hAnsi="宋体" w:cs="宋体" w:hint="eastAsia"/>
          <w:sz w:val="24"/>
        </w:rPr>
        <w:t>3)  审核日期，日程安排；     </w:t>
      </w:r>
    </w:p>
    <w:p w:rsidR="009B3F51" w:rsidRDefault="00E45200">
      <w:pPr>
        <w:spacing w:line="360" w:lineRule="auto"/>
        <w:rPr>
          <w:rFonts w:ascii="宋体" w:hAnsi="宋体" w:cs="宋体"/>
          <w:sz w:val="24"/>
        </w:rPr>
      </w:pPr>
      <w:r>
        <w:rPr>
          <w:rFonts w:ascii="宋体" w:hAnsi="宋体" w:cs="宋体" w:hint="eastAsia"/>
          <w:sz w:val="24"/>
        </w:rPr>
        <w:t>4)  被审核部门及审核内容。 </w:t>
      </w:r>
    </w:p>
    <w:p w:rsidR="009B3F51" w:rsidRDefault="00E45200">
      <w:pPr>
        <w:spacing w:line="360" w:lineRule="auto"/>
        <w:rPr>
          <w:rFonts w:ascii="宋体" w:hAnsi="宋体" w:cs="宋体"/>
          <w:sz w:val="24"/>
        </w:rPr>
      </w:pPr>
      <w:r>
        <w:rPr>
          <w:rFonts w:ascii="宋体" w:hAnsi="宋体" w:cs="宋体" w:hint="eastAsia"/>
          <w:sz w:val="24"/>
        </w:rPr>
        <w:t>4.2.3 临时内部审核计划 </w:t>
      </w:r>
    </w:p>
    <w:p w:rsidR="009B3F51" w:rsidRDefault="00E45200">
      <w:pPr>
        <w:spacing w:line="360" w:lineRule="auto"/>
        <w:rPr>
          <w:rFonts w:ascii="宋体" w:hAnsi="宋体" w:cs="宋体"/>
          <w:sz w:val="24"/>
        </w:rPr>
      </w:pPr>
      <w:r>
        <w:rPr>
          <w:rFonts w:ascii="宋体" w:hAnsi="宋体" w:cs="宋体" w:hint="eastAsia"/>
          <w:sz w:val="24"/>
        </w:rPr>
        <w:t>出现下列情况之一时，由综合部编制《内部审核实施计划》，经管理者代表批准后，按本标准规定程序组织内部体系审核： </w:t>
      </w:r>
    </w:p>
    <w:p w:rsidR="009B3F51" w:rsidRDefault="00E45200">
      <w:pPr>
        <w:spacing w:line="360" w:lineRule="auto"/>
        <w:rPr>
          <w:rFonts w:ascii="宋体" w:hAnsi="宋体" w:cs="宋体"/>
          <w:sz w:val="24"/>
        </w:rPr>
      </w:pPr>
      <w:r>
        <w:rPr>
          <w:rFonts w:ascii="宋体" w:hAnsi="宋体" w:cs="宋体" w:hint="eastAsia"/>
          <w:sz w:val="24"/>
        </w:rPr>
        <w:t>1)  组织机构、管理体系发生重大变化时；  </w:t>
      </w:r>
    </w:p>
    <w:p w:rsidR="009B3F51" w:rsidRDefault="00E45200">
      <w:pPr>
        <w:spacing w:line="360" w:lineRule="auto"/>
        <w:rPr>
          <w:rFonts w:ascii="宋体" w:hAnsi="宋体" w:cs="宋体"/>
          <w:sz w:val="24"/>
        </w:rPr>
      </w:pPr>
      <w:r>
        <w:rPr>
          <w:rFonts w:ascii="宋体" w:hAnsi="宋体" w:cs="宋体" w:hint="eastAsia"/>
          <w:sz w:val="24"/>
        </w:rPr>
        <w:t>2)  出现重大质量、环境、职业健康安全事件。或出现重大不符合(不合格)项影响或可能影响管理体系的整体运行时； </w:t>
      </w:r>
    </w:p>
    <w:p w:rsidR="009B3F51" w:rsidRDefault="00E45200">
      <w:pPr>
        <w:spacing w:line="360" w:lineRule="auto"/>
        <w:rPr>
          <w:rFonts w:ascii="宋体" w:hAnsi="宋体" w:cs="宋体"/>
          <w:sz w:val="24"/>
        </w:rPr>
      </w:pPr>
      <w:r>
        <w:rPr>
          <w:rFonts w:ascii="宋体" w:hAnsi="宋体" w:cs="宋体" w:hint="eastAsia"/>
          <w:sz w:val="24"/>
        </w:rPr>
        <w:t>3)  法律、法规及其他外部要求变更时；     </w:t>
      </w:r>
    </w:p>
    <w:p w:rsidR="009B3F51" w:rsidRDefault="00E45200">
      <w:pPr>
        <w:spacing w:line="360" w:lineRule="auto"/>
        <w:rPr>
          <w:rFonts w:ascii="宋体" w:hAnsi="宋体" w:cs="宋体"/>
          <w:sz w:val="24"/>
        </w:rPr>
      </w:pPr>
      <w:r>
        <w:rPr>
          <w:rFonts w:ascii="宋体" w:hAnsi="宋体" w:cs="宋体" w:hint="eastAsia"/>
          <w:sz w:val="24"/>
        </w:rPr>
        <w:t>4)  相关方有要求时；     </w:t>
      </w:r>
    </w:p>
    <w:p w:rsidR="009B3F51" w:rsidRDefault="00E45200">
      <w:pPr>
        <w:spacing w:line="360" w:lineRule="auto"/>
        <w:rPr>
          <w:rFonts w:ascii="宋体" w:hAnsi="宋体" w:cs="宋体"/>
          <w:sz w:val="24"/>
        </w:rPr>
      </w:pPr>
      <w:r>
        <w:rPr>
          <w:rFonts w:ascii="宋体" w:hAnsi="宋体" w:cs="宋体" w:hint="eastAsia"/>
          <w:sz w:val="24"/>
        </w:rPr>
        <w:t>5)  在接受外部审核之前。 </w:t>
      </w:r>
    </w:p>
    <w:p w:rsidR="009B3F51" w:rsidRDefault="00E45200">
      <w:pPr>
        <w:spacing w:line="360" w:lineRule="auto"/>
        <w:rPr>
          <w:rFonts w:ascii="宋体" w:hAnsi="宋体" w:cs="宋体"/>
          <w:sz w:val="24"/>
        </w:rPr>
      </w:pPr>
      <w:r>
        <w:rPr>
          <w:rFonts w:ascii="宋体" w:hAnsi="宋体" w:cs="宋体" w:hint="eastAsia"/>
          <w:sz w:val="24"/>
        </w:rPr>
        <w:t>4.3 实施现场审核：现场审核分审核准备、审核实施、审核后续工作等三个阶段。  </w:t>
      </w:r>
    </w:p>
    <w:p w:rsidR="009B3F51" w:rsidRDefault="00E45200">
      <w:pPr>
        <w:spacing w:line="360" w:lineRule="auto"/>
        <w:rPr>
          <w:rFonts w:ascii="宋体" w:hAnsi="宋体" w:cs="宋体"/>
          <w:sz w:val="24"/>
        </w:rPr>
      </w:pPr>
      <w:r>
        <w:rPr>
          <w:rFonts w:ascii="宋体" w:hAnsi="宋体" w:cs="宋体" w:hint="eastAsia"/>
          <w:sz w:val="24"/>
        </w:rPr>
        <w:t>4.3.1 审核准备  </w:t>
      </w:r>
    </w:p>
    <w:p w:rsidR="009B3F51" w:rsidRDefault="00E45200">
      <w:pPr>
        <w:spacing w:line="360" w:lineRule="auto"/>
        <w:rPr>
          <w:rFonts w:ascii="宋体" w:hAnsi="宋体" w:cs="宋体"/>
          <w:sz w:val="24"/>
        </w:rPr>
      </w:pPr>
      <w:r>
        <w:rPr>
          <w:rFonts w:ascii="宋体" w:hAnsi="宋体" w:cs="宋体" w:hint="eastAsia"/>
          <w:sz w:val="24"/>
        </w:rPr>
        <w:t>4.3.1.1 审核组应按年度计划的安排提前完成《内部审核实施计划》的编制，经管理者代表批准后，提前4天下达到审核组成员及受审核部门。受审核部门在接到实施计划后．应安排迎审人员并做好准备工作。如果对审核内容及日期安排有异议时，应在内审前三天通知审核组，经协商后可另行安排。 </w:t>
      </w:r>
    </w:p>
    <w:p w:rsidR="009B3F51" w:rsidRDefault="00E45200">
      <w:pPr>
        <w:spacing w:line="360" w:lineRule="auto"/>
        <w:rPr>
          <w:rFonts w:ascii="宋体" w:hAnsi="宋体" w:cs="宋体"/>
          <w:sz w:val="24"/>
        </w:rPr>
      </w:pPr>
      <w:r>
        <w:rPr>
          <w:rFonts w:ascii="宋体" w:hAnsi="宋体" w:cs="宋体" w:hint="eastAsia"/>
          <w:sz w:val="24"/>
        </w:rPr>
        <w:t>4.3.1.2 在审核前一周，由审核组长召开一次审核小组会议，明确《内部审核实施计划》内容和任务，向审核员提供审核工作所需的文件和记录表格。 </w:t>
      </w:r>
    </w:p>
    <w:p w:rsidR="009B3F51" w:rsidRDefault="00E45200">
      <w:pPr>
        <w:spacing w:line="360" w:lineRule="auto"/>
        <w:rPr>
          <w:rFonts w:ascii="宋体" w:hAnsi="宋体" w:cs="宋体"/>
          <w:sz w:val="24"/>
        </w:rPr>
      </w:pPr>
      <w:r>
        <w:rPr>
          <w:rFonts w:ascii="宋体" w:hAnsi="宋体" w:cs="宋体" w:hint="eastAsia"/>
          <w:sz w:val="24"/>
        </w:rPr>
        <w:t>4.3.1.3 审核员根据自己审核的范围及相应文件编制《内部审核检查表》(见附录1)，经审核组长审核后生效。《内部审核检查表》要详细列出审核项目、依据、方法，确保无要求遗漏．审核能顺利进行。 </w:t>
      </w:r>
    </w:p>
    <w:p w:rsidR="009B3F51" w:rsidRDefault="00E45200">
      <w:pPr>
        <w:spacing w:line="360" w:lineRule="auto"/>
        <w:rPr>
          <w:rFonts w:ascii="宋体" w:hAnsi="宋体" w:cs="宋体"/>
          <w:sz w:val="24"/>
        </w:rPr>
      </w:pPr>
      <w:r>
        <w:rPr>
          <w:rFonts w:ascii="宋体" w:hAnsi="宋体" w:cs="宋体" w:hint="eastAsia"/>
          <w:sz w:val="24"/>
        </w:rPr>
        <w:t>4.3.2 审核实施 </w:t>
      </w:r>
    </w:p>
    <w:p w:rsidR="009B3F51" w:rsidRDefault="00E45200">
      <w:pPr>
        <w:spacing w:line="360" w:lineRule="auto"/>
        <w:rPr>
          <w:rFonts w:ascii="宋体" w:hAnsi="宋体" w:cs="宋体"/>
          <w:sz w:val="24"/>
        </w:rPr>
      </w:pPr>
      <w:r>
        <w:rPr>
          <w:rFonts w:ascii="宋体" w:hAnsi="宋体" w:cs="宋体" w:hint="eastAsia"/>
          <w:sz w:val="24"/>
        </w:rPr>
        <w:t>4.3.2.1 首次会议 </w:t>
      </w:r>
    </w:p>
    <w:p w:rsidR="009B3F51" w:rsidRDefault="00E45200">
      <w:pPr>
        <w:spacing w:line="360" w:lineRule="auto"/>
        <w:rPr>
          <w:rFonts w:ascii="宋体" w:hAnsi="宋体" w:cs="宋体"/>
          <w:sz w:val="24"/>
        </w:rPr>
      </w:pPr>
      <w:r>
        <w:rPr>
          <w:rFonts w:ascii="宋体" w:hAnsi="宋体" w:cs="宋体" w:hint="eastAsia"/>
          <w:sz w:val="24"/>
        </w:rPr>
        <w:t>1)  参加会议人员：高层管理者、各受审核部门负责人及全体审核员。与会者应签到，会议签到表应注明参加人员所属部门、职务等。     </w:t>
      </w:r>
    </w:p>
    <w:p w:rsidR="009B3F51" w:rsidRDefault="00E45200">
      <w:pPr>
        <w:spacing w:line="360" w:lineRule="auto"/>
        <w:rPr>
          <w:rFonts w:ascii="宋体" w:hAnsi="宋体" w:cs="宋体"/>
          <w:sz w:val="24"/>
        </w:rPr>
      </w:pPr>
      <w:r>
        <w:rPr>
          <w:rFonts w:ascii="宋体" w:hAnsi="宋体" w:cs="宋体" w:hint="eastAsia"/>
          <w:sz w:val="24"/>
        </w:rPr>
        <w:t>2)  审核组长主持会议： </w:t>
      </w:r>
    </w:p>
    <w:p w:rsidR="009B3F51" w:rsidRDefault="00E45200">
      <w:pPr>
        <w:spacing w:line="360" w:lineRule="auto"/>
        <w:rPr>
          <w:rFonts w:ascii="宋体" w:hAnsi="宋体" w:cs="宋体"/>
          <w:sz w:val="24"/>
        </w:rPr>
      </w:pPr>
      <w:r>
        <w:rPr>
          <w:rFonts w:ascii="宋体" w:hAnsi="宋体" w:cs="宋体" w:hint="eastAsia"/>
          <w:sz w:val="24"/>
        </w:rPr>
        <w:t>3)  会议内容主要包括：审核组长介绍内审目的、范围、依据、方式、内审组成员和内审日程安排、审核纪律及其他有关事项。 </w:t>
      </w:r>
    </w:p>
    <w:p w:rsidR="009B3F51" w:rsidRDefault="00E45200">
      <w:pPr>
        <w:spacing w:line="360" w:lineRule="auto"/>
        <w:rPr>
          <w:rFonts w:ascii="宋体" w:hAnsi="宋体" w:cs="宋体"/>
          <w:sz w:val="24"/>
        </w:rPr>
      </w:pPr>
      <w:r>
        <w:rPr>
          <w:rFonts w:ascii="宋体" w:hAnsi="宋体" w:cs="宋体" w:hint="eastAsia"/>
          <w:sz w:val="24"/>
        </w:rPr>
        <w:t>4.3.2.2 现场审核 </w:t>
      </w:r>
    </w:p>
    <w:p w:rsidR="009B3F51" w:rsidRDefault="00E45200">
      <w:pPr>
        <w:spacing w:line="360" w:lineRule="auto"/>
        <w:rPr>
          <w:rFonts w:ascii="宋体" w:hAnsi="宋体" w:cs="宋体"/>
          <w:sz w:val="24"/>
        </w:rPr>
      </w:pPr>
      <w:r>
        <w:rPr>
          <w:rFonts w:ascii="宋体" w:hAnsi="宋体" w:cs="宋体" w:hint="eastAsia"/>
          <w:sz w:val="24"/>
        </w:rPr>
        <w:t>1)  审核员依照《内部审核检查表》中的具体内容，对受审核部门进行现场审核：通过提问、调阅文件资料和记录、现场查验等办法收集客观证据，查明受审核部门的工作是否符合管理手册、程序文件、及有关法律、法规、标准、规范的要求。审核结果应在《内部审核检查表》中如实记载；     </w:t>
      </w:r>
    </w:p>
    <w:p w:rsidR="009B3F51" w:rsidRDefault="00E45200">
      <w:pPr>
        <w:spacing w:line="360" w:lineRule="auto"/>
        <w:rPr>
          <w:rFonts w:ascii="宋体" w:hAnsi="宋体" w:cs="宋体"/>
          <w:sz w:val="24"/>
        </w:rPr>
      </w:pPr>
      <w:r>
        <w:rPr>
          <w:rFonts w:ascii="宋体" w:hAnsi="宋体" w:cs="宋体" w:hint="eastAsia"/>
          <w:sz w:val="24"/>
        </w:rPr>
        <w:t>2)  当现场检查发现问题时，审核员应进行了认真细致的调查，力求客观公正。必要时．审核员可调整《内部审核检查表》的内容，追查发现的问题。 </w:t>
      </w:r>
    </w:p>
    <w:p w:rsidR="009B3F51" w:rsidRDefault="00E45200">
      <w:pPr>
        <w:spacing w:line="360" w:lineRule="auto"/>
        <w:rPr>
          <w:rFonts w:ascii="宋体" w:hAnsi="宋体" w:cs="宋体"/>
          <w:sz w:val="24"/>
        </w:rPr>
      </w:pPr>
      <w:r>
        <w:rPr>
          <w:rFonts w:ascii="宋体" w:hAnsi="宋体" w:cs="宋体" w:hint="eastAsia"/>
          <w:sz w:val="24"/>
        </w:rPr>
        <w:t>4.4.2.3 审核结果 </w:t>
      </w:r>
    </w:p>
    <w:p w:rsidR="009B3F51" w:rsidRDefault="00E45200">
      <w:pPr>
        <w:spacing w:line="360" w:lineRule="auto"/>
        <w:rPr>
          <w:rFonts w:ascii="宋体" w:hAnsi="宋体" w:cs="宋体"/>
          <w:sz w:val="24"/>
        </w:rPr>
      </w:pPr>
      <w:r>
        <w:rPr>
          <w:rFonts w:ascii="宋体" w:hAnsi="宋体" w:cs="宋体" w:hint="eastAsia"/>
          <w:sz w:val="24"/>
        </w:rPr>
        <w:t>1)  审核员在审核完成后，根据现场审查情况和记录，整理不合格(不符合)事实，与受审核部门负责人讨论确认； </w:t>
      </w:r>
    </w:p>
    <w:p w:rsidR="009B3F51" w:rsidRDefault="00E45200">
      <w:pPr>
        <w:spacing w:line="360" w:lineRule="auto"/>
        <w:rPr>
          <w:rFonts w:ascii="宋体" w:hAnsi="宋体" w:cs="宋体"/>
          <w:sz w:val="24"/>
        </w:rPr>
      </w:pPr>
      <w:r>
        <w:rPr>
          <w:rFonts w:ascii="宋体" w:hAnsi="宋体" w:cs="宋体" w:hint="eastAsia"/>
          <w:sz w:val="24"/>
        </w:rPr>
        <w:t>2)  在全部审核完成后，由审核组长召开全体审核人员会议，评审所有的观察结果。评价所审核的内容与相应标准、手册、程序文件及相关作业性文件的符合性； </w:t>
      </w:r>
    </w:p>
    <w:p w:rsidR="009B3F51" w:rsidRDefault="00E45200">
      <w:pPr>
        <w:spacing w:line="360" w:lineRule="auto"/>
        <w:rPr>
          <w:rFonts w:ascii="宋体" w:hAnsi="宋体" w:cs="宋体"/>
          <w:sz w:val="24"/>
        </w:rPr>
      </w:pPr>
      <w:r>
        <w:rPr>
          <w:rFonts w:ascii="宋体" w:hAnsi="宋体" w:cs="宋体" w:hint="eastAsia"/>
          <w:sz w:val="24"/>
        </w:rPr>
        <w:t>3)  通过进一步汇总分析观察结果，对受审核部门在整个管理体系的活动作出结论性意见，确定不合格(不符合)项，并将意见和不合格(不符合)的观察结果向受审核部门负责人通报，由部门负责人认可并签字。双方对审核结果有争议时，提交管理者代表裁决；</w:t>
      </w:r>
    </w:p>
    <w:p w:rsidR="009B3F51" w:rsidRDefault="00E45200">
      <w:pPr>
        <w:spacing w:line="360" w:lineRule="auto"/>
        <w:rPr>
          <w:rFonts w:ascii="宋体" w:hAnsi="宋体" w:cs="宋体"/>
          <w:sz w:val="24"/>
        </w:rPr>
      </w:pPr>
      <w:r>
        <w:rPr>
          <w:rFonts w:ascii="宋体" w:hAnsi="宋体" w:cs="宋体" w:hint="eastAsia"/>
          <w:sz w:val="24"/>
        </w:rPr>
        <w:t>不合格(不符合)项经确认后，由内审员按各自的审核范围向受审核部门发出《内部审核不符合项报告》；由受审核部门负责人签收，并提出纠正、预防措施及措施完成时间。审核组长根据审核结果编制《内部审核不符合项统计表》和《内部审核报告》(草案)。 </w:t>
      </w:r>
    </w:p>
    <w:p w:rsidR="009B3F51" w:rsidRDefault="00E45200">
      <w:pPr>
        <w:spacing w:line="360" w:lineRule="auto"/>
        <w:rPr>
          <w:rFonts w:ascii="宋体" w:hAnsi="宋体" w:cs="宋体"/>
          <w:sz w:val="24"/>
        </w:rPr>
      </w:pPr>
      <w:r>
        <w:rPr>
          <w:rFonts w:ascii="宋体" w:hAnsi="宋体" w:cs="宋体" w:hint="eastAsia"/>
          <w:sz w:val="24"/>
        </w:rPr>
        <w:t>4.3.2.4 末次会议 </w:t>
      </w:r>
    </w:p>
    <w:p w:rsidR="009B3F51" w:rsidRDefault="00E45200">
      <w:pPr>
        <w:spacing w:line="360" w:lineRule="auto"/>
        <w:rPr>
          <w:rFonts w:ascii="宋体" w:hAnsi="宋体" w:cs="宋体"/>
          <w:sz w:val="24"/>
        </w:rPr>
      </w:pPr>
      <w:r>
        <w:rPr>
          <w:rFonts w:ascii="宋体" w:hAnsi="宋体" w:cs="宋体" w:hint="eastAsia"/>
          <w:sz w:val="24"/>
        </w:rPr>
        <w:t>1)  参加人员：首次会议参加人员，与会者应签到；     </w:t>
      </w:r>
    </w:p>
    <w:p w:rsidR="009B3F51" w:rsidRDefault="00E45200">
      <w:pPr>
        <w:spacing w:line="360" w:lineRule="auto"/>
        <w:rPr>
          <w:rFonts w:ascii="宋体" w:hAnsi="宋体" w:cs="宋体"/>
          <w:sz w:val="24"/>
        </w:rPr>
      </w:pPr>
      <w:r>
        <w:rPr>
          <w:rFonts w:ascii="宋体" w:hAnsi="宋体" w:cs="宋体" w:hint="eastAsia"/>
          <w:sz w:val="24"/>
        </w:rPr>
        <w:t>2)  审核组长主持会议；</w:t>
      </w:r>
    </w:p>
    <w:p w:rsidR="009B3F51" w:rsidRDefault="00E45200">
      <w:pPr>
        <w:spacing w:line="360" w:lineRule="auto"/>
        <w:rPr>
          <w:rFonts w:ascii="宋体" w:hAnsi="宋体" w:cs="宋体"/>
          <w:sz w:val="24"/>
        </w:rPr>
      </w:pPr>
      <w:r>
        <w:rPr>
          <w:rFonts w:ascii="宋体" w:hAnsi="宋体" w:cs="宋体" w:hint="eastAsia"/>
          <w:sz w:val="24"/>
        </w:rPr>
        <w:t>3)  会议内容主要包括：审核组宣读《内部审核不符合项报告》，审核组长宣读《内部审核报告(草案)》，报告审核结果，评议不符合项对部门和质量职业安全健康管理体系的影响，规定采取纠正措施的时间及要求；澄清和解答受审核部门提出的问题，并做好记录。 </w:t>
      </w:r>
    </w:p>
    <w:p w:rsidR="009B3F51" w:rsidRDefault="00E45200">
      <w:pPr>
        <w:spacing w:line="360" w:lineRule="auto"/>
        <w:rPr>
          <w:rFonts w:ascii="宋体" w:hAnsi="宋体" w:cs="宋体"/>
          <w:sz w:val="24"/>
        </w:rPr>
      </w:pPr>
      <w:r>
        <w:rPr>
          <w:rFonts w:ascii="宋体" w:hAnsi="宋体" w:cs="宋体" w:hint="eastAsia"/>
          <w:sz w:val="24"/>
        </w:rPr>
        <w:t>4.4 审核报告 </w:t>
      </w:r>
    </w:p>
    <w:p w:rsidR="009B3F51" w:rsidRDefault="00E45200">
      <w:pPr>
        <w:spacing w:line="360" w:lineRule="auto"/>
        <w:ind w:firstLine="945"/>
        <w:rPr>
          <w:rFonts w:ascii="宋体" w:hAnsi="宋体" w:cs="宋体"/>
          <w:sz w:val="24"/>
        </w:rPr>
      </w:pPr>
      <w:r>
        <w:rPr>
          <w:rFonts w:ascii="宋体" w:hAnsi="宋体" w:cs="宋体" w:hint="eastAsia"/>
          <w:sz w:val="24"/>
        </w:rPr>
        <w:t>现场审核结束后，由审核组长召开审核组舍议，综合分析、评审检查结果，按照所依据的标准、手册、程序文件、相关作业性文件等相应条款的要求，确认不合格(不符合)项对体系运行的影响并做出评价，整理编制《内部审核报告》。《内部审核报告》(草案)在现场审核结束后的末次会议前完成。《内部审核报告》在现场审核结束后五日内，由审核组长编制完成。审核组长应保证《内部审核报告》的准确性和完整性。 </w:t>
      </w:r>
    </w:p>
    <w:p w:rsidR="009B3F51" w:rsidRDefault="00E45200">
      <w:pPr>
        <w:spacing w:line="360" w:lineRule="auto"/>
        <w:rPr>
          <w:rFonts w:ascii="宋体" w:hAnsi="宋体" w:cs="宋体"/>
          <w:sz w:val="24"/>
        </w:rPr>
      </w:pPr>
      <w:r>
        <w:rPr>
          <w:rFonts w:ascii="宋体" w:hAnsi="宋体" w:cs="宋体" w:hint="eastAsia"/>
          <w:sz w:val="24"/>
        </w:rPr>
        <w:t>4.4.1 审核报告的内容： </w:t>
      </w:r>
    </w:p>
    <w:p w:rsidR="009B3F51" w:rsidRDefault="00E45200">
      <w:pPr>
        <w:spacing w:line="360" w:lineRule="auto"/>
        <w:rPr>
          <w:rFonts w:ascii="宋体" w:hAnsi="宋体" w:cs="宋体"/>
          <w:sz w:val="24"/>
        </w:rPr>
      </w:pPr>
      <w:r>
        <w:rPr>
          <w:rFonts w:ascii="宋体" w:hAnsi="宋体" w:cs="宋体" w:hint="eastAsia"/>
          <w:sz w:val="24"/>
        </w:rPr>
        <w:t>1)  审核的目的、范围： </w:t>
      </w:r>
    </w:p>
    <w:p w:rsidR="009B3F51" w:rsidRDefault="00E45200">
      <w:pPr>
        <w:spacing w:line="360" w:lineRule="auto"/>
        <w:rPr>
          <w:rFonts w:ascii="宋体" w:hAnsi="宋体" w:cs="宋体"/>
          <w:sz w:val="24"/>
        </w:rPr>
      </w:pPr>
      <w:r>
        <w:rPr>
          <w:rFonts w:ascii="宋体" w:hAnsi="宋体" w:cs="宋体" w:hint="eastAsia"/>
          <w:sz w:val="24"/>
        </w:rPr>
        <w:t>2)  审核组成员、受审核部门名称及负责人； </w:t>
      </w:r>
    </w:p>
    <w:p w:rsidR="009B3F51" w:rsidRDefault="00E45200">
      <w:pPr>
        <w:spacing w:line="360" w:lineRule="auto"/>
        <w:rPr>
          <w:rFonts w:ascii="宋体" w:hAnsi="宋体" w:cs="宋体"/>
          <w:sz w:val="24"/>
        </w:rPr>
      </w:pPr>
      <w:r>
        <w:rPr>
          <w:rFonts w:ascii="宋体" w:hAnsi="宋体" w:cs="宋体" w:hint="eastAsia"/>
          <w:sz w:val="24"/>
        </w:rPr>
        <w:t>3)  实施审核的依据：相应体系文件； </w:t>
      </w:r>
    </w:p>
    <w:p w:rsidR="009B3F51" w:rsidRDefault="00E45200">
      <w:pPr>
        <w:spacing w:line="360" w:lineRule="auto"/>
        <w:rPr>
          <w:rFonts w:ascii="宋体" w:hAnsi="宋体" w:cs="宋体"/>
          <w:sz w:val="24"/>
        </w:rPr>
      </w:pPr>
      <w:r>
        <w:rPr>
          <w:rFonts w:ascii="宋体" w:hAnsi="宋体" w:cs="宋体" w:hint="eastAsia"/>
          <w:sz w:val="24"/>
        </w:rPr>
        <w:t>4)  审核日期及计划主要项目实施情况总结： </w:t>
      </w:r>
    </w:p>
    <w:p w:rsidR="009B3F51" w:rsidRDefault="00E45200">
      <w:pPr>
        <w:spacing w:line="360" w:lineRule="auto"/>
        <w:rPr>
          <w:rFonts w:ascii="宋体" w:hAnsi="宋体" w:cs="宋体"/>
          <w:sz w:val="24"/>
        </w:rPr>
      </w:pPr>
      <w:r>
        <w:rPr>
          <w:rFonts w:ascii="宋体" w:hAnsi="宋体" w:cs="宋体" w:hint="eastAsia"/>
          <w:sz w:val="24"/>
        </w:rPr>
        <w:t>5)  不符合项的统计分析：数量、分布、严重程度等； </w:t>
      </w:r>
    </w:p>
    <w:p w:rsidR="009B3F51" w:rsidRDefault="00E45200">
      <w:pPr>
        <w:spacing w:line="360" w:lineRule="auto"/>
        <w:rPr>
          <w:rFonts w:ascii="宋体" w:hAnsi="宋体" w:cs="宋体"/>
          <w:sz w:val="24"/>
        </w:rPr>
      </w:pPr>
      <w:r>
        <w:rPr>
          <w:rFonts w:ascii="宋体" w:hAnsi="宋体" w:cs="宋体" w:hint="eastAsia"/>
          <w:sz w:val="24"/>
        </w:rPr>
        <w:t>6)  对厂质量管理体系有效性、符合性的结论及后续措施；</w:t>
      </w:r>
    </w:p>
    <w:p w:rsidR="009B3F51" w:rsidRDefault="00E45200">
      <w:pPr>
        <w:spacing w:line="360" w:lineRule="auto"/>
        <w:rPr>
          <w:rFonts w:ascii="宋体" w:hAnsi="宋体" w:cs="宋体"/>
          <w:sz w:val="24"/>
        </w:rPr>
      </w:pPr>
      <w:r>
        <w:rPr>
          <w:rFonts w:ascii="宋体" w:hAnsi="宋体" w:cs="宋体" w:hint="eastAsia"/>
          <w:sz w:val="24"/>
        </w:rPr>
        <w:t>7)  审核报告的附件：内部审核不符合项报告和必要的相关材料。 </w:t>
      </w:r>
    </w:p>
    <w:p w:rsidR="009B3F51" w:rsidRDefault="00E45200">
      <w:pPr>
        <w:spacing w:line="360" w:lineRule="auto"/>
        <w:rPr>
          <w:rFonts w:ascii="宋体" w:hAnsi="宋体" w:cs="宋体"/>
          <w:sz w:val="24"/>
        </w:rPr>
      </w:pPr>
      <w:r>
        <w:rPr>
          <w:rFonts w:ascii="宋体" w:hAnsi="宋体" w:cs="宋体" w:hint="eastAsia"/>
          <w:sz w:val="24"/>
        </w:rPr>
        <w:t>4.4.2 审核报告的管理 </w:t>
      </w:r>
    </w:p>
    <w:p w:rsidR="009B3F51" w:rsidRDefault="00E45200">
      <w:pPr>
        <w:spacing w:line="360" w:lineRule="auto"/>
        <w:ind w:firstLine="960"/>
        <w:rPr>
          <w:rFonts w:ascii="宋体" w:hAnsi="宋体" w:cs="宋体"/>
          <w:sz w:val="24"/>
        </w:rPr>
      </w:pPr>
      <w:r>
        <w:rPr>
          <w:rFonts w:ascii="宋体" w:hAnsi="宋体" w:cs="宋体" w:hint="eastAsia"/>
          <w:sz w:val="24"/>
        </w:rPr>
        <w:t>《内部审核报告》编制完成后，由管理者代表审核批准，综合部复印，正本报管理者代表，由其呈报总经理，作为管理评审的输入。副本分发给受审核部门，并报管理者代表和各主管领导。 </w:t>
      </w:r>
    </w:p>
    <w:p w:rsidR="009B3F51" w:rsidRDefault="00E45200">
      <w:pPr>
        <w:spacing w:line="360" w:lineRule="auto"/>
        <w:rPr>
          <w:rFonts w:ascii="宋体" w:hAnsi="宋体" w:cs="宋体"/>
          <w:sz w:val="24"/>
        </w:rPr>
      </w:pPr>
      <w:r>
        <w:rPr>
          <w:rFonts w:ascii="宋体" w:hAnsi="宋体" w:cs="宋体" w:hint="eastAsia"/>
          <w:sz w:val="24"/>
        </w:rPr>
        <w:t>4.5 后续审核 </w:t>
      </w:r>
    </w:p>
    <w:p w:rsidR="009B3F51" w:rsidRDefault="00E45200">
      <w:pPr>
        <w:spacing w:line="360" w:lineRule="auto"/>
        <w:rPr>
          <w:rFonts w:ascii="宋体" w:hAnsi="宋体" w:cs="宋体"/>
          <w:sz w:val="24"/>
        </w:rPr>
      </w:pPr>
      <w:r>
        <w:rPr>
          <w:rFonts w:ascii="宋体" w:hAnsi="宋体" w:cs="宋体" w:hint="eastAsia"/>
          <w:sz w:val="24"/>
        </w:rPr>
        <w:t>4.4.1 受审核部门在收到《内部审核不符合项纠正要求报告》后二日内。应针对报告中的不符合项进行原因分析，在《内部审核不符合项纠正要求报告》的相关栏目中提出相应的纠正措施，报审核组长认可签字后实施。 </w:t>
      </w:r>
    </w:p>
    <w:p w:rsidR="009B3F51" w:rsidRDefault="00E45200">
      <w:pPr>
        <w:spacing w:line="360" w:lineRule="auto"/>
        <w:rPr>
          <w:rFonts w:ascii="宋体" w:hAnsi="宋体" w:cs="宋体"/>
          <w:sz w:val="24"/>
        </w:rPr>
      </w:pPr>
      <w:r>
        <w:rPr>
          <w:rFonts w:ascii="宋体" w:hAnsi="宋体" w:cs="宋体" w:hint="eastAsia"/>
          <w:sz w:val="24"/>
        </w:rPr>
        <w:t>4.4.2 后续审核由综合部负责组织，后续审核人员原则上由该不符合项的提出人员担任。 </w:t>
      </w:r>
    </w:p>
    <w:p w:rsidR="009B3F51" w:rsidRDefault="00E45200">
      <w:pPr>
        <w:spacing w:line="360" w:lineRule="auto"/>
        <w:rPr>
          <w:rFonts w:ascii="宋体" w:hAnsi="宋体" w:cs="宋体"/>
          <w:sz w:val="24"/>
        </w:rPr>
      </w:pPr>
      <w:r>
        <w:rPr>
          <w:rFonts w:ascii="宋体" w:hAnsi="宋体" w:cs="宋体" w:hint="eastAsia"/>
          <w:sz w:val="24"/>
        </w:rPr>
        <w:t>4.4.3 后续审核员根据受审核部门提出的纠正和预防措施，按本标准审核程序进行现场复审，对不符合项纠正结果进行验证记录；对纯属文件性的不合格，可通过文件传递方式进行验证。 </w:t>
      </w:r>
    </w:p>
    <w:p w:rsidR="009B3F51" w:rsidRDefault="00E45200">
      <w:pPr>
        <w:spacing w:line="360" w:lineRule="auto"/>
        <w:rPr>
          <w:rFonts w:ascii="宋体" w:hAnsi="宋体" w:cs="宋体"/>
          <w:sz w:val="24"/>
        </w:rPr>
      </w:pPr>
      <w:r>
        <w:rPr>
          <w:rFonts w:ascii="宋体" w:hAnsi="宋体" w:cs="宋体" w:hint="eastAsia"/>
          <w:sz w:val="24"/>
        </w:rPr>
        <w:t>4.4.4 后续审核员对后续审核结果进行记录，并应对所有不符合项的纠正结果进行分析。 </w:t>
      </w:r>
    </w:p>
    <w:p w:rsidR="009B3F51" w:rsidRDefault="00E45200">
      <w:pPr>
        <w:spacing w:line="360" w:lineRule="auto"/>
        <w:rPr>
          <w:rFonts w:ascii="宋体" w:hAnsi="宋体" w:cs="宋体"/>
          <w:sz w:val="24"/>
        </w:rPr>
      </w:pPr>
      <w:r>
        <w:rPr>
          <w:rFonts w:ascii="宋体" w:hAnsi="宋体" w:cs="宋体" w:hint="eastAsia"/>
          <w:sz w:val="24"/>
        </w:rPr>
        <w:t>4.4.4.1 对已完成的纠正措施，后续审核员应在《内部审核不符合项纠正要求报告》的相关栏目中填写跟踪审核情况并签字，证明纠正措施已经完成，经跟踪审核负责人审核合格后关闭。 </w:t>
      </w:r>
    </w:p>
    <w:p w:rsidR="009B3F51" w:rsidRDefault="00E45200">
      <w:pPr>
        <w:spacing w:line="360" w:lineRule="auto"/>
        <w:rPr>
          <w:rFonts w:ascii="宋体" w:hAnsi="宋体" w:cs="宋体"/>
          <w:sz w:val="24"/>
        </w:rPr>
      </w:pPr>
      <w:r>
        <w:rPr>
          <w:rFonts w:ascii="宋体" w:hAnsi="宋体" w:cs="宋体" w:hint="eastAsia"/>
          <w:sz w:val="24"/>
        </w:rPr>
        <w:t>4.4.4.2 对纠正措施未按期完成或所采取的纠正措施无效的，后续审核员应责成责任部门重新制定纠正措施，限定时间完成纠正，并再次跟踪验证其效果。 </w:t>
      </w:r>
    </w:p>
    <w:p w:rsidR="009B3F51" w:rsidRDefault="00E45200">
      <w:pPr>
        <w:spacing w:line="360" w:lineRule="auto"/>
        <w:rPr>
          <w:rFonts w:ascii="宋体" w:hAnsi="宋体" w:cs="宋体"/>
          <w:sz w:val="24"/>
        </w:rPr>
      </w:pPr>
      <w:r>
        <w:rPr>
          <w:rFonts w:ascii="宋体" w:hAnsi="宋体" w:cs="宋体" w:hint="eastAsia"/>
          <w:sz w:val="24"/>
        </w:rPr>
        <w:t>4.6 内审的全部记录，由审核组长在审核结束后，移交主管部门按照《文件和记录控制程序》管理。</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《不合格输出控制程序》</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《改进控制程序》</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《文件和记录控制程序》</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rPr>
          <w:rFonts w:ascii="宋体" w:hAnsi="宋体" w:cs="宋体"/>
          <w:sz w:val="24"/>
        </w:rPr>
      </w:pPr>
      <w:r>
        <w:rPr>
          <w:rFonts w:ascii="宋体" w:hAnsi="宋体" w:cs="宋体" w:hint="eastAsia"/>
          <w:sz w:val="24"/>
        </w:rPr>
        <w:t>内部审核实施计划</w:t>
      </w:r>
    </w:p>
    <w:p w:rsidR="009B3F51" w:rsidRDefault="00E45200">
      <w:pPr>
        <w:spacing w:line="360" w:lineRule="auto"/>
        <w:rPr>
          <w:rFonts w:ascii="宋体" w:hAnsi="宋体" w:cs="宋体"/>
          <w:sz w:val="24"/>
        </w:rPr>
      </w:pPr>
      <w:r>
        <w:rPr>
          <w:rFonts w:ascii="宋体" w:hAnsi="宋体" w:cs="宋体" w:hint="eastAsia"/>
          <w:sz w:val="24"/>
        </w:rPr>
        <w:t>内部审核检查表</w:t>
      </w:r>
    </w:p>
    <w:p w:rsidR="009B3F51" w:rsidRDefault="00E45200">
      <w:pPr>
        <w:spacing w:line="360" w:lineRule="auto"/>
        <w:rPr>
          <w:rFonts w:ascii="宋体" w:hAnsi="宋体" w:cs="宋体"/>
          <w:sz w:val="24"/>
        </w:rPr>
      </w:pPr>
      <w:r>
        <w:rPr>
          <w:rFonts w:ascii="宋体" w:hAnsi="宋体" w:cs="宋体" w:hint="eastAsia"/>
          <w:sz w:val="24"/>
        </w:rPr>
        <w:t>内部审核报告</w:t>
      </w:r>
    </w:p>
    <w:p w:rsidR="009B3F51" w:rsidRDefault="00E45200">
      <w:pPr>
        <w:spacing w:line="360" w:lineRule="auto"/>
        <w:rPr>
          <w:rFonts w:ascii="宋体" w:hAnsi="宋体" w:cs="宋体"/>
          <w:sz w:val="24"/>
        </w:rPr>
      </w:pPr>
      <w:r>
        <w:rPr>
          <w:rFonts w:ascii="宋体" w:hAnsi="宋体" w:cs="宋体" w:hint="eastAsia"/>
          <w:sz w:val="24"/>
        </w:rPr>
        <w:t>内部审核不符合项报告</w:t>
      </w:r>
    </w:p>
    <w:p w:rsidR="009B3F51" w:rsidRDefault="00E45200">
      <w:pPr>
        <w:spacing w:line="360" w:lineRule="auto"/>
        <w:rPr>
          <w:rFonts w:ascii="宋体" w:hAnsi="宋体" w:cs="宋体"/>
          <w:sz w:val="24"/>
        </w:rPr>
      </w:pPr>
      <w:r>
        <w:rPr>
          <w:rFonts w:ascii="宋体" w:hAnsi="宋体" w:cs="宋体" w:hint="eastAsia"/>
          <w:sz w:val="24"/>
        </w:rPr>
        <w:t>内部审核不符合项纠正要求报告</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管理评审控制程序</w:t>
      </w:r>
    </w:p>
    <w:p w:rsidR="009B3F51" w:rsidRDefault="00E45200">
      <w:pPr>
        <w:spacing w:line="360" w:lineRule="auto"/>
        <w:jc w:val="center"/>
        <w:rPr>
          <w:rFonts w:ascii="宋体" w:hAnsi="宋体"/>
          <w:b/>
          <w:sz w:val="36"/>
          <w:szCs w:val="36"/>
        </w:rPr>
      </w:pPr>
      <w:r>
        <w:rPr>
          <w:rFonts w:hint="eastAsia"/>
          <w:szCs w:val="21"/>
        </w:rPr>
        <w:t>LZJC-CX-2018-11</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对本公司质量管理体系进行评审，确保体系持续的适宜性、充分性和有效性。</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适用于本公司质量管理体系的评审工作，包括方针和目标的评审</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3.1总经理负责主持管理评审活动。 </w:t>
      </w:r>
    </w:p>
    <w:p w:rsidR="009B3F51" w:rsidRDefault="00E45200">
      <w:pPr>
        <w:spacing w:line="360" w:lineRule="auto"/>
        <w:rPr>
          <w:rFonts w:ascii="宋体" w:hAnsi="宋体" w:cs="宋体"/>
          <w:sz w:val="24"/>
        </w:rPr>
      </w:pPr>
      <w:r>
        <w:rPr>
          <w:rFonts w:ascii="宋体" w:hAnsi="宋体" w:cs="宋体" w:hint="eastAsia"/>
          <w:sz w:val="24"/>
        </w:rPr>
        <w:t>3.2管理者代表负责向总经理报告质量管理体系运行情况，提出改进的建议，编写相应的评审报告，负责纠正措施和预防措施实施后的跟踪和验证工作。 </w:t>
      </w:r>
    </w:p>
    <w:p w:rsidR="009B3F51" w:rsidRDefault="00E45200">
      <w:pPr>
        <w:spacing w:line="360" w:lineRule="auto"/>
        <w:rPr>
          <w:rFonts w:ascii="宋体" w:hAnsi="宋体" w:cs="宋体"/>
          <w:sz w:val="24"/>
        </w:rPr>
      </w:pPr>
      <w:r>
        <w:rPr>
          <w:rFonts w:ascii="宋体" w:hAnsi="宋体" w:cs="宋体" w:hint="eastAsia"/>
          <w:sz w:val="24"/>
        </w:rPr>
        <w:t>3.3综合部负责管理评审计划的编制和组织工作，收集并提供管理评审所需的资料。 </w:t>
      </w:r>
    </w:p>
    <w:p w:rsidR="009B3F51" w:rsidRDefault="00E45200">
      <w:pPr>
        <w:spacing w:line="360" w:lineRule="auto"/>
        <w:rPr>
          <w:rFonts w:ascii="宋体" w:hAnsi="宋体" w:cs="宋体"/>
          <w:sz w:val="24"/>
        </w:rPr>
      </w:pPr>
      <w:r>
        <w:rPr>
          <w:rFonts w:ascii="宋体" w:hAnsi="宋体" w:cs="宋体" w:hint="eastAsia"/>
          <w:sz w:val="24"/>
        </w:rPr>
        <w:t>3.4各相关部门负责准备并提供与本部门工作有关的评审所需的资料，并负责评审中提出的纠正预防和改进措施的实施工作。</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4.1管理评审计划 </w:t>
      </w:r>
    </w:p>
    <w:p w:rsidR="009B3F51" w:rsidRDefault="00E45200">
      <w:pPr>
        <w:spacing w:line="360" w:lineRule="auto"/>
        <w:rPr>
          <w:rFonts w:ascii="宋体" w:hAnsi="宋体" w:cs="宋体"/>
          <w:sz w:val="24"/>
        </w:rPr>
      </w:pPr>
      <w:r>
        <w:rPr>
          <w:rFonts w:ascii="宋体" w:hAnsi="宋体" w:cs="宋体" w:hint="eastAsia"/>
          <w:sz w:val="24"/>
        </w:rPr>
        <w:t>4.1.1年度管理评审计划 </w:t>
      </w:r>
    </w:p>
    <w:p w:rsidR="009B3F51" w:rsidRDefault="00E45200">
      <w:pPr>
        <w:spacing w:line="360" w:lineRule="auto"/>
        <w:rPr>
          <w:rFonts w:ascii="宋体" w:hAnsi="宋体" w:cs="宋体"/>
          <w:sz w:val="24"/>
        </w:rPr>
      </w:pPr>
      <w:r>
        <w:rPr>
          <w:rFonts w:ascii="宋体" w:hAnsi="宋体" w:cs="宋体" w:hint="eastAsia"/>
          <w:sz w:val="24"/>
        </w:rPr>
        <w:t>管理评审每年至少进行一次，可结合内审后的结果进行，也可根据需要安排，但时间间隔不许超过12个月；一般安排在内审实施后1个月内。 </w:t>
      </w:r>
    </w:p>
    <w:p w:rsidR="009B3F51" w:rsidRDefault="00E45200">
      <w:pPr>
        <w:spacing w:line="360" w:lineRule="auto"/>
        <w:rPr>
          <w:rFonts w:ascii="宋体" w:hAnsi="宋体" w:cs="宋体"/>
          <w:sz w:val="24"/>
        </w:rPr>
      </w:pPr>
      <w:r>
        <w:rPr>
          <w:rFonts w:ascii="宋体" w:hAnsi="宋体" w:cs="宋体" w:hint="eastAsia"/>
          <w:sz w:val="24"/>
        </w:rPr>
        <w:t>4.1.2适时管理评审计划 </w:t>
      </w:r>
    </w:p>
    <w:p w:rsidR="009B3F51" w:rsidRDefault="00E45200">
      <w:pPr>
        <w:spacing w:line="360" w:lineRule="auto"/>
        <w:rPr>
          <w:rFonts w:ascii="宋体" w:hAnsi="宋体" w:cs="宋体"/>
          <w:sz w:val="24"/>
        </w:rPr>
      </w:pPr>
      <w:r>
        <w:rPr>
          <w:rFonts w:ascii="宋体" w:hAnsi="宋体" w:cs="宋体" w:hint="eastAsia"/>
          <w:sz w:val="24"/>
        </w:rPr>
        <w:t>1）在下列情况下，由总经理提出，适时制定计划，进行相应的管理评审。 </w:t>
      </w:r>
    </w:p>
    <w:p w:rsidR="009B3F51" w:rsidRDefault="00E45200">
      <w:pPr>
        <w:spacing w:line="360" w:lineRule="auto"/>
        <w:rPr>
          <w:rFonts w:ascii="宋体" w:hAnsi="宋体" w:cs="宋体"/>
          <w:sz w:val="24"/>
        </w:rPr>
      </w:pPr>
      <w:r>
        <w:rPr>
          <w:rFonts w:ascii="宋体" w:hAnsi="宋体" w:cs="宋体" w:hint="eastAsia"/>
          <w:sz w:val="24"/>
        </w:rPr>
        <w:t>B)当本组织机构、产品、资源等发生重大改变与调整时； </w:t>
      </w:r>
    </w:p>
    <w:p w:rsidR="009B3F51" w:rsidRDefault="00E45200">
      <w:pPr>
        <w:spacing w:line="360" w:lineRule="auto"/>
        <w:rPr>
          <w:rFonts w:ascii="宋体" w:hAnsi="宋体" w:cs="宋体"/>
          <w:sz w:val="24"/>
        </w:rPr>
      </w:pPr>
      <w:r>
        <w:rPr>
          <w:rFonts w:ascii="宋体" w:hAnsi="宋体" w:cs="宋体" w:hint="eastAsia"/>
          <w:sz w:val="24"/>
        </w:rPr>
        <w:t>b)当发生重大质量事故或相关方连续投诉时； </w:t>
      </w:r>
    </w:p>
    <w:p w:rsidR="009B3F51" w:rsidRDefault="00E45200">
      <w:pPr>
        <w:spacing w:line="360" w:lineRule="auto"/>
        <w:rPr>
          <w:rFonts w:ascii="宋体" w:hAnsi="宋体" w:cs="宋体"/>
          <w:sz w:val="24"/>
        </w:rPr>
      </w:pPr>
      <w:r>
        <w:rPr>
          <w:rFonts w:ascii="宋体" w:hAnsi="宋体" w:cs="宋体" w:hint="eastAsia"/>
          <w:sz w:val="24"/>
        </w:rPr>
        <w:t>c)当法律、法规、标准及其它要求发生变更时； </w:t>
      </w:r>
    </w:p>
    <w:p w:rsidR="009B3F51" w:rsidRDefault="00E45200">
      <w:pPr>
        <w:spacing w:line="360" w:lineRule="auto"/>
        <w:rPr>
          <w:rFonts w:ascii="宋体" w:hAnsi="宋体" w:cs="宋体"/>
          <w:sz w:val="24"/>
        </w:rPr>
      </w:pPr>
      <w:r>
        <w:rPr>
          <w:rFonts w:ascii="宋体" w:hAnsi="宋体" w:cs="宋体" w:hint="eastAsia"/>
          <w:sz w:val="24"/>
        </w:rPr>
        <w:t>d)当总经理认为有必要时，如认证前的管理评审。</w:t>
      </w:r>
    </w:p>
    <w:p w:rsidR="009B3F51" w:rsidRDefault="00E45200">
      <w:pPr>
        <w:spacing w:line="360" w:lineRule="auto"/>
        <w:rPr>
          <w:rFonts w:ascii="宋体" w:hAnsi="宋体" w:cs="宋体"/>
          <w:sz w:val="24"/>
        </w:rPr>
      </w:pPr>
      <w:r>
        <w:rPr>
          <w:rFonts w:ascii="宋体" w:hAnsi="宋体" w:cs="宋体" w:hint="eastAsia"/>
          <w:sz w:val="24"/>
        </w:rPr>
        <w:t>2）综合部负责编制适时管理评审计划，经管理者代表审核后，提交总经理批准。适时管理评审计划的内容参照年度管理评审计划，但评审的内容一般针对上述4.1.2---1）中某一具体事项。  </w:t>
      </w:r>
    </w:p>
    <w:p w:rsidR="009B3F51" w:rsidRDefault="00E45200">
      <w:pPr>
        <w:spacing w:line="360" w:lineRule="auto"/>
        <w:rPr>
          <w:rFonts w:ascii="宋体" w:hAnsi="宋体" w:cs="宋体"/>
          <w:sz w:val="24"/>
        </w:rPr>
      </w:pPr>
      <w:r>
        <w:rPr>
          <w:rFonts w:ascii="宋体" w:hAnsi="宋体" w:cs="宋体" w:hint="eastAsia"/>
          <w:sz w:val="24"/>
        </w:rPr>
        <w:t>4.2 管理评审内容 </w:t>
      </w:r>
    </w:p>
    <w:p w:rsidR="009B3F51" w:rsidRDefault="00E45200">
      <w:pPr>
        <w:spacing w:line="360" w:lineRule="auto"/>
        <w:rPr>
          <w:rFonts w:ascii="宋体" w:hAnsi="宋体" w:cs="宋体"/>
          <w:sz w:val="24"/>
        </w:rPr>
      </w:pPr>
      <w:r>
        <w:rPr>
          <w:rFonts w:ascii="宋体" w:hAnsi="宋体" w:cs="宋体" w:hint="eastAsia"/>
          <w:sz w:val="24"/>
        </w:rPr>
        <w:t>4.2.1管理评审的输入一般包括以下内容 </w:t>
      </w:r>
    </w:p>
    <w:p w:rsidR="009B3F51" w:rsidRDefault="00E45200">
      <w:pPr>
        <w:spacing w:line="360" w:lineRule="auto"/>
        <w:rPr>
          <w:rFonts w:ascii="宋体" w:hAnsi="宋体" w:cs="宋体"/>
          <w:sz w:val="24"/>
        </w:rPr>
      </w:pPr>
      <w:r>
        <w:rPr>
          <w:rFonts w:ascii="宋体" w:hAnsi="宋体" w:cs="宋体" w:hint="eastAsia"/>
          <w:sz w:val="24"/>
        </w:rPr>
        <w:t>1）质量管理体系审核结果（包括内部、顾客和认证机构的审核报告） </w:t>
      </w:r>
    </w:p>
    <w:p w:rsidR="009B3F51" w:rsidRDefault="00E45200">
      <w:pPr>
        <w:spacing w:line="360" w:lineRule="auto"/>
        <w:rPr>
          <w:rFonts w:ascii="宋体" w:hAnsi="宋体" w:cs="宋体"/>
          <w:sz w:val="24"/>
        </w:rPr>
      </w:pPr>
      <w:r>
        <w:rPr>
          <w:rFonts w:ascii="宋体" w:hAnsi="宋体" w:cs="宋体" w:hint="eastAsia"/>
          <w:sz w:val="24"/>
        </w:rPr>
        <w:t>2）顾客投诉的处理，顾客的满意度测量结果及反馈的重要信息； </w:t>
      </w:r>
    </w:p>
    <w:p w:rsidR="009B3F51" w:rsidRDefault="00E45200">
      <w:pPr>
        <w:spacing w:line="360" w:lineRule="auto"/>
        <w:rPr>
          <w:rFonts w:ascii="宋体" w:hAnsi="宋体" w:cs="宋体"/>
          <w:sz w:val="24"/>
        </w:rPr>
      </w:pPr>
      <w:r>
        <w:rPr>
          <w:rFonts w:ascii="宋体" w:hAnsi="宋体" w:cs="宋体" w:hint="eastAsia"/>
          <w:sz w:val="24"/>
        </w:rPr>
        <w:t>3）重大质量事故的处理，包括过程及产品质量趋势； </w:t>
      </w:r>
    </w:p>
    <w:p w:rsidR="009B3F51" w:rsidRDefault="00E45200">
      <w:pPr>
        <w:spacing w:line="360" w:lineRule="auto"/>
        <w:rPr>
          <w:rFonts w:ascii="宋体" w:hAnsi="宋体" w:cs="宋体"/>
          <w:sz w:val="24"/>
        </w:rPr>
      </w:pPr>
      <w:r>
        <w:rPr>
          <w:rFonts w:ascii="宋体" w:hAnsi="宋体" w:cs="宋体" w:hint="eastAsia"/>
          <w:sz w:val="24"/>
        </w:rPr>
        <w:t>4）质量方针、目标，以及纠正和预防措施的实施情况； </w:t>
      </w:r>
    </w:p>
    <w:p w:rsidR="009B3F51" w:rsidRDefault="00E45200">
      <w:pPr>
        <w:spacing w:line="360" w:lineRule="auto"/>
        <w:rPr>
          <w:rFonts w:ascii="宋体" w:hAnsi="宋体" w:cs="宋体"/>
          <w:sz w:val="24"/>
        </w:rPr>
      </w:pPr>
      <w:r>
        <w:rPr>
          <w:rFonts w:ascii="宋体" w:hAnsi="宋体" w:cs="宋体" w:hint="eastAsia"/>
          <w:sz w:val="24"/>
        </w:rPr>
        <w:t>5）以前管理评审所确定的跟踪措施的执行情况；</w:t>
      </w:r>
    </w:p>
    <w:p w:rsidR="009B3F51" w:rsidRDefault="00E45200">
      <w:pPr>
        <w:spacing w:line="360" w:lineRule="auto"/>
        <w:rPr>
          <w:rFonts w:ascii="宋体" w:hAnsi="宋体" w:cs="宋体"/>
          <w:sz w:val="24"/>
        </w:rPr>
      </w:pPr>
      <w:r>
        <w:rPr>
          <w:rFonts w:ascii="宋体" w:hAnsi="宋体" w:cs="宋体" w:hint="eastAsia"/>
          <w:sz w:val="24"/>
        </w:rPr>
        <w:t>6）可能影响质量管理体系的变化（如本公司的组织结构、产品、资源等发生的重大改变与调整；相关的法律、法规、标准及其它要求发生的变更）； </w:t>
      </w:r>
    </w:p>
    <w:p w:rsidR="009B3F51" w:rsidRDefault="00E45200">
      <w:pPr>
        <w:spacing w:line="360" w:lineRule="auto"/>
        <w:rPr>
          <w:rFonts w:ascii="宋体" w:hAnsi="宋体" w:cs="宋体"/>
          <w:sz w:val="24"/>
        </w:rPr>
      </w:pPr>
      <w:r>
        <w:rPr>
          <w:rFonts w:ascii="宋体" w:hAnsi="宋体" w:cs="宋体" w:hint="eastAsia"/>
          <w:sz w:val="24"/>
        </w:rPr>
        <w:t>7）对改进的建议。 </w:t>
      </w:r>
    </w:p>
    <w:p w:rsidR="009B3F51" w:rsidRDefault="00E45200">
      <w:pPr>
        <w:spacing w:line="360" w:lineRule="auto"/>
        <w:rPr>
          <w:rFonts w:ascii="宋体" w:hAnsi="宋体" w:cs="宋体"/>
          <w:sz w:val="24"/>
        </w:rPr>
      </w:pPr>
      <w:r>
        <w:rPr>
          <w:rFonts w:ascii="宋体" w:hAnsi="宋体" w:cs="宋体" w:hint="eastAsia"/>
          <w:sz w:val="24"/>
        </w:rPr>
        <w:t>4.2.2管理评审的输出要反应出对以上输入进行比较和评价的结果，可包括如下内容： </w:t>
      </w:r>
    </w:p>
    <w:p w:rsidR="009B3F51" w:rsidRDefault="00E45200">
      <w:pPr>
        <w:spacing w:line="360" w:lineRule="auto"/>
        <w:rPr>
          <w:rFonts w:ascii="宋体" w:hAnsi="宋体" w:cs="宋体"/>
          <w:sz w:val="24"/>
        </w:rPr>
      </w:pPr>
      <w:r>
        <w:rPr>
          <w:rFonts w:ascii="宋体" w:hAnsi="宋体" w:cs="宋体" w:hint="eastAsia"/>
          <w:sz w:val="24"/>
        </w:rPr>
        <w:t>1）质量管理体系的过程（要素）及相应文件是否有修正的需要； </w:t>
      </w:r>
    </w:p>
    <w:p w:rsidR="009B3F51" w:rsidRDefault="00E45200">
      <w:pPr>
        <w:spacing w:line="360" w:lineRule="auto"/>
        <w:rPr>
          <w:rFonts w:ascii="宋体" w:hAnsi="宋体" w:cs="宋体"/>
          <w:sz w:val="24"/>
        </w:rPr>
      </w:pPr>
      <w:r>
        <w:rPr>
          <w:rFonts w:ascii="宋体" w:hAnsi="宋体" w:cs="宋体" w:hint="eastAsia"/>
          <w:sz w:val="24"/>
        </w:rPr>
        <w:t>2）质量方针、目标是否正在实现，是否需要更新； </w:t>
      </w:r>
    </w:p>
    <w:p w:rsidR="009B3F51" w:rsidRDefault="00E45200">
      <w:pPr>
        <w:spacing w:line="360" w:lineRule="auto"/>
        <w:rPr>
          <w:rFonts w:ascii="宋体" w:hAnsi="宋体" w:cs="宋体"/>
          <w:sz w:val="24"/>
        </w:rPr>
      </w:pPr>
      <w:r>
        <w:rPr>
          <w:rFonts w:ascii="宋体" w:hAnsi="宋体" w:cs="宋体" w:hint="eastAsia"/>
          <w:sz w:val="24"/>
        </w:rPr>
        <w:t>3）是否需要进行相关的过程、产品质量审核或改进； </w:t>
      </w:r>
    </w:p>
    <w:p w:rsidR="009B3F51" w:rsidRDefault="00E45200">
      <w:pPr>
        <w:spacing w:line="360" w:lineRule="auto"/>
        <w:rPr>
          <w:rFonts w:ascii="宋体" w:hAnsi="宋体" w:cs="宋体"/>
          <w:sz w:val="24"/>
        </w:rPr>
      </w:pPr>
      <w:r>
        <w:rPr>
          <w:rFonts w:ascii="宋体" w:hAnsi="宋体" w:cs="宋体" w:hint="eastAsia"/>
          <w:sz w:val="24"/>
        </w:rPr>
        <w:t>4）为管理体系各项活动配备的资源是否适宜； </w:t>
      </w:r>
    </w:p>
    <w:p w:rsidR="009B3F51" w:rsidRDefault="00E45200">
      <w:pPr>
        <w:spacing w:line="360" w:lineRule="auto"/>
        <w:rPr>
          <w:rFonts w:ascii="宋体" w:hAnsi="宋体" w:cs="宋体"/>
          <w:sz w:val="24"/>
        </w:rPr>
      </w:pPr>
      <w:r>
        <w:rPr>
          <w:rFonts w:ascii="宋体" w:hAnsi="宋体" w:cs="宋体" w:hint="eastAsia"/>
          <w:sz w:val="24"/>
        </w:rPr>
        <w:t>5）对体系的持续适宜性、充分性和有效性的评价； </w:t>
      </w:r>
    </w:p>
    <w:p w:rsidR="009B3F51" w:rsidRDefault="00E45200">
      <w:pPr>
        <w:spacing w:line="360" w:lineRule="auto"/>
        <w:rPr>
          <w:rFonts w:ascii="宋体" w:hAnsi="宋体" w:cs="宋体"/>
          <w:sz w:val="24"/>
        </w:rPr>
      </w:pPr>
      <w:r>
        <w:rPr>
          <w:rFonts w:ascii="宋体" w:hAnsi="宋体" w:cs="宋体" w:hint="eastAsia"/>
          <w:sz w:val="24"/>
        </w:rPr>
        <w:t>6）对上述评价结果所需采取的跟踪措施； </w:t>
      </w:r>
    </w:p>
    <w:p w:rsidR="009B3F51" w:rsidRDefault="00E45200">
      <w:pPr>
        <w:spacing w:line="360" w:lineRule="auto"/>
        <w:rPr>
          <w:rFonts w:ascii="宋体" w:hAnsi="宋体" w:cs="宋体"/>
          <w:sz w:val="24"/>
        </w:rPr>
      </w:pPr>
      <w:r>
        <w:rPr>
          <w:rFonts w:ascii="宋体" w:hAnsi="宋体" w:cs="宋体" w:hint="eastAsia"/>
          <w:sz w:val="24"/>
        </w:rPr>
        <w:t>7）对资源的需求。</w:t>
      </w:r>
    </w:p>
    <w:p w:rsidR="009B3F51" w:rsidRDefault="00E45200">
      <w:pPr>
        <w:spacing w:line="360" w:lineRule="auto"/>
        <w:rPr>
          <w:rFonts w:ascii="宋体" w:hAnsi="宋体" w:cs="宋体"/>
          <w:sz w:val="24"/>
        </w:rPr>
      </w:pPr>
      <w:r>
        <w:rPr>
          <w:rFonts w:ascii="宋体" w:hAnsi="宋体" w:cs="宋体" w:hint="eastAsia"/>
          <w:sz w:val="24"/>
        </w:rPr>
        <w:t>4.3管理评审的准备 </w:t>
      </w:r>
    </w:p>
    <w:p w:rsidR="009B3F51" w:rsidRDefault="00E45200">
      <w:pPr>
        <w:spacing w:line="360" w:lineRule="auto"/>
        <w:rPr>
          <w:rFonts w:ascii="宋体" w:hAnsi="宋体" w:cs="宋体"/>
          <w:sz w:val="24"/>
        </w:rPr>
      </w:pPr>
      <w:r>
        <w:rPr>
          <w:rFonts w:ascii="宋体" w:hAnsi="宋体" w:cs="宋体" w:hint="eastAsia"/>
          <w:sz w:val="24"/>
        </w:rPr>
        <w:t>4.3.1综合部于每次评审前至少十个工作日，编制《管理评审计划》，报管理者代表审核，总经理批准。 该计划主要内容包括： </w:t>
      </w:r>
    </w:p>
    <w:p w:rsidR="009B3F51" w:rsidRDefault="00E45200">
      <w:pPr>
        <w:spacing w:line="360" w:lineRule="auto"/>
        <w:rPr>
          <w:rFonts w:ascii="宋体" w:hAnsi="宋体" w:cs="宋体"/>
          <w:sz w:val="24"/>
        </w:rPr>
      </w:pPr>
      <w:r>
        <w:rPr>
          <w:rFonts w:ascii="宋体" w:hAnsi="宋体" w:cs="宋体" w:hint="eastAsia"/>
          <w:sz w:val="24"/>
        </w:rPr>
        <w:t>1）评审时间； </w:t>
      </w:r>
    </w:p>
    <w:p w:rsidR="009B3F51" w:rsidRDefault="00E45200">
      <w:pPr>
        <w:spacing w:line="360" w:lineRule="auto"/>
        <w:rPr>
          <w:rFonts w:ascii="宋体" w:hAnsi="宋体" w:cs="宋体"/>
          <w:sz w:val="24"/>
        </w:rPr>
      </w:pPr>
      <w:r>
        <w:rPr>
          <w:rFonts w:ascii="宋体" w:hAnsi="宋体" w:cs="宋体" w:hint="eastAsia"/>
          <w:sz w:val="24"/>
        </w:rPr>
        <w:t>2）评审目的；</w:t>
      </w:r>
    </w:p>
    <w:p w:rsidR="009B3F51" w:rsidRDefault="00E45200">
      <w:pPr>
        <w:spacing w:line="360" w:lineRule="auto"/>
        <w:rPr>
          <w:rFonts w:ascii="宋体" w:hAnsi="宋体" w:cs="宋体"/>
          <w:sz w:val="24"/>
        </w:rPr>
      </w:pPr>
      <w:r>
        <w:rPr>
          <w:rFonts w:ascii="宋体" w:hAnsi="宋体" w:cs="宋体" w:hint="eastAsia"/>
          <w:sz w:val="24"/>
        </w:rPr>
        <w:t>3）评审范围； </w:t>
      </w:r>
    </w:p>
    <w:p w:rsidR="009B3F51" w:rsidRDefault="00E45200">
      <w:pPr>
        <w:spacing w:line="360" w:lineRule="auto"/>
        <w:rPr>
          <w:rFonts w:ascii="宋体" w:hAnsi="宋体" w:cs="宋体"/>
          <w:sz w:val="24"/>
        </w:rPr>
      </w:pPr>
      <w:r>
        <w:rPr>
          <w:rFonts w:ascii="宋体" w:hAnsi="宋体" w:cs="宋体" w:hint="eastAsia"/>
          <w:sz w:val="24"/>
        </w:rPr>
        <w:t>4）参加评审部门人员； </w:t>
      </w:r>
    </w:p>
    <w:p w:rsidR="009B3F51" w:rsidRDefault="00E45200">
      <w:pPr>
        <w:spacing w:line="360" w:lineRule="auto"/>
        <w:rPr>
          <w:rFonts w:ascii="宋体" w:hAnsi="宋体" w:cs="宋体"/>
          <w:sz w:val="24"/>
        </w:rPr>
      </w:pPr>
      <w:r>
        <w:rPr>
          <w:rFonts w:ascii="宋体" w:hAnsi="宋体" w:cs="宋体" w:hint="eastAsia"/>
          <w:sz w:val="24"/>
        </w:rPr>
        <w:t>5）评审依据； </w:t>
      </w:r>
    </w:p>
    <w:p w:rsidR="009B3F51" w:rsidRDefault="00E45200">
      <w:pPr>
        <w:spacing w:line="360" w:lineRule="auto"/>
        <w:rPr>
          <w:rFonts w:ascii="宋体" w:hAnsi="宋体" w:cs="宋体"/>
          <w:sz w:val="24"/>
        </w:rPr>
      </w:pPr>
      <w:r>
        <w:rPr>
          <w:rFonts w:ascii="宋体" w:hAnsi="宋体" w:cs="宋体" w:hint="eastAsia"/>
          <w:sz w:val="24"/>
        </w:rPr>
        <w:t>6）评审内容。 </w:t>
      </w:r>
    </w:p>
    <w:p w:rsidR="009B3F51" w:rsidRDefault="00E45200">
      <w:pPr>
        <w:spacing w:line="360" w:lineRule="auto"/>
        <w:rPr>
          <w:rFonts w:ascii="宋体" w:hAnsi="宋体" w:cs="宋体"/>
          <w:sz w:val="24"/>
        </w:rPr>
      </w:pPr>
      <w:r>
        <w:rPr>
          <w:rFonts w:ascii="宋体" w:hAnsi="宋体" w:cs="宋体" w:hint="eastAsia"/>
          <w:sz w:val="24"/>
        </w:rPr>
        <w:t>4.3.2综合部于评审前一周，将经管理者代表批准，评审会议的时间、地点、参加人员、评审内容以《联络单》的形式发给参加评审的人员。并将总经理批准的评审计划分别发至有关部门，由部门负责人准备并提供与本部门工作有关的评审所需的资料。 </w:t>
      </w:r>
    </w:p>
    <w:p w:rsidR="009B3F51" w:rsidRDefault="00E45200">
      <w:pPr>
        <w:spacing w:line="360" w:lineRule="auto"/>
        <w:rPr>
          <w:rFonts w:ascii="宋体" w:hAnsi="宋体" w:cs="宋体"/>
          <w:sz w:val="24"/>
        </w:rPr>
      </w:pPr>
      <w:r>
        <w:rPr>
          <w:rFonts w:ascii="宋体" w:hAnsi="宋体" w:cs="宋体" w:hint="eastAsia"/>
          <w:sz w:val="24"/>
        </w:rPr>
        <w:t>4.3.3综合部在评审前将各部门准备的资料分别进行收集、整理、并根据收集、整理资料的情况，与各部门进行交流。  </w:t>
      </w:r>
    </w:p>
    <w:p w:rsidR="009B3F51" w:rsidRDefault="00E45200">
      <w:pPr>
        <w:spacing w:line="360" w:lineRule="auto"/>
        <w:rPr>
          <w:rFonts w:ascii="宋体" w:hAnsi="宋体" w:cs="宋体"/>
          <w:sz w:val="24"/>
        </w:rPr>
      </w:pPr>
      <w:r>
        <w:rPr>
          <w:rFonts w:ascii="宋体" w:hAnsi="宋体" w:cs="宋体" w:hint="eastAsia"/>
          <w:sz w:val="24"/>
        </w:rPr>
        <w:t>4.4评审 </w:t>
      </w:r>
    </w:p>
    <w:p w:rsidR="009B3F51" w:rsidRDefault="00E45200">
      <w:pPr>
        <w:spacing w:line="360" w:lineRule="auto"/>
        <w:rPr>
          <w:rFonts w:ascii="宋体" w:hAnsi="宋体" w:cs="宋体"/>
          <w:sz w:val="24"/>
        </w:rPr>
      </w:pPr>
      <w:r>
        <w:rPr>
          <w:rFonts w:ascii="宋体" w:hAnsi="宋体" w:cs="宋体" w:hint="eastAsia"/>
          <w:sz w:val="24"/>
        </w:rPr>
        <w:t>4.4.1评审会议 </w:t>
      </w:r>
    </w:p>
    <w:p w:rsidR="009B3F51" w:rsidRDefault="00E45200">
      <w:pPr>
        <w:spacing w:line="360" w:lineRule="auto"/>
        <w:rPr>
          <w:rFonts w:ascii="宋体" w:hAnsi="宋体" w:cs="宋体"/>
          <w:sz w:val="24"/>
        </w:rPr>
      </w:pPr>
      <w:r>
        <w:rPr>
          <w:rFonts w:ascii="宋体" w:hAnsi="宋体" w:cs="宋体" w:hint="eastAsia"/>
          <w:sz w:val="24"/>
        </w:rPr>
        <w:t>1）总经理主持评审会议，各部门负责人和有关人员参加。</w:t>
      </w:r>
    </w:p>
    <w:p w:rsidR="009B3F51" w:rsidRDefault="00E45200">
      <w:pPr>
        <w:spacing w:line="360" w:lineRule="auto"/>
        <w:rPr>
          <w:rFonts w:ascii="宋体" w:hAnsi="宋体" w:cs="宋体"/>
          <w:sz w:val="24"/>
        </w:rPr>
      </w:pPr>
      <w:r>
        <w:rPr>
          <w:rFonts w:ascii="宋体" w:hAnsi="宋体" w:cs="宋体" w:hint="eastAsia"/>
          <w:sz w:val="24"/>
        </w:rPr>
        <w:t>2）参加评审会议的人员对《管理评审计划》的评审内容进行逐项评审。应专人负责记录《会议纪要》 </w:t>
      </w:r>
    </w:p>
    <w:p w:rsidR="009B3F51" w:rsidRDefault="00E45200">
      <w:pPr>
        <w:spacing w:line="360" w:lineRule="auto"/>
        <w:rPr>
          <w:rFonts w:ascii="宋体" w:hAnsi="宋体" w:cs="宋体"/>
          <w:sz w:val="24"/>
        </w:rPr>
      </w:pPr>
      <w:r>
        <w:rPr>
          <w:rFonts w:ascii="宋体" w:hAnsi="宋体" w:cs="宋体" w:hint="eastAsia"/>
          <w:sz w:val="24"/>
        </w:rPr>
        <w:t>4.4.2评审结论 </w:t>
      </w:r>
    </w:p>
    <w:p w:rsidR="009B3F51" w:rsidRDefault="00E45200">
      <w:pPr>
        <w:spacing w:line="360" w:lineRule="auto"/>
        <w:rPr>
          <w:rFonts w:ascii="宋体" w:hAnsi="宋体" w:cs="宋体"/>
          <w:sz w:val="24"/>
        </w:rPr>
      </w:pPr>
      <w:r>
        <w:rPr>
          <w:rFonts w:ascii="宋体" w:hAnsi="宋体" w:cs="宋体" w:hint="eastAsia"/>
          <w:sz w:val="24"/>
        </w:rPr>
        <w:t>1）总经理对所涉及的评审内容作出结论（包括进一步调查、验证等）。 </w:t>
      </w:r>
    </w:p>
    <w:p w:rsidR="009B3F51" w:rsidRDefault="00E45200">
      <w:pPr>
        <w:spacing w:line="360" w:lineRule="auto"/>
        <w:rPr>
          <w:rFonts w:ascii="宋体" w:hAnsi="宋体" w:cs="宋体"/>
          <w:sz w:val="24"/>
        </w:rPr>
      </w:pPr>
      <w:r>
        <w:rPr>
          <w:rFonts w:ascii="宋体" w:hAnsi="宋体" w:cs="宋体" w:hint="eastAsia"/>
          <w:sz w:val="24"/>
        </w:rPr>
        <w:t>2）总经理对评审后的改进活动提出明确要求（包括体系、方针、目标、资源等是否需要调整；是否需要改善产品质量，是否进行过程审核等与评审内容相关的要求）。  </w:t>
      </w:r>
    </w:p>
    <w:p w:rsidR="009B3F51" w:rsidRDefault="00E45200">
      <w:pPr>
        <w:spacing w:line="360" w:lineRule="auto"/>
        <w:rPr>
          <w:rFonts w:ascii="宋体" w:hAnsi="宋体" w:cs="宋体"/>
          <w:sz w:val="24"/>
        </w:rPr>
      </w:pPr>
      <w:r>
        <w:rPr>
          <w:rFonts w:ascii="宋体" w:hAnsi="宋体" w:cs="宋体" w:hint="eastAsia"/>
          <w:sz w:val="24"/>
        </w:rPr>
        <w:t>4.5管理评审报告 </w:t>
      </w:r>
    </w:p>
    <w:p w:rsidR="009B3F51" w:rsidRDefault="00E45200">
      <w:pPr>
        <w:spacing w:line="360" w:lineRule="auto"/>
        <w:rPr>
          <w:rFonts w:ascii="宋体" w:hAnsi="宋体" w:cs="宋体"/>
          <w:sz w:val="24"/>
        </w:rPr>
      </w:pPr>
      <w:r>
        <w:rPr>
          <w:rFonts w:ascii="宋体" w:hAnsi="宋体" w:cs="宋体" w:hint="eastAsia"/>
          <w:sz w:val="24"/>
        </w:rPr>
        <w:t>4.4.1综合部对管理评审的内容进行总结，编写《管理评审报告》，经管理者代</w:t>
      </w:r>
    </w:p>
    <w:p w:rsidR="009B3F51" w:rsidRDefault="00E45200">
      <w:pPr>
        <w:spacing w:line="360" w:lineRule="auto"/>
        <w:rPr>
          <w:rFonts w:ascii="宋体" w:hAnsi="宋体" w:cs="宋体"/>
          <w:sz w:val="24"/>
        </w:rPr>
      </w:pPr>
      <w:r>
        <w:rPr>
          <w:rFonts w:ascii="宋体" w:hAnsi="宋体" w:cs="宋体" w:hint="eastAsia"/>
          <w:sz w:val="24"/>
        </w:rPr>
        <w:t>表审核后，提交总经理批准，并发至相关部门。 </w:t>
      </w:r>
    </w:p>
    <w:p w:rsidR="009B3F51" w:rsidRDefault="00E45200">
      <w:pPr>
        <w:spacing w:line="360" w:lineRule="auto"/>
        <w:rPr>
          <w:rFonts w:ascii="宋体" w:hAnsi="宋体" w:cs="宋体"/>
          <w:sz w:val="24"/>
        </w:rPr>
      </w:pPr>
      <w:r>
        <w:rPr>
          <w:rFonts w:ascii="宋体" w:hAnsi="宋体" w:cs="宋体" w:hint="eastAsia"/>
          <w:sz w:val="24"/>
        </w:rPr>
        <w:t>4.4.2评审报告的内容应包括； </w:t>
      </w:r>
    </w:p>
    <w:p w:rsidR="009B3F51" w:rsidRDefault="00E45200">
      <w:pPr>
        <w:spacing w:line="360" w:lineRule="auto"/>
        <w:rPr>
          <w:rFonts w:ascii="宋体" w:hAnsi="宋体" w:cs="宋体"/>
          <w:sz w:val="24"/>
        </w:rPr>
      </w:pPr>
      <w:r>
        <w:rPr>
          <w:rFonts w:ascii="宋体" w:hAnsi="宋体" w:cs="宋体" w:hint="eastAsia"/>
          <w:sz w:val="24"/>
        </w:rPr>
        <w:t>1）评审目的； </w:t>
      </w:r>
    </w:p>
    <w:p w:rsidR="009B3F51" w:rsidRDefault="00E45200">
      <w:pPr>
        <w:spacing w:line="360" w:lineRule="auto"/>
        <w:rPr>
          <w:rFonts w:ascii="宋体" w:hAnsi="宋体" w:cs="宋体"/>
          <w:sz w:val="24"/>
        </w:rPr>
      </w:pPr>
      <w:r>
        <w:rPr>
          <w:rFonts w:ascii="宋体" w:hAnsi="宋体" w:cs="宋体" w:hint="eastAsia"/>
          <w:sz w:val="24"/>
        </w:rPr>
        <w:t>2）评审日期；</w:t>
      </w:r>
    </w:p>
    <w:p w:rsidR="009B3F51" w:rsidRDefault="00E45200">
      <w:pPr>
        <w:spacing w:line="360" w:lineRule="auto"/>
        <w:rPr>
          <w:rFonts w:ascii="宋体" w:hAnsi="宋体" w:cs="宋体"/>
          <w:sz w:val="24"/>
        </w:rPr>
      </w:pPr>
      <w:r>
        <w:rPr>
          <w:rFonts w:ascii="宋体" w:hAnsi="宋体" w:cs="宋体" w:hint="eastAsia"/>
          <w:sz w:val="24"/>
        </w:rPr>
        <w:t>3）参加评审人员； </w:t>
      </w:r>
    </w:p>
    <w:p w:rsidR="009B3F51" w:rsidRDefault="00E45200">
      <w:pPr>
        <w:spacing w:line="360" w:lineRule="auto"/>
        <w:rPr>
          <w:rFonts w:ascii="宋体" w:hAnsi="宋体" w:cs="宋体"/>
          <w:sz w:val="24"/>
        </w:rPr>
      </w:pPr>
      <w:r>
        <w:rPr>
          <w:rFonts w:ascii="宋体" w:hAnsi="宋体" w:cs="宋体" w:hint="eastAsia"/>
          <w:sz w:val="24"/>
        </w:rPr>
        <w:t>4）评审的内容及结论； </w:t>
      </w:r>
    </w:p>
    <w:p w:rsidR="009B3F51" w:rsidRDefault="00E45200">
      <w:pPr>
        <w:spacing w:line="360" w:lineRule="auto"/>
        <w:rPr>
          <w:rFonts w:ascii="宋体" w:hAnsi="宋体" w:cs="宋体"/>
          <w:sz w:val="24"/>
        </w:rPr>
      </w:pPr>
      <w:r>
        <w:rPr>
          <w:rFonts w:ascii="宋体" w:hAnsi="宋体" w:cs="宋体" w:hint="eastAsia"/>
          <w:sz w:val="24"/>
        </w:rPr>
        <w:t>5）采取的纠正预防和改进措施。</w:t>
      </w:r>
    </w:p>
    <w:p w:rsidR="009B3F51" w:rsidRDefault="00E45200">
      <w:pPr>
        <w:spacing w:line="360" w:lineRule="auto"/>
        <w:rPr>
          <w:rFonts w:ascii="宋体" w:hAnsi="宋体" w:cs="宋体"/>
          <w:sz w:val="24"/>
        </w:rPr>
      </w:pPr>
      <w:r>
        <w:rPr>
          <w:rFonts w:ascii="宋体" w:hAnsi="宋体" w:cs="宋体" w:hint="eastAsia"/>
          <w:sz w:val="24"/>
        </w:rPr>
        <w:t>4.6纠正预防和改进措施的实施和验证 </w:t>
      </w:r>
    </w:p>
    <w:p w:rsidR="009B3F51" w:rsidRDefault="00E45200">
      <w:pPr>
        <w:spacing w:line="360" w:lineRule="auto"/>
        <w:rPr>
          <w:rFonts w:ascii="宋体" w:hAnsi="宋体" w:cs="宋体"/>
          <w:sz w:val="24"/>
        </w:rPr>
      </w:pPr>
      <w:r>
        <w:rPr>
          <w:rFonts w:ascii="宋体" w:hAnsi="宋体" w:cs="宋体" w:hint="eastAsia"/>
          <w:sz w:val="24"/>
        </w:rPr>
        <w:t>综合部根据评审会议的评审结果填写《纠正及预防措施处理单》中“不符合事实”，和判定责任部门；责任部门填写“原因分析”栏，填写纠正或预防措施，并组织实施。需采取改进措施时，由综合部提交相应的改进计划，经管理者代表审核，提交总经理批准后，发给相关部门贯彻执行。管理者代表负责对上述措施实施情况进行跟踪和验证。  </w:t>
      </w:r>
    </w:p>
    <w:p w:rsidR="009B3F51" w:rsidRDefault="00E45200">
      <w:pPr>
        <w:spacing w:line="360" w:lineRule="auto"/>
        <w:rPr>
          <w:rFonts w:ascii="宋体" w:hAnsi="宋体" w:cs="宋体"/>
          <w:sz w:val="24"/>
        </w:rPr>
      </w:pPr>
      <w:r>
        <w:rPr>
          <w:rFonts w:ascii="宋体" w:hAnsi="宋体" w:cs="宋体" w:hint="eastAsia"/>
          <w:sz w:val="24"/>
        </w:rPr>
        <w:t>4.7评审记录 </w:t>
      </w:r>
    </w:p>
    <w:p w:rsidR="009B3F51" w:rsidRDefault="00E45200">
      <w:pPr>
        <w:spacing w:line="360" w:lineRule="auto"/>
        <w:rPr>
          <w:rFonts w:ascii="宋体" w:hAnsi="宋体" w:cs="宋体"/>
          <w:sz w:val="24"/>
        </w:rPr>
      </w:pPr>
      <w:r>
        <w:rPr>
          <w:rFonts w:ascii="宋体" w:hAnsi="宋体" w:cs="宋体" w:hint="eastAsia"/>
          <w:sz w:val="24"/>
        </w:rPr>
        <w:t>管理评审的相关记录由综合部负责保存。</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改进控制程序</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rPr>
          <w:rFonts w:ascii="宋体" w:hAnsi="宋体" w:cs="宋体"/>
          <w:sz w:val="24"/>
        </w:rPr>
      </w:pPr>
      <w:r>
        <w:rPr>
          <w:rFonts w:ascii="宋体" w:hAnsi="宋体" w:cs="宋体" w:hint="eastAsia"/>
          <w:sz w:val="24"/>
        </w:rPr>
        <w:t>《管理评审计划》 </w:t>
      </w:r>
    </w:p>
    <w:p w:rsidR="009B3F51" w:rsidRDefault="00E45200">
      <w:pPr>
        <w:spacing w:line="360" w:lineRule="auto"/>
        <w:rPr>
          <w:rFonts w:ascii="宋体" w:hAnsi="宋体" w:cs="宋体"/>
          <w:sz w:val="24"/>
        </w:rPr>
      </w:pPr>
      <w:r>
        <w:rPr>
          <w:rFonts w:ascii="宋体" w:hAnsi="宋体" w:cs="宋体" w:hint="eastAsia"/>
          <w:sz w:val="24"/>
        </w:rPr>
        <w:t>《联络单》 </w:t>
      </w:r>
    </w:p>
    <w:p w:rsidR="009B3F51" w:rsidRDefault="00E45200">
      <w:pPr>
        <w:spacing w:line="360" w:lineRule="auto"/>
        <w:rPr>
          <w:rFonts w:ascii="宋体" w:hAnsi="宋体" w:cs="宋体"/>
          <w:sz w:val="24"/>
        </w:rPr>
      </w:pPr>
      <w:r>
        <w:rPr>
          <w:rFonts w:ascii="宋体" w:hAnsi="宋体" w:cs="宋体" w:hint="eastAsia"/>
          <w:sz w:val="24"/>
        </w:rPr>
        <w:t>《管理评审报告》 </w:t>
      </w:r>
    </w:p>
    <w:p w:rsidR="009B3F51" w:rsidRDefault="00E45200">
      <w:pPr>
        <w:spacing w:line="360" w:lineRule="auto"/>
        <w:rPr>
          <w:rFonts w:ascii="宋体" w:hAnsi="宋体" w:cs="宋体"/>
          <w:sz w:val="24"/>
        </w:rPr>
      </w:pPr>
      <w:r>
        <w:rPr>
          <w:rFonts w:ascii="宋体" w:hAnsi="宋体" w:cs="宋体" w:hint="eastAsia"/>
          <w:sz w:val="24"/>
        </w:rPr>
        <w:t>《会议纪要》 </w:t>
      </w:r>
    </w:p>
    <w:p w:rsidR="009B3F51" w:rsidRDefault="00E45200">
      <w:pPr>
        <w:spacing w:line="360" w:lineRule="auto"/>
        <w:rPr>
          <w:rFonts w:ascii="宋体" w:hAnsi="宋体" w:cs="宋体"/>
          <w:sz w:val="24"/>
        </w:rPr>
      </w:pPr>
      <w:r>
        <w:rPr>
          <w:rFonts w:ascii="宋体" w:hAnsi="宋体" w:cs="宋体" w:hint="eastAsia"/>
          <w:sz w:val="24"/>
        </w:rPr>
        <w:t>《纠正及预防措施处理单》</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cs"/>
          <w:b/>
          <w:sz w:val="36"/>
          <w:szCs w:val="36"/>
        </w:rPr>
        <w:t>纠</w:t>
      </w:r>
      <w:r>
        <w:rPr>
          <w:rFonts w:ascii="宋体" w:hAnsi="宋体" w:hint="eastAsia"/>
          <w:b/>
          <w:sz w:val="36"/>
          <w:szCs w:val="36"/>
        </w:rPr>
        <w:t>正措施及改</w:t>
      </w:r>
      <w:r>
        <w:rPr>
          <w:rFonts w:ascii="宋体" w:hAnsi="宋体" w:hint="cs"/>
          <w:b/>
          <w:sz w:val="36"/>
          <w:szCs w:val="36"/>
        </w:rPr>
        <w:t>进</w:t>
      </w:r>
      <w:r>
        <w:rPr>
          <w:rFonts w:ascii="宋体" w:hAnsi="宋体" w:hint="eastAsia"/>
          <w:b/>
          <w:sz w:val="36"/>
          <w:szCs w:val="36"/>
        </w:rPr>
        <w:t>控制程序</w:t>
      </w:r>
    </w:p>
    <w:p w:rsidR="009B3F51" w:rsidRDefault="00E45200">
      <w:pPr>
        <w:spacing w:line="360" w:lineRule="auto"/>
        <w:jc w:val="center"/>
        <w:rPr>
          <w:rFonts w:ascii="宋体" w:hAnsi="宋体"/>
          <w:b/>
          <w:sz w:val="36"/>
          <w:szCs w:val="36"/>
        </w:rPr>
      </w:pPr>
      <w:r>
        <w:rPr>
          <w:rFonts w:hint="eastAsia"/>
          <w:szCs w:val="21"/>
        </w:rPr>
        <w:t>LZJC-CX-2018-12</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采取有效的改进、纠正和预防措施，实现质量管理体系的持续改进。</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适用于改进、纠正和预防措施的制定、实施、验证。</w:t>
      </w:r>
    </w:p>
    <w:p w:rsidR="009B3F51" w:rsidRDefault="00E45200">
      <w:pPr>
        <w:spacing w:line="360" w:lineRule="auto"/>
        <w:rPr>
          <w:rFonts w:ascii="宋体" w:hAnsi="宋体" w:cs="宋体"/>
          <w:sz w:val="24"/>
        </w:rPr>
      </w:pPr>
      <w:r>
        <w:rPr>
          <w:rFonts w:ascii="宋体" w:hAnsi="宋体" w:cs="宋体" w:hint="eastAsia"/>
          <w:sz w:val="24"/>
        </w:rPr>
        <w:t>3. 职责</w:t>
      </w:r>
    </w:p>
    <w:p w:rsidR="009B3F51" w:rsidRDefault="00E45200">
      <w:pPr>
        <w:spacing w:line="360" w:lineRule="auto"/>
        <w:rPr>
          <w:rFonts w:ascii="宋体" w:hAnsi="宋体" w:cs="宋体"/>
          <w:sz w:val="24"/>
        </w:rPr>
      </w:pPr>
      <w:r>
        <w:rPr>
          <w:rFonts w:ascii="宋体" w:hAnsi="宋体" w:cs="宋体" w:hint="eastAsia"/>
          <w:sz w:val="24"/>
        </w:rPr>
        <w:t>3.1综合部负责对组织质量管理体系及产品持续改进的工作，当发现已存在和潜在的质量问题时，发出相应的不合格品报告，并跟踪验证实施结果。    </w:t>
      </w:r>
    </w:p>
    <w:p w:rsidR="009B3F51" w:rsidRDefault="00E45200">
      <w:pPr>
        <w:spacing w:line="360" w:lineRule="auto"/>
        <w:rPr>
          <w:rFonts w:ascii="宋体" w:hAnsi="宋体" w:cs="宋体"/>
          <w:sz w:val="24"/>
        </w:rPr>
      </w:pPr>
      <w:r>
        <w:rPr>
          <w:rFonts w:ascii="宋体" w:hAnsi="宋体" w:cs="宋体" w:hint="eastAsia"/>
          <w:sz w:val="24"/>
        </w:rPr>
        <w:t>3.2各部门负责实施相应的改进、纠正和预防措施。 </w:t>
      </w:r>
    </w:p>
    <w:p w:rsidR="009B3F51" w:rsidRDefault="00E45200">
      <w:pPr>
        <w:spacing w:line="360" w:lineRule="auto"/>
        <w:rPr>
          <w:rFonts w:ascii="宋体" w:hAnsi="宋体" w:cs="宋体"/>
          <w:sz w:val="24"/>
        </w:rPr>
      </w:pPr>
      <w:r>
        <w:rPr>
          <w:rFonts w:ascii="宋体" w:hAnsi="宋体" w:cs="宋体" w:hint="eastAsia"/>
          <w:sz w:val="24"/>
        </w:rPr>
        <w:t>3.3管理代表负责监督，协调“改进、纠正和预防措施“的实施。</w:t>
      </w:r>
    </w:p>
    <w:p w:rsidR="009B3F51" w:rsidRDefault="00E45200">
      <w:pPr>
        <w:spacing w:line="360" w:lineRule="auto"/>
        <w:rPr>
          <w:rFonts w:ascii="宋体" w:hAnsi="宋体" w:cs="宋体"/>
          <w:sz w:val="24"/>
        </w:rPr>
      </w:pPr>
      <w:r>
        <w:rPr>
          <w:rFonts w:ascii="宋体" w:hAnsi="宋体" w:cs="宋体" w:hint="eastAsia"/>
          <w:sz w:val="24"/>
        </w:rPr>
        <w:t>4．程序</w:t>
      </w:r>
    </w:p>
    <w:p w:rsidR="009B3F51" w:rsidRDefault="00E45200">
      <w:pPr>
        <w:spacing w:line="360" w:lineRule="auto"/>
        <w:rPr>
          <w:rFonts w:ascii="宋体" w:hAnsi="宋体" w:cs="宋体"/>
          <w:sz w:val="24"/>
        </w:rPr>
      </w:pPr>
      <w:r>
        <w:rPr>
          <w:rFonts w:ascii="宋体" w:hAnsi="宋体" w:cs="宋体" w:hint="eastAsia"/>
          <w:sz w:val="24"/>
        </w:rPr>
        <w:t>4.1持续改进的工作 </w:t>
      </w:r>
    </w:p>
    <w:p w:rsidR="009B3F51" w:rsidRDefault="00E45200">
      <w:pPr>
        <w:spacing w:line="360" w:lineRule="auto"/>
        <w:rPr>
          <w:rFonts w:ascii="宋体" w:hAnsi="宋体" w:cs="宋体"/>
          <w:sz w:val="24"/>
        </w:rPr>
      </w:pPr>
      <w:r>
        <w:rPr>
          <w:rFonts w:ascii="宋体" w:hAnsi="宋体" w:cs="宋体" w:hint="eastAsia"/>
          <w:sz w:val="24"/>
        </w:rPr>
        <w:t>4.1.1公司要达到持续改进的目的，需不断提高质量管理的有效性和效率，在实现质量方针和质量目标的活动过程中，持续追求对质量管理体系各过程的改进。 </w:t>
      </w:r>
    </w:p>
    <w:p w:rsidR="009B3F51" w:rsidRDefault="00E45200">
      <w:pPr>
        <w:spacing w:line="360" w:lineRule="auto"/>
        <w:rPr>
          <w:rFonts w:ascii="宋体" w:hAnsi="宋体" w:cs="宋体"/>
          <w:sz w:val="24"/>
        </w:rPr>
      </w:pPr>
      <w:r>
        <w:rPr>
          <w:rFonts w:ascii="宋体" w:hAnsi="宋体" w:cs="宋体" w:hint="eastAsia"/>
          <w:sz w:val="24"/>
        </w:rPr>
        <w:t>4.1.2对日常改进活动的策划和管理参见4.2、4.3条款执行。 </w:t>
      </w:r>
    </w:p>
    <w:p w:rsidR="009B3F51" w:rsidRDefault="00E45200">
      <w:pPr>
        <w:spacing w:line="360" w:lineRule="auto"/>
        <w:rPr>
          <w:rFonts w:ascii="宋体" w:hAnsi="宋体" w:cs="宋体"/>
          <w:sz w:val="24"/>
        </w:rPr>
      </w:pPr>
      <w:r>
        <w:rPr>
          <w:rFonts w:ascii="宋体" w:hAnsi="宋体" w:cs="宋体" w:hint="eastAsia"/>
          <w:sz w:val="24"/>
        </w:rPr>
        <w:t>4.1.3较重大改进项目是指涉及对现有过程和产品的更改及资源需求变化，在策划和管理时应考虑： </w:t>
      </w:r>
    </w:p>
    <w:p w:rsidR="009B3F51" w:rsidRDefault="00E45200">
      <w:pPr>
        <w:spacing w:line="360" w:lineRule="auto"/>
        <w:rPr>
          <w:rFonts w:ascii="宋体" w:hAnsi="宋体" w:cs="宋体"/>
          <w:sz w:val="24"/>
        </w:rPr>
      </w:pPr>
      <w:r>
        <w:rPr>
          <w:rFonts w:ascii="宋体" w:hAnsi="宋体" w:cs="宋体" w:hint="eastAsia"/>
          <w:sz w:val="24"/>
        </w:rPr>
        <w:t>B） 改进项目的目标和总体要求； </w:t>
      </w:r>
    </w:p>
    <w:p w:rsidR="009B3F51" w:rsidRDefault="00E45200">
      <w:pPr>
        <w:spacing w:line="360" w:lineRule="auto"/>
        <w:rPr>
          <w:rFonts w:ascii="宋体" w:hAnsi="宋体" w:cs="宋体"/>
          <w:sz w:val="24"/>
        </w:rPr>
      </w:pPr>
      <w:r>
        <w:rPr>
          <w:rFonts w:ascii="宋体" w:hAnsi="宋体" w:cs="宋体" w:hint="eastAsia"/>
          <w:sz w:val="24"/>
        </w:rPr>
        <w:t>B） 分析现有过程的状况，制定改进方案； </w:t>
      </w:r>
    </w:p>
    <w:p w:rsidR="009B3F51" w:rsidRDefault="00E45200">
      <w:pPr>
        <w:spacing w:line="360" w:lineRule="auto"/>
        <w:rPr>
          <w:rFonts w:ascii="宋体" w:hAnsi="宋体" w:cs="宋体"/>
          <w:sz w:val="24"/>
        </w:rPr>
      </w:pPr>
      <w:r>
        <w:rPr>
          <w:rFonts w:ascii="宋体" w:hAnsi="宋体" w:cs="宋体" w:hint="eastAsia"/>
          <w:sz w:val="24"/>
        </w:rPr>
        <w:t>C） 实施改进并评价改进的结果。 </w:t>
      </w:r>
    </w:p>
    <w:p w:rsidR="009B3F51" w:rsidRDefault="00E45200">
      <w:pPr>
        <w:spacing w:line="360" w:lineRule="auto"/>
        <w:rPr>
          <w:rFonts w:ascii="宋体" w:hAnsi="宋体" w:cs="宋体"/>
          <w:sz w:val="24"/>
        </w:rPr>
      </w:pPr>
      <w:r>
        <w:rPr>
          <w:rFonts w:ascii="宋体" w:hAnsi="宋体" w:cs="宋体" w:hint="eastAsia"/>
          <w:sz w:val="24"/>
        </w:rPr>
        <w:t>4.1.4综合部通过质量方针和质量目标的贯彻过程、内外部审核结果、数据分析、纠正和预防措施的实施、管理评审的结果，积极寻找体系持续改进的机会，确定需要改进的方面（如技术改造、工艺优化、资源配置及环境质量的改善等），组织各部门进行策划，制定改进计划报管理代表审核，也可在管理评审会议中提出，经总经理批准后，予以实施。可参看管理评审控制程序。    </w:t>
      </w:r>
    </w:p>
    <w:p w:rsidR="009B3F51" w:rsidRDefault="00E45200">
      <w:pPr>
        <w:spacing w:line="360" w:lineRule="auto"/>
        <w:rPr>
          <w:rFonts w:ascii="宋体" w:hAnsi="宋体" w:cs="宋体"/>
          <w:sz w:val="24"/>
        </w:rPr>
      </w:pPr>
      <w:r>
        <w:rPr>
          <w:rFonts w:ascii="宋体" w:hAnsi="宋体" w:cs="宋体" w:hint="eastAsia"/>
          <w:sz w:val="24"/>
        </w:rPr>
        <w:t>4.2纠正措施 </w:t>
      </w:r>
    </w:p>
    <w:p w:rsidR="009B3F51" w:rsidRDefault="00E45200">
      <w:pPr>
        <w:spacing w:line="360" w:lineRule="auto"/>
        <w:rPr>
          <w:rFonts w:ascii="宋体" w:hAnsi="宋体" w:cs="宋体"/>
          <w:sz w:val="24"/>
        </w:rPr>
      </w:pPr>
      <w:r>
        <w:rPr>
          <w:rFonts w:ascii="宋体" w:hAnsi="宋体" w:cs="宋体" w:hint="eastAsia"/>
          <w:sz w:val="24"/>
        </w:rPr>
        <w:t>4.2.1对于存在的不合格应采取纠正措施，以消除不合格原因，防止不合格再发生，纠正措施应与所遇到的问题的影响程序相适应。</w:t>
      </w:r>
    </w:p>
    <w:p w:rsidR="009B3F51" w:rsidRDefault="00E45200">
      <w:pPr>
        <w:spacing w:line="360" w:lineRule="auto"/>
        <w:rPr>
          <w:rFonts w:ascii="宋体" w:hAnsi="宋体" w:cs="宋体"/>
          <w:sz w:val="24"/>
        </w:rPr>
      </w:pPr>
      <w:r>
        <w:rPr>
          <w:rFonts w:ascii="宋体" w:hAnsi="宋体" w:cs="宋体" w:hint="eastAsia"/>
          <w:sz w:val="24"/>
        </w:rPr>
        <w:t>4.2.2对质量管理体系各过程输出的信息进行识别，输出的信息包括： </w:t>
      </w:r>
    </w:p>
    <w:p w:rsidR="009B3F51" w:rsidRDefault="00E45200">
      <w:pPr>
        <w:spacing w:line="360" w:lineRule="auto"/>
        <w:rPr>
          <w:rFonts w:ascii="宋体" w:hAnsi="宋体" w:cs="宋体"/>
          <w:sz w:val="24"/>
        </w:rPr>
      </w:pPr>
      <w:r>
        <w:rPr>
          <w:rFonts w:ascii="宋体" w:hAnsi="宋体" w:cs="宋体" w:hint="eastAsia"/>
          <w:sz w:val="24"/>
        </w:rPr>
        <w:t>B） 过程、产品质量出现重大问题，或超过公司规定值时； </w:t>
      </w:r>
    </w:p>
    <w:p w:rsidR="009B3F51" w:rsidRDefault="00E45200">
      <w:pPr>
        <w:spacing w:line="360" w:lineRule="auto"/>
        <w:rPr>
          <w:rFonts w:ascii="宋体" w:hAnsi="宋体" w:cs="宋体"/>
          <w:sz w:val="24"/>
        </w:rPr>
      </w:pPr>
      <w:r>
        <w:rPr>
          <w:rFonts w:ascii="宋体" w:hAnsi="宋体" w:cs="宋体" w:hint="eastAsia"/>
          <w:sz w:val="24"/>
        </w:rPr>
        <w:t>B） 管理评审发现不合格时； </w:t>
      </w:r>
    </w:p>
    <w:p w:rsidR="009B3F51" w:rsidRDefault="00E45200">
      <w:pPr>
        <w:spacing w:line="360" w:lineRule="auto"/>
        <w:rPr>
          <w:rFonts w:ascii="宋体" w:hAnsi="宋体" w:cs="宋体"/>
          <w:sz w:val="24"/>
        </w:rPr>
      </w:pPr>
      <w:r>
        <w:rPr>
          <w:rFonts w:ascii="宋体" w:hAnsi="宋体" w:cs="宋体" w:hint="eastAsia"/>
          <w:sz w:val="24"/>
        </w:rPr>
        <w:t>C） 顾客对产品质量投诉时； </w:t>
      </w:r>
    </w:p>
    <w:p w:rsidR="009B3F51" w:rsidRDefault="00E45200">
      <w:pPr>
        <w:spacing w:line="360" w:lineRule="auto"/>
        <w:rPr>
          <w:rFonts w:ascii="宋体" w:hAnsi="宋体" w:cs="宋体"/>
          <w:sz w:val="24"/>
        </w:rPr>
      </w:pPr>
      <w:r>
        <w:rPr>
          <w:rFonts w:ascii="宋体" w:hAnsi="宋体" w:cs="宋体" w:hint="eastAsia"/>
          <w:sz w:val="24"/>
        </w:rPr>
        <w:t>D） 内审发现不合格时； </w:t>
      </w:r>
    </w:p>
    <w:p w:rsidR="009B3F51" w:rsidRDefault="00E45200">
      <w:pPr>
        <w:spacing w:line="360" w:lineRule="auto"/>
        <w:rPr>
          <w:rFonts w:ascii="宋体" w:hAnsi="宋体" w:cs="宋体"/>
          <w:sz w:val="24"/>
        </w:rPr>
      </w:pPr>
      <w:r>
        <w:rPr>
          <w:rFonts w:ascii="宋体" w:hAnsi="宋体" w:cs="宋体" w:hint="eastAsia"/>
          <w:sz w:val="24"/>
        </w:rPr>
        <w:t>E） 供方产品或服务出现严重不合格； </w:t>
      </w:r>
    </w:p>
    <w:p w:rsidR="009B3F51" w:rsidRDefault="00E45200">
      <w:pPr>
        <w:spacing w:line="360" w:lineRule="auto"/>
        <w:rPr>
          <w:rFonts w:ascii="宋体" w:hAnsi="宋体" w:cs="宋体"/>
          <w:sz w:val="24"/>
        </w:rPr>
      </w:pPr>
      <w:r>
        <w:rPr>
          <w:rFonts w:ascii="宋体" w:hAnsi="宋体" w:cs="宋体" w:hint="eastAsia"/>
          <w:sz w:val="24"/>
        </w:rPr>
        <w:t>F） 其他不符合质量方针、目标或质量管理体系文件要求的情况。 </w:t>
      </w:r>
    </w:p>
    <w:p w:rsidR="009B3F51" w:rsidRDefault="00E45200">
      <w:pPr>
        <w:spacing w:line="360" w:lineRule="auto"/>
        <w:rPr>
          <w:rFonts w:ascii="宋体" w:hAnsi="宋体" w:cs="宋体"/>
          <w:sz w:val="24"/>
        </w:rPr>
      </w:pPr>
      <w:r>
        <w:rPr>
          <w:rFonts w:ascii="宋体" w:hAnsi="宋体" w:cs="宋体" w:hint="eastAsia"/>
          <w:sz w:val="24"/>
        </w:rPr>
        <w:t>4.2.3原因分析、措施制定、实施与验证可采用统计技术方法来确定： </w:t>
      </w:r>
    </w:p>
    <w:p w:rsidR="009B3F51" w:rsidRDefault="00E45200">
      <w:pPr>
        <w:spacing w:line="360" w:lineRule="auto"/>
        <w:rPr>
          <w:rFonts w:ascii="宋体" w:hAnsi="宋体" w:cs="宋体"/>
          <w:sz w:val="24"/>
        </w:rPr>
      </w:pPr>
      <w:r>
        <w:rPr>
          <w:rFonts w:ascii="宋体" w:hAnsi="宋体" w:cs="宋体" w:hint="eastAsia"/>
          <w:sz w:val="24"/>
        </w:rPr>
        <w:t>B）在业务流程之不合格品，综合部负责人按不合格品通知单或不合格品专题报告资料作分析处理不合格品之问题。 </w:t>
      </w:r>
    </w:p>
    <w:p w:rsidR="009B3F51" w:rsidRDefault="00E45200">
      <w:pPr>
        <w:spacing w:line="360" w:lineRule="auto"/>
        <w:rPr>
          <w:rFonts w:ascii="宋体" w:hAnsi="宋体" w:cs="宋体"/>
          <w:sz w:val="24"/>
        </w:rPr>
      </w:pPr>
      <w:r>
        <w:rPr>
          <w:rFonts w:ascii="宋体" w:hAnsi="宋体" w:cs="宋体" w:hint="eastAsia"/>
          <w:sz w:val="24"/>
        </w:rPr>
        <w:t>B）在接获客户投诉或品质系统发现问题时，要求有关部门负责人检讨问题及研究不合格之情况及成因，并追溯产品之不合格情况藉此分析在生产运作中之弊端。 </w:t>
      </w:r>
    </w:p>
    <w:p w:rsidR="009B3F51" w:rsidRDefault="00E45200">
      <w:pPr>
        <w:spacing w:line="360" w:lineRule="auto"/>
        <w:rPr>
          <w:rFonts w:ascii="宋体" w:hAnsi="宋体" w:cs="宋体"/>
          <w:sz w:val="24"/>
        </w:rPr>
      </w:pPr>
      <w:r>
        <w:rPr>
          <w:rFonts w:ascii="宋体" w:hAnsi="宋体" w:cs="宋体" w:hint="eastAsia"/>
          <w:sz w:val="24"/>
        </w:rPr>
        <w:t>C） 当不合格品（包括货品和品质系统）经所属部门处理和采取纠正行动时，相关部门负责人制定预防措施，避免问题重复发生。 </w:t>
      </w:r>
    </w:p>
    <w:p w:rsidR="009B3F51" w:rsidRDefault="00E45200">
      <w:pPr>
        <w:spacing w:line="360" w:lineRule="auto"/>
        <w:rPr>
          <w:rFonts w:ascii="宋体" w:hAnsi="宋体" w:cs="宋体"/>
          <w:sz w:val="24"/>
        </w:rPr>
      </w:pPr>
      <w:r>
        <w:rPr>
          <w:rFonts w:ascii="宋体" w:hAnsi="宋体" w:cs="宋体" w:hint="eastAsia"/>
          <w:sz w:val="24"/>
        </w:rPr>
        <w:t>4.2.4有关监察纠正行动方法的执行情况： </w:t>
      </w:r>
    </w:p>
    <w:p w:rsidR="009B3F51" w:rsidRDefault="00E45200">
      <w:pPr>
        <w:spacing w:line="360" w:lineRule="auto"/>
        <w:rPr>
          <w:rFonts w:ascii="宋体" w:hAnsi="宋体" w:cs="宋体"/>
          <w:sz w:val="24"/>
        </w:rPr>
      </w:pPr>
      <w:r>
        <w:rPr>
          <w:rFonts w:ascii="宋体" w:hAnsi="宋体" w:cs="宋体" w:hint="eastAsia"/>
          <w:sz w:val="24"/>
        </w:rPr>
        <w:t>B） 不合格品通知单由相关部门负责人跟进，监察及自行批核。 </w:t>
      </w:r>
    </w:p>
    <w:p w:rsidR="009B3F51" w:rsidRDefault="00E45200">
      <w:pPr>
        <w:spacing w:line="360" w:lineRule="auto"/>
        <w:rPr>
          <w:rFonts w:ascii="宋体" w:hAnsi="宋体" w:cs="宋体"/>
          <w:sz w:val="24"/>
        </w:rPr>
      </w:pPr>
      <w:r>
        <w:rPr>
          <w:rFonts w:ascii="宋体" w:hAnsi="宋体" w:cs="宋体" w:hint="eastAsia"/>
          <w:sz w:val="24"/>
        </w:rPr>
        <w:t>B） 不合格品专题报告由综合部负责人跟进、监察，至纠正及预防工作，可呈交副总经理作加签及批核。 </w:t>
      </w:r>
    </w:p>
    <w:p w:rsidR="009B3F51" w:rsidRDefault="00E45200">
      <w:pPr>
        <w:spacing w:line="360" w:lineRule="auto"/>
        <w:rPr>
          <w:rFonts w:ascii="宋体" w:hAnsi="宋体" w:cs="宋体"/>
          <w:sz w:val="24"/>
        </w:rPr>
      </w:pPr>
      <w:r>
        <w:rPr>
          <w:rFonts w:ascii="宋体" w:hAnsi="宋体" w:cs="宋体" w:hint="eastAsia"/>
          <w:sz w:val="24"/>
        </w:rPr>
        <w:t>C） 客户意见处理书（由质保部负责人跟进、监察，至纠正及预防工作，可呈交副总经理作加签及批核。 </w:t>
      </w:r>
    </w:p>
    <w:p w:rsidR="009B3F51" w:rsidRDefault="00E45200">
      <w:pPr>
        <w:spacing w:line="360" w:lineRule="auto"/>
        <w:rPr>
          <w:rFonts w:ascii="宋体" w:hAnsi="宋体" w:cs="宋体"/>
          <w:sz w:val="24"/>
        </w:rPr>
      </w:pPr>
      <w:r>
        <w:rPr>
          <w:rFonts w:ascii="宋体" w:hAnsi="宋体" w:cs="宋体" w:hint="eastAsia"/>
          <w:sz w:val="24"/>
        </w:rPr>
        <w:t>D） 以上文件记录需包括：处理方法、预防方法和执行日期。 </w:t>
      </w:r>
    </w:p>
    <w:p w:rsidR="009B3F51" w:rsidRDefault="00E45200">
      <w:pPr>
        <w:spacing w:line="360" w:lineRule="auto"/>
        <w:rPr>
          <w:rFonts w:ascii="宋体" w:hAnsi="宋体" w:cs="宋体"/>
          <w:sz w:val="24"/>
        </w:rPr>
      </w:pPr>
      <w:r>
        <w:rPr>
          <w:rFonts w:ascii="宋体" w:hAnsi="宋体" w:cs="宋体" w:hint="eastAsia"/>
          <w:sz w:val="24"/>
        </w:rPr>
        <w:t>4.2.5若问题经首次纠正行动仍为能解决，则需重复按4.2.3项目再次执行。    </w:t>
      </w:r>
    </w:p>
    <w:p w:rsidR="009B3F51" w:rsidRDefault="00E45200">
      <w:pPr>
        <w:spacing w:line="360" w:lineRule="auto"/>
        <w:rPr>
          <w:rFonts w:ascii="宋体" w:hAnsi="宋体" w:cs="宋体"/>
          <w:sz w:val="24"/>
        </w:rPr>
      </w:pPr>
      <w:r>
        <w:rPr>
          <w:rFonts w:ascii="宋体" w:hAnsi="宋体" w:cs="宋体" w:hint="eastAsia"/>
          <w:sz w:val="24"/>
        </w:rPr>
        <w:t>4.3预防措施 </w:t>
      </w:r>
    </w:p>
    <w:p w:rsidR="009B3F51" w:rsidRDefault="00E45200">
      <w:pPr>
        <w:spacing w:line="360" w:lineRule="auto"/>
        <w:rPr>
          <w:rFonts w:ascii="宋体" w:hAnsi="宋体" w:cs="宋体"/>
          <w:sz w:val="24"/>
        </w:rPr>
      </w:pPr>
      <w:r>
        <w:rPr>
          <w:rFonts w:ascii="宋体" w:hAnsi="宋体" w:cs="宋体" w:hint="eastAsia"/>
          <w:sz w:val="24"/>
        </w:rPr>
        <w:t>4.3.1组织应识别潜在的不合格，并采取预防措施，以消除潜在不合格的原因，防止不合格发生，所采取的预防措施应与潜在问题的影响程度相适应。 </w:t>
      </w:r>
    </w:p>
    <w:p w:rsidR="009B3F51" w:rsidRDefault="00E45200">
      <w:pPr>
        <w:spacing w:line="360" w:lineRule="auto"/>
        <w:rPr>
          <w:rFonts w:ascii="宋体" w:hAnsi="宋体" w:cs="宋体"/>
          <w:sz w:val="24"/>
        </w:rPr>
      </w:pPr>
      <w:r>
        <w:rPr>
          <w:rFonts w:ascii="宋体" w:hAnsi="宋体" w:cs="宋体" w:hint="eastAsia"/>
          <w:sz w:val="24"/>
        </w:rPr>
        <w:t>4.3.2识别潜在不合格，综合部要及时重点分析如下记录：</w:t>
      </w:r>
    </w:p>
    <w:p w:rsidR="009B3F51" w:rsidRDefault="00E45200">
      <w:pPr>
        <w:spacing w:line="360" w:lineRule="auto"/>
        <w:rPr>
          <w:rFonts w:ascii="宋体" w:hAnsi="宋体" w:cs="宋体"/>
          <w:sz w:val="24"/>
        </w:rPr>
      </w:pPr>
      <w:r>
        <w:rPr>
          <w:rFonts w:ascii="宋体" w:hAnsi="宋体" w:cs="宋体" w:hint="eastAsia"/>
          <w:sz w:val="24"/>
        </w:rPr>
        <w:t>B） 供方供货质量统计、产品质量统计、顾客满意程度调查、工作环境质量统计等； </w:t>
      </w:r>
    </w:p>
    <w:p w:rsidR="009B3F51" w:rsidRDefault="00E45200">
      <w:pPr>
        <w:spacing w:line="360" w:lineRule="auto"/>
        <w:rPr>
          <w:rFonts w:ascii="宋体" w:hAnsi="宋体" w:cs="宋体"/>
          <w:sz w:val="24"/>
        </w:rPr>
      </w:pPr>
      <w:r>
        <w:rPr>
          <w:rFonts w:ascii="宋体" w:hAnsi="宋体" w:cs="宋体" w:hint="eastAsia"/>
          <w:sz w:val="24"/>
        </w:rPr>
        <w:t>B） 以往的内审报告、管理评审报告；  </w:t>
      </w:r>
    </w:p>
    <w:p w:rsidR="009B3F51" w:rsidRDefault="00E45200">
      <w:pPr>
        <w:spacing w:line="360" w:lineRule="auto"/>
        <w:rPr>
          <w:rFonts w:ascii="宋体" w:hAnsi="宋体" w:cs="宋体"/>
          <w:sz w:val="24"/>
        </w:rPr>
      </w:pPr>
      <w:r>
        <w:rPr>
          <w:rFonts w:ascii="宋体" w:hAnsi="宋体" w:cs="宋体" w:hint="eastAsia"/>
          <w:sz w:val="24"/>
        </w:rPr>
        <w:t>C） 纠正、预防、改进措施执行记录等。 </w:t>
      </w:r>
    </w:p>
    <w:p w:rsidR="009B3F51" w:rsidRDefault="00E45200">
      <w:pPr>
        <w:spacing w:line="360" w:lineRule="auto"/>
        <w:rPr>
          <w:rFonts w:ascii="宋体" w:hAnsi="宋体" w:cs="宋体"/>
          <w:sz w:val="24"/>
        </w:rPr>
      </w:pPr>
      <w:r>
        <w:rPr>
          <w:rFonts w:ascii="宋体" w:hAnsi="宋体" w:cs="宋体" w:hint="eastAsia"/>
          <w:sz w:val="24"/>
        </w:rPr>
        <w:t>以便及时了解体系运行的有效性，过程、产品、环境质量趋势及顾客的要求和期望；并在日常对体系运作的检查和监督过程中，及时收集分析各方面的反馈信息。 </w:t>
      </w:r>
    </w:p>
    <w:p w:rsidR="009B3F51" w:rsidRDefault="00E45200">
      <w:pPr>
        <w:spacing w:line="360" w:lineRule="auto"/>
        <w:rPr>
          <w:rFonts w:ascii="宋体" w:hAnsi="宋体" w:cs="宋体"/>
          <w:sz w:val="24"/>
        </w:rPr>
      </w:pPr>
      <w:r>
        <w:rPr>
          <w:rFonts w:ascii="宋体" w:hAnsi="宋体" w:cs="宋体" w:hint="eastAsia"/>
          <w:sz w:val="24"/>
        </w:rPr>
        <w:t>4.3.3发现有潜在的不合格事实时，根据潜在问题影响程度确定轻重缓急，由综合部召集相关部门讨论原因，定出预防措施和责任部门；综合部填写不合格品专题报告，经责任部门分析原因并制定措施后实施，质保部跟踪验证实施效果，综合部经理对有效性进行评审，并在不合格品专题报告上签名确认。    </w:t>
      </w:r>
    </w:p>
    <w:p w:rsidR="009B3F51" w:rsidRDefault="00E45200">
      <w:pPr>
        <w:spacing w:line="360" w:lineRule="auto"/>
        <w:rPr>
          <w:rFonts w:ascii="宋体" w:hAnsi="宋体" w:cs="宋体"/>
          <w:sz w:val="24"/>
        </w:rPr>
      </w:pPr>
      <w:r>
        <w:rPr>
          <w:rFonts w:ascii="宋体" w:hAnsi="宋体" w:cs="宋体" w:hint="eastAsia"/>
          <w:sz w:val="24"/>
        </w:rPr>
        <w:t>4.4改进、纠正和预防措施实施控制及记录 </w:t>
      </w:r>
    </w:p>
    <w:p w:rsidR="009B3F51" w:rsidRDefault="00E45200">
      <w:pPr>
        <w:spacing w:line="360" w:lineRule="auto"/>
        <w:rPr>
          <w:rFonts w:ascii="宋体" w:hAnsi="宋体" w:cs="宋体"/>
          <w:sz w:val="24"/>
        </w:rPr>
      </w:pPr>
      <w:r>
        <w:rPr>
          <w:rFonts w:ascii="宋体" w:hAnsi="宋体" w:cs="宋体" w:hint="eastAsia"/>
          <w:sz w:val="24"/>
        </w:rPr>
        <w:t>4.4.1在改进、纠正和预防措施的实施过程中，管理代表负责配置必要的资源，协助分析原因和确定责任部门，并监督措施实施的过程。 </w:t>
      </w:r>
    </w:p>
    <w:p w:rsidR="009B3F51" w:rsidRDefault="00E45200">
      <w:pPr>
        <w:spacing w:line="360" w:lineRule="auto"/>
        <w:rPr>
          <w:rFonts w:ascii="宋体" w:hAnsi="宋体" w:cs="宋体"/>
          <w:sz w:val="24"/>
        </w:rPr>
      </w:pPr>
      <w:r>
        <w:rPr>
          <w:rFonts w:ascii="宋体" w:hAnsi="宋体" w:cs="宋体" w:hint="eastAsia"/>
          <w:sz w:val="24"/>
        </w:rPr>
        <w:t>4.4.2综合部跟进记录各次措施的发出时间、责任部门、完成时间及验证结果。逾期未能完成者，要报告管理代表，组织责任部门进行原因分析，再次限期完成。 </w:t>
      </w:r>
    </w:p>
    <w:p w:rsidR="009B3F51" w:rsidRDefault="00E45200">
      <w:pPr>
        <w:spacing w:line="360" w:lineRule="auto"/>
        <w:rPr>
          <w:rFonts w:ascii="宋体" w:hAnsi="宋体" w:cs="宋体"/>
          <w:sz w:val="24"/>
        </w:rPr>
      </w:pPr>
      <w:r>
        <w:rPr>
          <w:rFonts w:ascii="宋体" w:hAnsi="宋体" w:cs="宋体" w:hint="eastAsia"/>
          <w:sz w:val="24"/>
        </w:rPr>
        <w:t>4.4.3由改进、纠正和预防措施引起的对体系文件的任何更改，按文件和质量控制程序执行。</w:t>
      </w:r>
    </w:p>
    <w:p w:rsidR="009B3F51" w:rsidRDefault="00E45200">
      <w:pPr>
        <w:spacing w:line="360" w:lineRule="auto"/>
        <w:rPr>
          <w:rFonts w:ascii="宋体" w:hAnsi="宋体" w:cs="宋体"/>
          <w:sz w:val="24"/>
        </w:rPr>
      </w:pPr>
      <w:r>
        <w:rPr>
          <w:rFonts w:ascii="宋体" w:hAnsi="宋体" w:cs="宋体" w:hint="eastAsia"/>
          <w:sz w:val="24"/>
        </w:rPr>
        <w:t>4.4.4重要改进、纠正和预防措施的相关记录应作为下次管理评审会议的输入之一。</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5、相关文件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文件和记录控制程序</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管理评审控制程序                       </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不合格输出控制程序  </w:t>
      </w:r>
    </w:p>
    <w:p w:rsidR="009B3F51" w:rsidRDefault="00E45200">
      <w:pPr>
        <w:spacing w:line="360" w:lineRule="auto"/>
        <w:rPr>
          <w:rFonts w:ascii="宋体" w:hAnsi="宋体" w:cs="宋体"/>
          <w:sz w:val="24"/>
        </w:rPr>
      </w:pPr>
      <w:r>
        <w:rPr>
          <w:rFonts w:ascii="宋体" w:hAnsi="宋体" w:cs="宋体" w:hint="eastAsia"/>
          <w:sz w:val="24"/>
        </w:rPr>
        <w:t>6、表单</w:t>
      </w:r>
    </w:p>
    <w:p w:rsidR="009B3F51" w:rsidRDefault="00E45200">
      <w:pPr>
        <w:spacing w:line="360" w:lineRule="auto"/>
        <w:rPr>
          <w:rFonts w:ascii="宋体" w:hAnsi="宋体" w:cs="宋体"/>
          <w:sz w:val="24"/>
        </w:rPr>
      </w:pPr>
      <w:r>
        <w:rPr>
          <w:rFonts w:ascii="宋体" w:hAnsi="宋体" w:cs="宋体" w:hint="eastAsia"/>
          <w:sz w:val="24"/>
        </w:rPr>
        <w:t>不合格品通知单                        </w:t>
      </w:r>
    </w:p>
    <w:p w:rsidR="009B3F51" w:rsidRDefault="00E45200">
      <w:pPr>
        <w:widowControl/>
        <w:jc w:val="left"/>
      </w:pPr>
      <w:r>
        <w:br w:type="page"/>
      </w:r>
    </w:p>
    <w:p w:rsidR="009B3F51" w:rsidRDefault="00E45200">
      <w:pPr>
        <w:spacing w:line="360" w:lineRule="auto"/>
        <w:jc w:val="center"/>
        <w:rPr>
          <w:rFonts w:ascii="宋体" w:hAnsi="宋体"/>
          <w:b/>
          <w:sz w:val="36"/>
          <w:szCs w:val="36"/>
        </w:rPr>
      </w:pPr>
      <w:r>
        <w:rPr>
          <w:rFonts w:ascii="宋体" w:hAnsi="宋体" w:hint="eastAsia"/>
          <w:b/>
          <w:sz w:val="36"/>
          <w:szCs w:val="36"/>
        </w:rPr>
        <w:t>风险和机遇控制程序</w:t>
      </w:r>
    </w:p>
    <w:p w:rsidR="009B3F51" w:rsidRDefault="00E45200">
      <w:pPr>
        <w:spacing w:line="360" w:lineRule="auto"/>
        <w:jc w:val="center"/>
        <w:rPr>
          <w:rFonts w:ascii="宋体" w:hAnsi="宋体"/>
          <w:b/>
          <w:sz w:val="36"/>
          <w:szCs w:val="36"/>
        </w:rPr>
      </w:pPr>
      <w:r>
        <w:rPr>
          <w:rFonts w:hint="eastAsia"/>
          <w:szCs w:val="21"/>
        </w:rPr>
        <w:t>LZJC-CX-2018-13</w:t>
      </w:r>
    </w:p>
    <w:p w:rsidR="009B3F51" w:rsidRDefault="00E45200">
      <w:pPr>
        <w:spacing w:line="360" w:lineRule="auto"/>
        <w:rPr>
          <w:rFonts w:ascii="宋体" w:hAnsi="宋体" w:cs="宋体"/>
          <w:sz w:val="24"/>
        </w:rPr>
      </w:pPr>
      <w:r>
        <w:rPr>
          <w:rFonts w:ascii="宋体" w:hAnsi="宋体" w:cs="宋体" w:hint="eastAsia"/>
          <w:sz w:val="24"/>
        </w:rPr>
        <w:t>1．目的</w:t>
      </w:r>
    </w:p>
    <w:p w:rsidR="009B3F51" w:rsidRDefault="00E45200">
      <w:pPr>
        <w:spacing w:line="360" w:lineRule="auto"/>
        <w:jc w:val="left"/>
        <w:rPr>
          <w:rFonts w:ascii="宋体" w:hAnsi="宋体" w:cs="宋体"/>
          <w:sz w:val="24"/>
        </w:rPr>
      </w:pPr>
      <w:r>
        <w:rPr>
          <w:rFonts w:ascii="宋体" w:hAnsi="宋体" w:cs="宋体" w:hint="eastAsia"/>
          <w:sz w:val="24"/>
        </w:rPr>
        <w:t>为建立风险和机遇的应对措施，明确包括风险应对措施风险规避、风险降低和风险接受在内的操作要求，建立全面的风险和机遇管理措施和内部控制的建设，增强抗风险能力，并为在质量管理体系中纳入和应用这些措施及评价这些措施的有效性提供操作指导。</w:t>
      </w:r>
    </w:p>
    <w:p w:rsidR="009B3F51" w:rsidRDefault="00E45200">
      <w:pPr>
        <w:spacing w:line="360" w:lineRule="auto"/>
        <w:rPr>
          <w:rFonts w:ascii="宋体" w:hAnsi="宋体" w:cs="宋体"/>
          <w:sz w:val="24"/>
        </w:rPr>
      </w:pPr>
      <w:r>
        <w:rPr>
          <w:rFonts w:ascii="宋体" w:hAnsi="宋体" w:cs="宋体" w:hint="eastAsia"/>
          <w:sz w:val="24"/>
        </w:rPr>
        <w:t>2. 适用范围</w:t>
      </w:r>
    </w:p>
    <w:p w:rsidR="009B3F51" w:rsidRDefault="00E45200">
      <w:pPr>
        <w:spacing w:line="360" w:lineRule="auto"/>
        <w:rPr>
          <w:rFonts w:ascii="宋体" w:hAnsi="宋体" w:cs="宋体"/>
          <w:sz w:val="24"/>
        </w:rPr>
      </w:pPr>
      <w:r>
        <w:rPr>
          <w:rFonts w:ascii="宋体" w:hAnsi="宋体" w:cs="宋体" w:hint="eastAsia"/>
          <w:sz w:val="24"/>
        </w:rPr>
        <w:t>适用于在公司质量管理体系活动中应对风险和机遇的方法及要求的控制。</w:t>
      </w:r>
    </w:p>
    <w:p w:rsidR="009B3F51" w:rsidRDefault="00E45200">
      <w:pPr>
        <w:spacing w:line="360" w:lineRule="auto"/>
        <w:rPr>
          <w:rFonts w:ascii="宋体" w:hAnsi="宋体" w:cs="宋体"/>
          <w:sz w:val="24"/>
        </w:rPr>
      </w:pPr>
      <w:r>
        <w:rPr>
          <w:rFonts w:ascii="宋体" w:hAnsi="宋体" w:cs="宋体" w:hint="eastAsia"/>
          <w:sz w:val="24"/>
        </w:rPr>
        <w:t>3. 定义</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3.1风险：在一定环境下和一定限期内客观存在的、影响企业目标实现的各种不确定性事件。</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3.2机遇：对企业有正面影响的条件和事件，包括某些突发事件等。</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3.3风险评估：在风险事件发生之前或之后（但还没有结束），该事件给各个方面造成的影响和损失的可能性进行量化评估的工作。即，风险评估就是量化测评某一事件或事物带来的影响或损失的可能程度。</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3.4风险规避：风险规避是风险应对的一种方法，是指通过有计划的变更来消除风险或风险发生的条件，保护目标免受风险的影响。风险规避并不意味着完全消除风险，我们所要规避的是风险可能给我们造成的损失。一是要降低损失发生的机率，这主要是采取事先控制措施；二是要降低损失程度，这主要包括事先控制、事后补救两个方面。</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3.5风险降低：通过采取措施以达到降低风险的效果。一般情况下，若采取的措施能够有效的降低所遭受的风险，应将采取措施的记录进行保留或者写入文件进行归档，以便后期重复发生时作为改善的依据。</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3.6风险接受：是指企业承担风险造成的损失。风险接受一般适用于那些造成损失较小、重复性较高的风险、最适合于自留的风险事件。</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3.7内部风险：企业内部形成的风险,例如战略决策风险、环境风险、财务风险、管理风险、经营风险等。</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3.8外部风险：由外部影响因素导致的风险，例如政策风险、市场需求风险和业务风险等。</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3.9风险严重度：风险发生后其所产生的影响的严重程度。</w:t>
      </w:r>
    </w:p>
    <w:p w:rsidR="009B3F51" w:rsidRDefault="00E45200" w:rsidP="00E45200">
      <w:pPr>
        <w:spacing w:beforeLines="50" w:before="156" w:line="360" w:lineRule="auto"/>
        <w:rPr>
          <w:rFonts w:ascii="宋体" w:hAnsi="宋体" w:cs="宋体"/>
          <w:sz w:val="24"/>
        </w:rPr>
      </w:pPr>
      <w:r>
        <w:rPr>
          <w:rFonts w:ascii="宋体" w:hAnsi="宋体" w:cs="宋体" w:hint="eastAsia"/>
          <w:sz w:val="24"/>
        </w:rPr>
        <w:t>3.10风险发生频度：风险出现的频率或者概率。</w:t>
      </w:r>
    </w:p>
    <w:p w:rsidR="009B3F51" w:rsidRDefault="00E45200">
      <w:pPr>
        <w:spacing w:line="360" w:lineRule="auto"/>
        <w:rPr>
          <w:rFonts w:ascii="宋体" w:hAnsi="宋体" w:cs="宋体"/>
          <w:sz w:val="24"/>
        </w:rPr>
      </w:pPr>
      <w:r>
        <w:rPr>
          <w:rFonts w:ascii="宋体" w:hAnsi="宋体" w:cs="宋体" w:hint="eastAsia"/>
          <w:sz w:val="24"/>
        </w:rPr>
        <w:t>3.11风险系数：风险系数用于评定是否对已识别的风险采取措施，风险系数=风险严重度x风险发生频度</w:t>
      </w:r>
    </w:p>
    <w:p w:rsidR="009B3F51" w:rsidRDefault="00E45200">
      <w:pPr>
        <w:spacing w:line="360" w:lineRule="auto"/>
        <w:rPr>
          <w:rFonts w:ascii="宋体" w:hAnsi="宋体" w:cs="宋体"/>
          <w:sz w:val="24"/>
        </w:rPr>
      </w:pPr>
      <w:r>
        <w:rPr>
          <w:rFonts w:ascii="宋体" w:hAnsi="宋体" w:cs="宋体" w:hint="eastAsia"/>
          <w:sz w:val="24"/>
        </w:rPr>
        <w:t>4．职责</w:t>
      </w:r>
    </w:p>
    <w:p w:rsidR="009B3F51" w:rsidRDefault="00E45200">
      <w:pPr>
        <w:spacing w:line="360" w:lineRule="auto"/>
        <w:rPr>
          <w:rFonts w:ascii="宋体" w:hAnsi="宋体" w:cs="宋体"/>
          <w:bCs/>
          <w:sz w:val="24"/>
        </w:rPr>
      </w:pPr>
      <w:r>
        <w:rPr>
          <w:rFonts w:ascii="宋体" w:hAnsi="宋体" w:cs="宋体" w:hint="eastAsia"/>
          <w:bCs/>
          <w:sz w:val="24"/>
        </w:rPr>
        <w:t>4.1 总经理：负责风险管理所需资源的提供，包括人员资格、必要的培训、信息获取等。负责风险可接受准则方针的确定，并按制定的评审周期保持对风险和机遇管理的评审。</w:t>
      </w:r>
    </w:p>
    <w:p w:rsidR="009B3F51" w:rsidRDefault="00E45200">
      <w:pPr>
        <w:spacing w:line="360" w:lineRule="auto"/>
        <w:rPr>
          <w:rFonts w:ascii="宋体" w:hAnsi="宋体" w:cs="宋体"/>
          <w:bCs/>
          <w:sz w:val="24"/>
        </w:rPr>
      </w:pPr>
      <w:r>
        <w:rPr>
          <w:rFonts w:ascii="宋体" w:hAnsi="宋体" w:cs="宋体" w:hint="eastAsia"/>
          <w:bCs/>
          <w:sz w:val="24"/>
        </w:rPr>
        <w:t>4.2综合部：负责建立风险和机遇应对控制程序，并进行维护。负责按本文件所要求的周期组织实施风险和机遇的评审，落实跟进风险和机遇评估中所采取措施的完成情况并跟进落实措施的有效性，并编写《风险和机遇评估分析报告》，负责本部门的风险评估及应对风险的策划和应对风险措施的执行和监督。</w:t>
      </w:r>
    </w:p>
    <w:p w:rsidR="009B3F51" w:rsidRDefault="00E45200">
      <w:pPr>
        <w:spacing w:line="360" w:lineRule="auto"/>
        <w:rPr>
          <w:rFonts w:ascii="宋体" w:hAnsi="宋体" w:cs="宋体"/>
          <w:bCs/>
          <w:sz w:val="24"/>
        </w:rPr>
      </w:pPr>
      <w:r>
        <w:rPr>
          <w:rFonts w:ascii="宋体" w:hAnsi="宋体" w:cs="宋体" w:hint="eastAsia"/>
          <w:bCs/>
          <w:sz w:val="24"/>
        </w:rPr>
        <w:t>4.3各单位：负责本部门的风险和机遇评估，并制定相应的措施以规避或者降低风险并落实执行。</w:t>
      </w:r>
    </w:p>
    <w:p w:rsidR="009B3F51" w:rsidRDefault="00E45200">
      <w:pPr>
        <w:spacing w:line="360" w:lineRule="auto"/>
        <w:rPr>
          <w:rFonts w:ascii="宋体" w:hAnsi="宋体" w:cs="宋体"/>
          <w:bCs/>
          <w:sz w:val="24"/>
        </w:rPr>
      </w:pPr>
      <w:r>
        <w:rPr>
          <w:rFonts w:ascii="宋体" w:hAnsi="宋体" w:cs="宋体" w:hint="eastAsia"/>
          <w:bCs/>
          <w:sz w:val="24"/>
        </w:rPr>
        <w:t>4.4维修部：负责收集产品提供后的风险信息及本部门的风险识别，负责制定相应的措施以规避或者降低风险并落实执行。</w:t>
      </w:r>
    </w:p>
    <w:p w:rsidR="009B3F51" w:rsidRDefault="00E45200">
      <w:pPr>
        <w:spacing w:line="360" w:lineRule="auto"/>
        <w:rPr>
          <w:rFonts w:ascii="宋体" w:hAnsi="宋体" w:cs="宋体"/>
          <w:sz w:val="24"/>
        </w:rPr>
      </w:pPr>
      <w:r>
        <w:rPr>
          <w:rFonts w:ascii="宋体" w:hAnsi="宋体" w:cs="宋体" w:hint="eastAsia"/>
          <w:sz w:val="24"/>
        </w:rPr>
        <w:t>5.工作程序</w:t>
      </w:r>
    </w:p>
    <w:p w:rsidR="009B3F51" w:rsidRDefault="00E45200">
      <w:pPr>
        <w:spacing w:line="360" w:lineRule="auto"/>
        <w:rPr>
          <w:rFonts w:ascii="宋体" w:hAnsi="宋体" w:cs="宋体"/>
          <w:sz w:val="24"/>
        </w:rPr>
      </w:pPr>
      <w:r>
        <w:rPr>
          <w:rFonts w:ascii="宋体" w:hAnsi="宋体" w:cs="宋体" w:hint="eastAsia"/>
          <w:sz w:val="24"/>
        </w:rPr>
        <w:t>5.1风险和机遇的识别</w:t>
      </w:r>
    </w:p>
    <w:p w:rsidR="009B3F51" w:rsidRDefault="00E45200">
      <w:pPr>
        <w:spacing w:line="360" w:lineRule="auto"/>
        <w:rPr>
          <w:rFonts w:ascii="宋体" w:hAnsi="宋体" w:cs="宋体"/>
          <w:sz w:val="24"/>
        </w:rPr>
      </w:pPr>
      <w:r>
        <w:rPr>
          <w:rFonts w:ascii="宋体" w:hAnsi="宋体" w:cs="宋体" w:hint="eastAsia"/>
          <w:sz w:val="24"/>
        </w:rPr>
        <w:t>5.1.1为全面识别和应对各部门在生产和管理活动中存在的风险和机遇，各部门应建立识别和应对的方法，确认本部门存在的风险，并将评估的结果记录在〔风险和机遇评估分析表〕。</w:t>
      </w:r>
    </w:p>
    <w:p w:rsidR="009B3F51" w:rsidRDefault="00E45200">
      <w:pPr>
        <w:spacing w:line="360" w:lineRule="auto"/>
        <w:rPr>
          <w:rFonts w:ascii="宋体" w:hAnsi="宋体" w:cs="宋体"/>
          <w:sz w:val="24"/>
        </w:rPr>
      </w:pPr>
      <w:r>
        <w:rPr>
          <w:rFonts w:ascii="宋体" w:hAnsi="宋体" w:cs="宋体" w:hint="eastAsia"/>
          <w:sz w:val="24"/>
        </w:rPr>
        <w:t>5.1.2在风险和机遇的识别和应对过程中,责任部门应对可能存在风险的过程和人员存在的风险和机遇进行逐一的筛选识别,风险和机遇识别过程中应识别包括但不限于以下方面的风险和机遇：</w:t>
      </w:r>
    </w:p>
    <w:p w:rsidR="009B3F51" w:rsidRDefault="00E45200">
      <w:pPr>
        <w:spacing w:line="360" w:lineRule="auto"/>
        <w:rPr>
          <w:rFonts w:ascii="宋体" w:hAnsi="宋体" w:cs="宋体"/>
          <w:sz w:val="24"/>
        </w:rPr>
      </w:pPr>
      <w:r>
        <w:rPr>
          <w:rFonts w:ascii="宋体" w:hAnsi="宋体" w:cs="宋体" w:hint="eastAsia"/>
          <w:sz w:val="24"/>
        </w:rPr>
        <w:t>5.1.2.1业务开发、市场调查及客户满意度测评过程的风险和机遇。</w:t>
      </w:r>
    </w:p>
    <w:p w:rsidR="009B3F51" w:rsidRDefault="00E45200">
      <w:pPr>
        <w:spacing w:line="360" w:lineRule="auto"/>
        <w:rPr>
          <w:rFonts w:ascii="宋体" w:hAnsi="宋体" w:cs="宋体"/>
          <w:sz w:val="24"/>
        </w:rPr>
      </w:pPr>
      <w:r>
        <w:rPr>
          <w:rFonts w:ascii="宋体" w:hAnsi="宋体" w:cs="宋体" w:hint="eastAsia"/>
          <w:sz w:val="24"/>
        </w:rPr>
        <w:t>5.1.2.2产品的设计开发、设计开发的变更控制过程的风险和机遇。</w:t>
      </w:r>
    </w:p>
    <w:p w:rsidR="009B3F51" w:rsidRDefault="00E45200">
      <w:pPr>
        <w:spacing w:line="360" w:lineRule="auto"/>
        <w:rPr>
          <w:rFonts w:ascii="宋体" w:hAnsi="宋体" w:cs="宋体"/>
          <w:sz w:val="24"/>
        </w:rPr>
      </w:pPr>
      <w:r>
        <w:rPr>
          <w:rFonts w:ascii="宋体" w:hAnsi="宋体" w:cs="宋体" w:hint="eastAsia"/>
          <w:sz w:val="24"/>
        </w:rPr>
        <w:t>5.1.2.3外部供方评审和外部提供过程、产品、服务控制过程的风险和机遇。</w:t>
      </w:r>
    </w:p>
    <w:p w:rsidR="009B3F51" w:rsidRDefault="00E45200">
      <w:pPr>
        <w:spacing w:line="360" w:lineRule="auto"/>
        <w:rPr>
          <w:rFonts w:ascii="宋体" w:hAnsi="宋体" w:cs="宋体"/>
          <w:sz w:val="24"/>
        </w:rPr>
      </w:pPr>
      <w:r>
        <w:rPr>
          <w:rFonts w:ascii="宋体" w:hAnsi="宋体" w:cs="宋体" w:hint="eastAsia"/>
          <w:sz w:val="24"/>
        </w:rPr>
        <w:t>5.1.2.4过程检验和监视测量设备的管理过程的风险和机遇.</w:t>
      </w:r>
    </w:p>
    <w:p w:rsidR="009B3F51" w:rsidRDefault="00E45200">
      <w:pPr>
        <w:spacing w:line="360" w:lineRule="auto"/>
        <w:rPr>
          <w:rFonts w:ascii="宋体" w:hAnsi="宋体" w:cs="宋体"/>
          <w:sz w:val="24"/>
        </w:rPr>
      </w:pPr>
      <w:r>
        <w:rPr>
          <w:rFonts w:ascii="宋体" w:hAnsi="宋体" w:cs="宋体" w:hint="eastAsia"/>
          <w:sz w:val="24"/>
        </w:rPr>
        <w:t>5.1.2.5设备的维护和保养管理过程的风险和机遇.</w:t>
      </w:r>
    </w:p>
    <w:p w:rsidR="009B3F51" w:rsidRDefault="00E45200">
      <w:pPr>
        <w:spacing w:line="360" w:lineRule="auto"/>
        <w:rPr>
          <w:rFonts w:ascii="宋体" w:hAnsi="宋体" w:cs="宋体"/>
          <w:sz w:val="24"/>
        </w:rPr>
      </w:pPr>
      <w:r>
        <w:rPr>
          <w:rFonts w:ascii="宋体" w:hAnsi="宋体" w:cs="宋体" w:hint="eastAsia"/>
          <w:sz w:val="24"/>
        </w:rPr>
        <w:t>5.1.2.6不合格品的处置及纠正预防措施的执行和验证过程的风险和机遇.</w:t>
      </w:r>
    </w:p>
    <w:p w:rsidR="009B3F51" w:rsidRDefault="00E45200">
      <w:pPr>
        <w:spacing w:line="360" w:lineRule="auto"/>
        <w:rPr>
          <w:rFonts w:ascii="宋体" w:hAnsi="宋体" w:cs="宋体"/>
          <w:sz w:val="24"/>
        </w:rPr>
      </w:pPr>
      <w:r>
        <w:rPr>
          <w:rFonts w:ascii="宋体" w:hAnsi="宋体" w:cs="宋体" w:hint="eastAsia"/>
          <w:sz w:val="24"/>
        </w:rPr>
        <w:t>5.1.2.7持续改进过程的风险和机遇.</w:t>
      </w:r>
    </w:p>
    <w:p w:rsidR="009B3F51" w:rsidRDefault="00E45200">
      <w:pPr>
        <w:spacing w:line="360" w:lineRule="auto"/>
        <w:rPr>
          <w:rFonts w:ascii="宋体" w:hAnsi="宋体" w:cs="宋体"/>
          <w:sz w:val="24"/>
        </w:rPr>
      </w:pPr>
      <w:r>
        <w:rPr>
          <w:rFonts w:ascii="宋体" w:hAnsi="宋体" w:cs="宋体" w:hint="eastAsia"/>
          <w:sz w:val="24"/>
        </w:rPr>
        <w:t>5.1.2.8环境因素的风险和机遇.</w:t>
      </w:r>
    </w:p>
    <w:p w:rsidR="009B3F51" w:rsidRDefault="00E45200">
      <w:pPr>
        <w:spacing w:line="360" w:lineRule="auto"/>
        <w:rPr>
          <w:rFonts w:ascii="宋体" w:hAnsi="宋体" w:cs="宋体"/>
          <w:sz w:val="24"/>
        </w:rPr>
      </w:pPr>
      <w:r>
        <w:rPr>
          <w:rFonts w:ascii="宋体" w:hAnsi="宋体" w:cs="宋体" w:hint="eastAsia"/>
          <w:sz w:val="24"/>
        </w:rPr>
        <w:t>5.1.2.9合规性义务的风险和机遇.</w:t>
      </w:r>
    </w:p>
    <w:p w:rsidR="009B3F51" w:rsidRDefault="00E45200">
      <w:pPr>
        <w:spacing w:line="360" w:lineRule="auto"/>
        <w:rPr>
          <w:rFonts w:ascii="宋体" w:hAnsi="宋体" w:cs="宋体"/>
          <w:sz w:val="24"/>
        </w:rPr>
      </w:pPr>
      <w:r>
        <w:rPr>
          <w:rFonts w:ascii="宋体" w:hAnsi="宋体" w:cs="宋体" w:hint="eastAsia"/>
          <w:sz w:val="24"/>
        </w:rPr>
        <w:t>5.4风险评估:对已识别的风险的严重度、风险发生频度和风险可检测度进行评价，其评价的要求应依据本程序所规定的评价准则进行评价确认，风险的严重度、发生频度和风险可检测度的确认用以确定风险系数，之后根据风险系数确定对风险应采取的措施。</w:t>
      </w:r>
    </w:p>
    <w:p w:rsidR="009B3F51" w:rsidRDefault="00E45200">
      <w:pPr>
        <w:spacing w:line="360" w:lineRule="auto"/>
        <w:rPr>
          <w:rFonts w:ascii="宋体" w:hAnsi="宋体" w:cs="宋体"/>
          <w:sz w:val="24"/>
        </w:rPr>
      </w:pPr>
      <w:r>
        <w:rPr>
          <w:rFonts w:ascii="宋体" w:hAnsi="宋体" w:cs="宋体" w:hint="eastAsia"/>
          <w:sz w:val="24"/>
        </w:rPr>
        <w:t>5.4.1风险的严重程度评价准则:风险严重度用于评价潜在风险可能造成的损害程度，根据对潜在风险的评估量化,若潜在风险发生后，其会导致的各方面的影响以及危害程度，以下包括但不限于风险产生后会导致的危害：</w:t>
      </w:r>
    </w:p>
    <w:p w:rsidR="009B3F51" w:rsidRDefault="00E45200">
      <w:pPr>
        <w:spacing w:line="360" w:lineRule="auto"/>
        <w:rPr>
          <w:rFonts w:ascii="宋体" w:hAnsi="宋体" w:cs="宋体"/>
          <w:sz w:val="24"/>
        </w:rPr>
      </w:pPr>
      <w:r>
        <w:rPr>
          <w:rFonts w:ascii="宋体" w:hAnsi="宋体" w:cs="宋体" w:hint="eastAsia"/>
          <w:sz w:val="24"/>
        </w:rPr>
        <w:t>5.4.1.1法律法规、产品及客户要求；</w:t>
      </w:r>
    </w:p>
    <w:p w:rsidR="009B3F51" w:rsidRDefault="00E45200">
      <w:pPr>
        <w:spacing w:line="360" w:lineRule="auto"/>
        <w:rPr>
          <w:rFonts w:ascii="宋体" w:hAnsi="宋体" w:cs="宋体"/>
          <w:sz w:val="24"/>
        </w:rPr>
      </w:pPr>
      <w:r>
        <w:rPr>
          <w:rFonts w:ascii="宋体" w:hAnsi="宋体" w:cs="宋体" w:hint="eastAsia"/>
          <w:sz w:val="24"/>
        </w:rPr>
        <w:t>5.4.1.2风险发生时导致的人身伤害；</w:t>
      </w:r>
    </w:p>
    <w:p w:rsidR="009B3F51" w:rsidRDefault="00E45200">
      <w:pPr>
        <w:spacing w:line="360" w:lineRule="auto"/>
        <w:rPr>
          <w:rFonts w:ascii="宋体" w:hAnsi="宋体" w:cs="宋体"/>
          <w:sz w:val="24"/>
        </w:rPr>
      </w:pPr>
      <w:r>
        <w:rPr>
          <w:rFonts w:ascii="宋体" w:hAnsi="宋体" w:cs="宋体" w:hint="eastAsia"/>
          <w:sz w:val="24"/>
        </w:rPr>
        <w:t>5.4.1.3财产损失的多少;</w:t>
      </w:r>
    </w:p>
    <w:p w:rsidR="009B3F51" w:rsidRDefault="00E45200">
      <w:pPr>
        <w:spacing w:line="360" w:lineRule="auto"/>
        <w:rPr>
          <w:rFonts w:ascii="宋体" w:hAnsi="宋体" w:cs="宋体"/>
          <w:sz w:val="24"/>
        </w:rPr>
      </w:pPr>
      <w:r>
        <w:rPr>
          <w:rFonts w:ascii="宋体" w:hAnsi="宋体" w:cs="宋体" w:hint="eastAsia"/>
          <w:sz w:val="24"/>
        </w:rPr>
        <w:t>5.4.1.4是否会导致停工/停产；</w:t>
      </w:r>
    </w:p>
    <w:p w:rsidR="009B3F51" w:rsidRDefault="00E45200">
      <w:pPr>
        <w:spacing w:line="360" w:lineRule="auto"/>
        <w:rPr>
          <w:rFonts w:ascii="宋体" w:hAnsi="宋体" w:cs="宋体"/>
          <w:sz w:val="24"/>
        </w:rPr>
      </w:pPr>
      <w:r>
        <w:rPr>
          <w:rFonts w:ascii="宋体" w:hAnsi="宋体" w:cs="宋体" w:hint="eastAsia"/>
          <w:sz w:val="24"/>
        </w:rPr>
        <w:t>5.4.1.5对环境的影响程度</w:t>
      </w:r>
    </w:p>
    <w:p w:rsidR="009B3F51" w:rsidRDefault="00E45200">
      <w:pPr>
        <w:spacing w:line="360" w:lineRule="auto"/>
        <w:rPr>
          <w:rFonts w:ascii="宋体" w:hAnsi="宋体" w:cs="宋体"/>
          <w:sz w:val="24"/>
        </w:rPr>
      </w:pPr>
      <w:r>
        <w:rPr>
          <w:rFonts w:ascii="宋体" w:hAnsi="宋体" w:cs="宋体" w:hint="eastAsia"/>
          <w:sz w:val="24"/>
        </w:rPr>
        <w:t>5.4.1.6对企业形象的损害程度:为便于识别风险所带来的危害程度，对风险的严重程度进行区分，风险严重度分为以下五类：</w:t>
      </w:r>
    </w:p>
    <w:p w:rsidR="009B3F51" w:rsidRDefault="00E45200">
      <w:pPr>
        <w:spacing w:line="360" w:lineRule="auto"/>
        <w:rPr>
          <w:rFonts w:ascii="宋体" w:hAnsi="宋体" w:cs="宋体"/>
          <w:sz w:val="24"/>
        </w:rPr>
      </w:pPr>
      <w:r>
        <w:rPr>
          <w:rFonts w:ascii="宋体" w:hAnsi="宋体" w:cs="宋体" w:hint="eastAsia"/>
          <w:sz w:val="24"/>
        </w:rPr>
        <w:t>B.非常严重       b.严重       c.较严重       d.一般       e.轻微</w:t>
      </w:r>
    </w:p>
    <w:p w:rsidR="009B3F51" w:rsidRDefault="00E45200">
      <w:pPr>
        <w:spacing w:line="360" w:lineRule="auto"/>
        <w:rPr>
          <w:rFonts w:ascii="宋体" w:hAnsi="宋体" w:cs="宋体"/>
          <w:sz w:val="24"/>
        </w:rPr>
      </w:pPr>
      <w:r>
        <w:rPr>
          <w:rFonts w:ascii="宋体" w:hAnsi="宋体" w:cs="宋体" w:hint="eastAsia"/>
          <w:sz w:val="24"/>
        </w:rPr>
        <w:t>下表作为评价风险严重度的准则：</w:t>
      </w:r>
    </w:p>
    <w:tbl>
      <w:tblPr>
        <w:tblW w:w="9524" w:type="dxa"/>
        <w:jc w:val="center"/>
        <w:tblLayout w:type="fixed"/>
        <w:tblLook w:val="04A0" w:firstRow="1" w:lastRow="0" w:firstColumn="1" w:lastColumn="0" w:noHBand="0" w:noVBand="1"/>
      </w:tblPr>
      <w:tblGrid>
        <w:gridCol w:w="862"/>
        <w:gridCol w:w="1582"/>
        <w:gridCol w:w="1581"/>
        <w:gridCol w:w="1581"/>
        <w:gridCol w:w="1581"/>
        <w:gridCol w:w="790"/>
        <w:gridCol w:w="1101"/>
        <w:gridCol w:w="446"/>
      </w:tblGrid>
      <w:tr w:rsidR="009B3F51">
        <w:trPr>
          <w:trHeight w:val="284"/>
          <w:jc w:val="center"/>
        </w:trPr>
        <w:tc>
          <w:tcPr>
            <w:tcW w:w="862" w:type="dxa"/>
            <w:vMerge w:val="restart"/>
            <w:tcBorders>
              <w:top w:val="single" w:sz="4" w:space="0" w:color="auto"/>
              <w:left w:val="single" w:sz="4" w:space="0" w:color="auto"/>
              <w:bottom w:val="single" w:sz="4" w:space="0" w:color="000000"/>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严重</w:t>
            </w:r>
          </w:p>
          <w:p w:rsidR="009B3F51" w:rsidRDefault="00E45200">
            <w:pPr>
              <w:spacing w:line="360" w:lineRule="auto"/>
              <w:rPr>
                <w:rFonts w:ascii="宋体" w:hAnsi="宋体" w:cs="宋体"/>
                <w:sz w:val="24"/>
              </w:rPr>
            </w:pPr>
            <w:r>
              <w:rPr>
                <w:rFonts w:ascii="宋体" w:hAnsi="宋体" w:cs="宋体" w:hint="eastAsia"/>
                <w:sz w:val="24"/>
              </w:rPr>
              <w:t>程度</w:t>
            </w:r>
          </w:p>
        </w:tc>
        <w:tc>
          <w:tcPr>
            <w:tcW w:w="8216" w:type="dxa"/>
            <w:gridSpan w:val="6"/>
            <w:tcBorders>
              <w:top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描述</w:t>
            </w:r>
          </w:p>
        </w:tc>
        <w:tc>
          <w:tcPr>
            <w:tcW w:w="446" w:type="dxa"/>
            <w:vMerge w:val="restart"/>
            <w:tcBorders>
              <w:top w:val="single" w:sz="4" w:space="0" w:color="auto"/>
              <w:left w:val="single" w:sz="4" w:space="0" w:color="auto"/>
              <w:bottom w:val="single" w:sz="4" w:space="0" w:color="000000"/>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严重</w:t>
            </w:r>
          </w:p>
          <w:p w:rsidR="009B3F51" w:rsidRDefault="00E45200">
            <w:pPr>
              <w:spacing w:line="360" w:lineRule="auto"/>
              <w:rPr>
                <w:rFonts w:ascii="宋体" w:hAnsi="宋体" w:cs="宋体"/>
                <w:sz w:val="24"/>
              </w:rPr>
            </w:pPr>
            <w:r>
              <w:rPr>
                <w:rFonts w:ascii="宋体" w:hAnsi="宋体" w:cs="宋体" w:hint="eastAsia"/>
                <w:sz w:val="24"/>
              </w:rPr>
              <w:t>等级</w:t>
            </w:r>
          </w:p>
        </w:tc>
      </w:tr>
      <w:tr w:rsidR="009B3F51">
        <w:trPr>
          <w:trHeight w:val="340"/>
          <w:jc w:val="center"/>
        </w:trPr>
        <w:tc>
          <w:tcPr>
            <w:tcW w:w="862" w:type="dxa"/>
            <w:vMerge/>
            <w:tcBorders>
              <w:left w:val="single" w:sz="4" w:space="0" w:color="auto"/>
              <w:bottom w:val="single" w:sz="4" w:space="0" w:color="000000"/>
              <w:right w:val="single" w:sz="4" w:space="0" w:color="auto"/>
            </w:tcBorders>
            <w:vAlign w:val="center"/>
          </w:tcPr>
          <w:p w:rsidR="009B3F51" w:rsidRDefault="009B3F51">
            <w:pPr>
              <w:spacing w:line="360" w:lineRule="auto"/>
              <w:rPr>
                <w:rFonts w:ascii="宋体" w:hAnsi="宋体" w:cs="宋体"/>
                <w:sz w:val="24"/>
              </w:rPr>
            </w:pPr>
          </w:p>
        </w:tc>
        <w:tc>
          <w:tcPr>
            <w:tcW w:w="1582"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法律法规、产品及其他要求</w:t>
            </w:r>
          </w:p>
        </w:tc>
        <w:tc>
          <w:tcPr>
            <w:tcW w:w="1581"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人身伤害</w:t>
            </w:r>
          </w:p>
        </w:tc>
        <w:tc>
          <w:tcPr>
            <w:tcW w:w="1581"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财产损失</w:t>
            </w:r>
          </w:p>
          <w:p w:rsidR="009B3F51" w:rsidRDefault="00E45200">
            <w:pPr>
              <w:spacing w:line="360" w:lineRule="auto"/>
              <w:rPr>
                <w:rFonts w:ascii="宋体" w:hAnsi="宋体" w:cs="宋体"/>
                <w:sz w:val="24"/>
              </w:rPr>
            </w:pPr>
            <w:r>
              <w:rPr>
                <w:rFonts w:ascii="宋体" w:hAnsi="宋体" w:cs="宋体" w:hint="eastAsia"/>
                <w:sz w:val="24"/>
              </w:rPr>
              <w:t>（万元）</w:t>
            </w:r>
          </w:p>
        </w:tc>
        <w:tc>
          <w:tcPr>
            <w:tcW w:w="1581"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停工/停产</w:t>
            </w:r>
          </w:p>
        </w:tc>
        <w:tc>
          <w:tcPr>
            <w:tcW w:w="790"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环境</w:t>
            </w:r>
          </w:p>
        </w:tc>
        <w:tc>
          <w:tcPr>
            <w:tcW w:w="1101"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企业形象</w:t>
            </w:r>
          </w:p>
        </w:tc>
        <w:tc>
          <w:tcPr>
            <w:tcW w:w="446" w:type="dxa"/>
            <w:vMerge/>
            <w:tcBorders>
              <w:left w:val="single" w:sz="4" w:space="0" w:color="auto"/>
              <w:bottom w:val="single" w:sz="4" w:space="0" w:color="000000"/>
              <w:right w:val="single" w:sz="4" w:space="0" w:color="auto"/>
            </w:tcBorders>
            <w:vAlign w:val="center"/>
          </w:tcPr>
          <w:p w:rsidR="009B3F51" w:rsidRDefault="009B3F51">
            <w:pPr>
              <w:spacing w:line="360" w:lineRule="auto"/>
              <w:rPr>
                <w:rFonts w:ascii="宋体" w:hAnsi="宋体" w:cs="宋体"/>
                <w:sz w:val="24"/>
              </w:rPr>
            </w:pPr>
          </w:p>
        </w:tc>
      </w:tr>
      <w:tr w:rsidR="009B3F51">
        <w:trPr>
          <w:trHeight w:val="454"/>
          <w:jc w:val="center"/>
        </w:trPr>
        <w:tc>
          <w:tcPr>
            <w:tcW w:w="862"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非常</w:t>
            </w:r>
          </w:p>
          <w:p w:rsidR="009B3F51" w:rsidRDefault="00E45200">
            <w:pPr>
              <w:spacing w:line="360" w:lineRule="auto"/>
              <w:rPr>
                <w:rFonts w:ascii="宋体" w:hAnsi="宋体" w:cs="宋体"/>
                <w:sz w:val="24"/>
              </w:rPr>
            </w:pPr>
            <w:r>
              <w:rPr>
                <w:rFonts w:ascii="宋体" w:hAnsi="宋体" w:cs="宋体" w:hint="eastAsia"/>
                <w:sz w:val="24"/>
              </w:rPr>
              <w:t>严重</w:t>
            </w:r>
          </w:p>
        </w:tc>
        <w:tc>
          <w:tcPr>
            <w:tcW w:w="1582"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违反法律法规、国际/国家标准、客户标准</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死亡、截肢、骨折、听力丧失、慢性病等</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财产损失≥10</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不可恢复</w:t>
            </w:r>
          </w:p>
        </w:tc>
        <w:tc>
          <w:tcPr>
            <w:tcW w:w="790"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全球性、国家范围严重影响</w:t>
            </w:r>
          </w:p>
        </w:tc>
        <w:tc>
          <w:tcPr>
            <w:tcW w:w="110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重大国际、国内影响</w:t>
            </w:r>
          </w:p>
        </w:tc>
        <w:tc>
          <w:tcPr>
            <w:tcW w:w="446"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5</w:t>
            </w:r>
          </w:p>
        </w:tc>
      </w:tr>
      <w:tr w:rsidR="009B3F51">
        <w:trPr>
          <w:trHeight w:val="454"/>
          <w:jc w:val="center"/>
        </w:trPr>
        <w:tc>
          <w:tcPr>
            <w:tcW w:w="862"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严重</w:t>
            </w:r>
          </w:p>
        </w:tc>
        <w:tc>
          <w:tcPr>
            <w:tcW w:w="1582"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省内标准、行业标准</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受伤需要停工疗养，且停工时间≥3个月</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10＜财产损失≥5</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需较长时间调整后才可恢复</w:t>
            </w:r>
          </w:p>
        </w:tc>
        <w:tc>
          <w:tcPr>
            <w:tcW w:w="790"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区域性影响</w:t>
            </w:r>
          </w:p>
        </w:tc>
        <w:tc>
          <w:tcPr>
            <w:tcW w:w="110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省内、行业影响</w:t>
            </w:r>
          </w:p>
        </w:tc>
        <w:tc>
          <w:tcPr>
            <w:tcW w:w="446"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4</w:t>
            </w:r>
          </w:p>
        </w:tc>
      </w:tr>
      <w:tr w:rsidR="009B3F51">
        <w:trPr>
          <w:trHeight w:val="454"/>
          <w:jc w:val="center"/>
        </w:trPr>
        <w:tc>
          <w:tcPr>
            <w:tcW w:w="862"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较严重</w:t>
            </w:r>
          </w:p>
        </w:tc>
        <w:tc>
          <w:tcPr>
            <w:tcW w:w="1582"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地区标准</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受伤需要停工疗养，且停工时间＜3个月</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5＜财产损失≥0.5</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间歇性恢复</w:t>
            </w:r>
          </w:p>
        </w:tc>
        <w:tc>
          <w:tcPr>
            <w:tcW w:w="790"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社区性严重影响</w:t>
            </w:r>
          </w:p>
        </w:tc>
        <w:tc>
          <w:tcPr>
            <w:tcW w:w="110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地区性影响</w:t>
            </w:r>
          </w:p>
        </w:tc>
        <w:tc>
          <w:tcPr>
            <w:tcW w:w="446"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3</w:t>
            </w:r>
          </w:p>
        </w:tc>
      </w:tr>
      <w:tr w:rsidR="009B3F51">
        <w:trPr>
          <w:trHeight w:val="454"/>
          <w:jc w:val="center"/>
        </w:trPr>
        <w:tc>
          <w:tcPr>
            <w:tcW w:w="862"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一般</w:t>
            </w:r>
          </w:p>
        </w:tc>
        <w:tc>
          <w:tcPr>
            <w:tcW w:w="1582"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企业标准</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轻微受伤,包扎即可</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财产损失＜0.5</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可短时恢复</w:t>
            </w:r>
          </w:p>
        </w:tc>
        <w:tc>
          <w:tcPr>
            <w:tcW w:w="790"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社区性影响</w:t>
            </w:r>
          </w:p>
        </w:tc>
        <w:tc>
          <w:tcPr>
            <w:tcW w:w="110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企业及周边范围</w:t>
            </w:r>
          </w:p>
        </w:tc>
        <w:tc>
          <w:tcPr>
            <w:tcW w:w="446"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2</w:t>
            </w:r>
          </w:p>
        </w:tc>
      </w:tr>
      <w:tr w:rsidR="009B3F51">
        <w:trPr>
          <w:trHeight w:val="454"/>
          <w:jc w:val="center"/>
        </w:trPr>
        <w:tc>
          <w:tcPr>
            <w:tcW w:w="862"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轻微</w:t>
            </w:r>
          </w:p>
        </w:tc>
        <w:tc>
          <w:tcPr>
            <w:tcW w:w="1582"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不违反</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无伤亡</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无损失</w:t>
            </w:r>
          </w:p>
        </w:tc>
        <w:tc>
          <w:tcPr>
            <w:tcW w:w="158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没有停工</w:t>
            </w:r>
          </w:p>
        </w:tc>
        <w:tc>
          <w:tcPr>
            <w:tcW w:w="790"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场界影响（或无）</w:t>
            </w:r>
          </w:p>
        </w:tc>
        <w:tc>
          <w:tcPr>
            <w:tcW w:w="1101"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不影响</w:t>
            </w:r>
          </w:p>
        </w:tc>
        <w:tc>
          <w:tcPr>
            <w:tcW w:w="446"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1</w:t>
            </w:r>
          </w:p>
        </w:tc>
      </w:tr>
    </w:tbl>
    <w:p w:rsidR="009B3F51" w:rsidRDefault="00E45200">
      <w:pPr>
        <w:spacing w:line="360" w:lineRule="auto"/>
        <w:rPr>
          <w:rFonts w:ascii="宋体" w:hAnsi="宋体" w:cs="宋体"/>
          <w:sz w:val="24"/>
        </w:rPr>
      </w:pPr>
      <w:r>
        <w:rPr>
          <w:rFonts w:ascii="宋体" w:hAnsi="宋体" w:cs="宋体" w:hint="eastAsia"/>
          <w:sz w:val="24"/>
        </w:rPr>
        <w:t>严重度判定过程中，当多个因素的判定其严重程度不一致时，应遵循从严原则进行判定，即当多个因素中仅其中一个或部分因素其严重度级别更高时，依据严重级别高的因素作为风险严重度进行判定。根据上表内容确定风险的严重度后，将严重等级数字填入〔风险和机遇评估分析表〕中。</w:t>
      </w:r>
    </w:p>
    <w:p w:rsidR="009B3F51" w:rsidRDefault="00E45200">
      <w:pPr>
        <w:spacing w:line="360" w:lineRule="auto"/>
        <w:rPr>
          <w:rFonts w:ascii="宋体" w:hAnsi="宋体" w:cs="宋体"/>
          <w:sz w:val="24"/>
        </w:rPr>
      </w:pPr>
      <w:r>
        <w:rPr>
          <w:rFonts w:ascii="宋体" w:hAnsi="宋体" w:cs="宋体" w:hint="eastAsia"/>
          <w:sz w:val="24"/>
        </w:rPr>
        <w:t>5.4.2风险的发生频率评价准则:风险的发生频率是指潜在风险出现的频率， 为便于识别和定义，将风险频度定义为5级，如下所示：</w:t>
      </w:r>
    </w:p>
    <w:p w:rsidR="009B3F51" w:rsidRDefault="00E45200">
      <w:pPr>
        <w:spacing w:line="360" w:lineRule="auto"/>
        <w:rPr>
          <w:rFonts w:ascii="宋体" w:hAnsi="宋体" w:cs="宋体"/>
          <w:sz w:val="24"/>
        </w:rPr>
      </w:pPr>
      <w:r>
        <w:rPr>
          <w:rFonts w:ascii="宋体" w:hAnsi="宋体" w:cs="宋体" w:hint="eastAsia"/>
          <w:sz w:val="24"/>
        </w:rPr>
        <w:t>B. 极少发生；    b. 很少发生；      c. 偶尔发生;    d. 有时发生；     e. 经常发生；</w:t>
      </w:r>
    </w:p>
    <w:p w:rsidR="009B3F51" w:rsidRDefault="00E45200">
      <w:pPr>
        <w:spacing w:line="360" w:lineRule="auto"/>
        <w:rPr>
          <w:rFonts w:ascii="宋体" w:hAnsi="宋体" w:cs="宋体"/>
          <w:sz w:val="24"/>
        </w:rPr>
      </w:pPr>
      <w:r>
        <w:rPr>
          <w:rFonts w:ascii="宋体" w:hAnsi="宋体" w:cs="宋体" w:hint="eastAsia"/>
          <w:sz w:val="24"/>
        </w:rPr>
        <w:t>通过对上述的不确定因素进行评价风险发生的频度，风险的发生频率的评价以其可能发生的频率进行量化确认作为风险的发生频率的评价准则：</w:t>
      </w:r>
    </w:p>
    <w:tbl>
      <w:tblPr>
        <w:tblW w:w="5595" w:type="dxa"/>
        <w:jc w:val="center"/>
        <w:tblLayout w:type="fixed"/>
        <w:tblLook w:val="04A0" w:firstRow="1" w:lastRow="0" w:firstColumn="1" w:lastColumn="0" w:noHBand="0" w:noVBand="1"/>
      </w:tblPr>
      <w:tblGrid>
        <w:gridCol w:w="1185"/>
        <w:gridCol w:w="3521"/>
        <w:gridCol w:w="889"/>
      </w:tblGrid>
      <w:tr w:rsidR="009B3F51">
        <w:trPr>
          <w:trHeight w:val="71"/>
          <w:jc w:val="center"/>
        </w:trPr>
        <w:tc>
          <w:tcPr>
            <w:tcW w:w="1185" w:type="dxa"/>
            <w:tcBorders>
              <w:top w:val="single" w:sz="4" w:space="0" w:color="auto"/>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发生频度</w:t>
            </w:r>
          </w:p>
        </w:tc>
        <w:tc>
          <w:tcPr>
            <w:tcW w:w="3521" w:type="dxa"/>
            <w:tcBorders>
              <w:top w:val="single" w:sz="4" w:space="0" w:color="auto"/>
              <w:bottom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定义</w:t>
            </w:r>
          </w:p>
        </w:tc>
        <w:tc>
          <w:tcPr>
            <w:tcW w:w="889" w:type="dxa"/>
            <w:tcBorders>
              <w:top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等级</w:t>
            </w:r>
          </w:p>
        </w:tc>
      </w:tr>
      <w:tr w:rsidR="009B3F51">
        <w:trPr>
          <w:trHeight w:val="99"/>
          <w:jc w:val="center"/>
        </w:trPr>
        <w:tc>
          <w:tcPr>
            <w:tcW w:w="1185"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极少发生</w:t>
            </w:r>
          </w:p>
        </w:tc>
        <w:tc>
          <w:tcPr>
            <w:tcW w:w="3521" w:type="dxa"/>
            <w:tcBorders>
              <w:top w:val="single" w:sz="4" w:space="0" w:color="auto"/>
              <w:bottom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发生概率≤0.001%</w:t>
            </w:r>
          </w:p>
        </w:tc>
        <w:tc>
          <w:tcPr>
            <w:tcW w:w="889"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1</w:t>
            </w:r>
          </w:p>
        </w:tc>
      </w:tr>
      <w:tr w:rsidR="009B3F51">
        <w:trPr>
          <w:trHeight w:val="99"/>
          <w:jc w:val="center"/>
        </w:trPr>
        <w:tc>
          <w:tcPr>
            <w:tcW w:w="1185"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很少发生</w:t>
            </w:r>
          </w:p>
        </w:tc>
        <w:tc>
          <w:tcPr>
            <w:tcW w:w="3521" w:type="dxa"/>
            <w:tcBorders>
              <w:top w:val="single" w:sz="4" w:space="0" w:color="auto"/>
              <w:bottom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0.001%＜发生概率≤0.1%</w:t>
            </w:r>
          </w:p>
        </w:tc>
        <w:tc>
          <w:tcPr>
            <w:tcW w:w="889"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2</w:t>
            </w:r>
          </w:p>
        </w:tc>
      </w:tr>
      <w:tr w:rsidR="009B3F51">
        <w:trPr>
          <w:trHeight w:val="99"/>
          <w:jc w:val="center"/>
        </w:trPr>
        <w:tc>
          <w:tcPr>
            <w:tcW w:w="1185"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偶尔发生</w:t>
            </w:r>
          </w:p>
        </w:tc>
        <w:tc>
          <w:tcPr>
            <w:tcW w:w="3521" w:type="dxa"/>
            <w:tcBorders>
              <w:top w:val="single" w:sz="4" w:space="0" w:color="auto"/>
              <w:bottom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0.1%＜发生概率≤1%</w:t>
            </w:r>
          </w:p>
        </w:tc>
        <w:tc>
          <w:tcPr>
            <w:tcW w:w="889"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3</w:t>
            </w:r>
          </w:p>
        </w:tc>
      </w:tr>
      <w:tr w:rsidR="009B3F51">
        <w:trPr>
          <w:trHeight w:val="99"/>
          <w:jc w:val="center"/>
        </w:trPr>
        <w:tc>
          <w:tcPr>
            <w:tcW w:w="1185"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有时发生</w:t>
            </w:r>
          </w:p>
        </w:tc>
        <w:tc>
          <w:tcPr>
            <w:tcW w:w="3521" w:type="dxa"/>
            <w:tcBorders>
              <w:top w:val="single" w:sz="4" w:space="0" w:color="auto"/>
              <w:bottom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1%＜发生概率≤10%</w:t>
            </w:r>
          </w:p>
        </w:tc>
        <w:tc>
          <w:tcPr>
            <w:tcW w:w="889"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4</w:t>
            </w:r>
          </w:p>
        </w:tc>
      </w:tr>
      <w:tr w:rsidR="009B3F51">
        <w:trPr>
          <w:trHeight w:val="99"/>
          <w:jc w:val="center"/>
        </w:trPr>
        <w:tc>
          <w:tcPr>
            <w:tcW w:w="1185" w:type="dxa"/>
            <w:tcBorders>
              <w:left w:val="single" w:sz="4" w:space="0" w:color="auto"/>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经常发生</w:t>
            </w:r>
          </w:p>
        </w:tc>
        <w:tc>
          <w:tcPr>
            <w:tcW w:w="3521" w:type="dxa"/>
            <w:tcBorders>
              <w:top w:val="single" w:sz="4" w:space="0" w:color="auto"/>
              <w:bottom w:val="single" w:sz="4" w:space="0" w:color="auto"/>
              <w:right w:val="single" w:sz="4" w:space="0" w:color="000000"/>
            </w:tcBorders>
            <w:vAlign w:val="center"/>
          </w:tcPr>
          <w:p w:rsidR="009B3F51" w:rsidRDefault="00E45200">
            <w:pPr>
              <w:spacing w:line="360" w:lineRule="auto"/>
              <w:rPr>
                <w:rFonts w:ascii="宋体" w:hAnsi="宋体" w:cs="宋体"/>
                <w:sz w:val="24"/>
              </w:rPr>
            </w:pPr>
            <w:r>
              <w:rPr>
                <w:rFonts w:ascii="宋体" w:hAnsi="宋体" w:cs="宋体" w:hint="eastAsia"/>
                <w:sz w:val="24"/>
              </w:rPr>
              <w:t>发生概率≥10%</w:t>
            </w:r>
          </w:p>
        </w:tc>
        <w:tc>
          <w:tcPr>
            <w:tcW w:w="889" w:type="dxa"/>
            <w:tcBorders>
              <w:bottom w:val="single" w:sz="4" w:space="0" w:color="auto"/>
              <w:right w:val="single" w:sz="4" w:space="0" w:color="auto"/>
            </w:tcBorders>
            <w:vAlign w:val="center"/>
          </w:tcPr>
          <w:p w:rsidR="009B3F51" w:rsidRDefault="00E45200">
            <w:pPr>
              <w:spacing w:line="360" w:lineRule="auto"/>
              <w:rPr>
                <w:rFonts w:ascii="宋体" w:hAnsi="宋体" w:cs="宋体"/>
                <w:sz w:val="24"/>
              </w:rPr>
            </w:pPr>
            <w:r>
              <w:rPr>
                <w:rFonts w:ascii="宋体" w:hAnsi="宋体" w:cs="宋体" w:hint="eastAsia"/>
                <w:sz w:val="24"/>
              </w:rPr>
              <w:t>5</w:t>
            </w:r>
          </w:p>
        </w:tc>
      </w:tr>
    </w:tbl>
    <w:p w:rsidR="009B3F51" w:rsidRDefault="00E45200">
      <w:pPr>
        <w:spacing w:line="360" w:lineRule="auto"/>
        <w:rPr>
          <w:rFonts w:ascii="宋体" w:hAnsi="宋体" w:cs="宋体"/>
          <w:sz w:val="24"/>
        </w:rPr>
      </w:pPr>
      <w:r>
        <w:rPr>
          <w:rFonts w:ascii="宋体" w:hAnsi="宋体" w:cs="宋体" w:hint="eastAsia"/>
          <w:sz w:val="24"/>
        </w:rPr>
        <w:t>在进行风险分析和风险应对过程中，应保持风险措施的方案和实施结果的跟进记录，记录的保持依据《文件和记录控制程序》文件执行，风险分析和风险应对措施的详细内容应记录在〔风险和机遇评估分析表〕中，便于后续的查阅和跟进。</w:t>
      </w:r>
    </w:p>
    <w:p w:rsidR="009B3F51" w:rsidRDefault="00E45200">
      <w:pPr>
        <w:spacing w:line="360" w:lineRule="auto"/>
        <w:rPr>
          <w:rFonts w:ascii="宋体" w:hAnsi="宋体" w:cs="宋体"/>
          <w:sz w:val="24"/>
        </w:rPr>
      </w:pPr>
      <w:r>
        <w:rPr>
          <w:rFonts w:ascii="宋体" w:hAnsi="宋体" w:cs="宋体" w:hint="eastAsia"/>
          <w:sz w:val="24"/>
        </w:rPr>
        <w:t>发生频度判定过程中,当一个或多个因素在判定过程中其发生频度不一致时,应遵循从严原则进行判定，即当多个因素中仅其中一个或部分因素其发生较为频繁时,依据发生频率较高的因素作为风险发生度进行判定.根据上表内容确定风险的严重度后，将严重等级数字填入〔风险和机遇评估分析表〕中.</w:t>
      </w:r>
    </w:p>
    <w:p w:rsidR="009B3F51" w:rsidRDefault="00E45200">
      <w:pPr>
        <w:spacing w:line="360" w:lineRule="auto"/>
        <w:rPr>
          <w:rFonts w:ascii="宋体" w:hAnsi="宋体" w:cs="宋体"/>
          <w:sz w:val="24"/>
        </w:rPr>
      </w:pPr>
      <w:r>
        <w:rPr>
          <w:rFonts w:ascii="宋体" w:hAnsi="宋体" w:cs="宋体" w:hint="eastAsia"/>
          <w:sz w:val="24"/>
        </w:rPr>
        <w:t>5.4.3风险可检测度的评价准则</w:t>
      </w:r>
    </w:p>
    <w:tbl>
      <w:tblPr>
        <w:tblW w:w="5305"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9"/>
        <w:gridCol w:w="836"/>
      </w:tblGrid>
      <w:tr w:rsidR="009B3F51">
        <w:trPr>
          <w:trHeight w:val="135"/>
        </w:trPr>
        <w:tc>
          <w:tcPr>
            <w:tcW w:w="4469" w:type="dxa"/>
            <w:vAlign w:val="center"/>
          </w:tcPr>
          <w:p w:rsidR="009B3F51" w:rsidRDefault="00E45200">
            <w:pPr>
              <w:spacing w:line="360" w:lineRule="auto"/>
              <w:rPr>
                <w:rFonts w:ascii="宋体" w:hAnsi="宋体" w:cs="宋体"/>
                <w:sz w:val="24"/>
              </w:rPr>
            </w:pPr>
            <w:r>
              <w:rPr>
                <w:rFonts w:ascii="宋体" w:hAnsi="宋体" w:cs="宋体" w:hint="eastAsia"/>
                <w:sz w:val="24"/>
              </w:rPr>
              <w:t>定义</w:t>
            </w:r>
          </w:p>
        </w:tc>
        <w:tc>
          <w:tcPr>
            <w:tcW w:w="836" w:type="dxa"/>
            <w:vAlign w:val="center"/>
          </w:tcPr>
          <w:p w:rsidR="009B3F51" w:rsidRDefault="00E45200">
            <w:pPr>
              <w:spacing w:line="360" w:lineRule="auto"/>
              <w:rPr>
                <w:rFonts w:ascii="宋体" w:hAnsi="宋体" w:cs="宋体"/>
                <w:sz w:val="24"/>
              </w:rPr>
            </w:pPr>
            <w:r>
              <w:rPr>
                <w:rFonts w:ascii="宋体" w:hAnsi="宋体" w:cs="宋体" w:hint="eastAsia"/>
                <w:sz w:val="24"/>
              </w:rPr>
              <w:t>等级</w:t>
            </w:r>
          </w:p>
        </w:tc>
      </w:tr>
      <w:tr w:rsidR="009B3F51">
        <w:trPr>
          <w:trHeight w:val="188"/>
        </w:trPr>
        <w:tc>
          <w:tcPr>
            <w:tcW w:w="4469" w:type="dxa"/>
            <w:vAlign w:val="center"/>
          </w:tcPr>
          <w:p w:rsidR="009B3F51" w:rsidRDefault="00E45200">
            <w:pPr>
              <w:spacing w:line="360" w:lineRule="auto"/>
              <w:rPr>
                <w:rFonts w:ascii="宋体" w:hAnsi="宋体" w:cs="宋体"/>
                <w:sz w:val="24"/>
              </w:rPr>
            </w:pPr>
            <w:r>
              <w:rPr>
                <w:rFonts w:ascii="宋体" w:hAnsi="宋体" w:cs="宋体" w:hint="eastAsia"/>
                <w:sz w:val="24"/>
              </w:rPr>
              <w:t>随时能够发现</w:t>
            </w:r>
          </w:p>
        </w:tc>
        <w:tc>
          <w:tcPr>
            <w:tcW w:w="836" w:type="dxa"/>
            <w:vAlign w:val="center"/>
          </w:tcPr>
          <w:p w:rsidR="009B3F51" w:rsidRDefault="00E45200">
            <w:pPr>
              <w:spacing w:line="360" w:lineRule="auto"/>
              <w:rPr>
                <w:rFonts w:ascii="宋体" w:hAnsi="宋体" w:cs="宋体"/>
                <w:sz w:val="24"/>
              </w:rPr>
            </w:pPr>
            <w:r>
              <w:rPr>
                <w:rFonts w:ascii="宋体" w:hAnsi="宋体" w:cs="宋体" w:hint="eastAsia"/>
                <w:sz w:val="24"/>
              </w:rPr>
              <w:t>1</w:t>
            </w:r>
          </w:p>
        </w:tc>
      </w:tr>
      <w:tr w:rsidR="009B3F51">
        <w:trPr>
          <w:trHeight w:val="188"/>
        </w:trPr>
        <w:tc>
          <w:tcPr>
            <w:tcW w:w="4469" w:type="dxa"/>
            <w:vAlign w:val="center"/>
          </w:tcPr>
          <w:p w:rsidR="009B3F51" w:rsidRDefault="00E45200">
            <w:pPr>
              <w:spacing w:line="360" w:lineRule="auto"/>
              <w:rPr>
                <w:rFonts w:ascii="宋体" w:hAnsi="宋体" w:cs="宋体"/>
                <w:sz w:val="24"/>
              </w:rPr>
            </w:pPr>
            <w:r>
              <w:rPr>
                <w:rFonts w:ascii="宋体" w:hAnsi="宋体" w:cs="宋体" w:hint="eastAsia"/>
                <w:sz w:val="24"/>
              </w:rPr>
              <w:t>很快能够发现</w:t>
            </w:r>
          </w:p>
        </w:tc>
        <w:tc>
          <w:tcPr>
            <w:tcW w:w="836" w:type="dxa"/>
            <w:vAlign w:val="center"/>
          </w:tcPr>
          <w:p w:rsidR="009B3F51" w:rsidRDefault="00E45200">
            <w:pPr>
              <w:spacing w:line="360" w:lineRule="auto"/>
              <w:rPr>
                <w:rFonts w:ascii="宋体" w:hAnsi="宋体" w:cs="宋体"/>
                <w:sz w:val="24"/>
              </w:rPr>
            </w:pPr>
            <w:r>
              <w:rPr>
                <w:rFonts w:ascii="宋体" w:hAnsi="宋体" w:cs="宋体" w:hint="eastAsia"/>
                <w:sz w:val="24"/>
              </w:rPr>
              <w:t>2</w:t>
            </w:r>
          </w:p>
        </w:tc>
      </w:tr>
      <w:tr w:rsidR="009B3F51">
        <w:trPr>
          <w:trHeight w:val="188"/>
        </w:trPr>
        <w:tc>
          <w:tcPr>
            <w:tcW w:w="4469" w:type="dxa"/>
            <w:vAlign w:val="center"/>
          </w:tcPr>
          <w:p w:rsidR="009B3F51" w:rsidRDefault="00E45200">
            <w:pPr>
              <w:spacing w:line="360" w:lineRule="auto"/>
              <w:rPr>
                <w:rFonts w:ascii="宋体" w:hAnsi="宋体" w:cs="宋体"/>
                <w:sz w:val="24"/>
              </w:rPr>
            </w:pPr>
            <w:r>
              <w:rPr>
                <w:rFonts w:ascii="宋体" w:hAnsi="宋体" w:cs="宋体" w:hint="eastAsia"/>
                <w:sz w:val="24"/>
              </w:rPr>
              <w:t>加强检查就能发现</w:t>
            </w:r>
          </w:p>
        </w:tc>
        <w:tc>
          <w:tcPr>
            <w:tcW w:w="836" w:type="dxa"/>
            <w:vAlign w:val="center"/>
          </w:tcPr>
          <w:p w:rsidR="009B3F51" w:rsidRDefault="00E45200">
            <w:pPr>
              <w:spacing w:line="360" w:lineRule="auto"/>
              <w:rPr>
                <w:rFonts w:ascii="宋体" w:hAnsi="宋体" w:cs="宋体"/>
                <w:sz w:val="24"/>
              </w:rPr>
            </w:pPr>
            <w:r>
              <w:rPr>
                <w:rFonts w:ascii="宋体" w:hAnsi="宋体" w:cs="宋体" w:hint="eastAsia"/>
                <w:sz w:val="24"/>
              </w:rPr>
              <w:t>3</w:t>
            </w:r>
          </w:p>
        </w:tc>
      </w:tr>
      <w:tr w:rsidR="009B3F51">
        <w:trPr>
          <w:trHeight w:val="188"/>
        </w:trPr>
        <w:tc>
          <w:tcPr>
            <w:tcW w:w="4469" w:type="dxa"/>
            <w:vAlign w:val="center"/>
          </w:tcPr>
          <w:p w:rsidR="009B3F51" w:rsidRDefault="00E45200">
            <w:pPr>
              <w:spacing w:line="360" w:lineRule="auto"/>
              <w:rPr>
                <w:rFonts w:ascii="宋体" w:hAnsi="宋体" w:cs="宋体"/>
                <w:sz w:val="24"/>
              </w:rPr>
            </w:pPr>
            <w:r>
              <w:rPr>
                <w:rFonts w:ascii="宋体" w:hAnsi="宋体" w:cs="宋体" w:hint="eastAsia"/>
                <w:sz w:val="24"/>
              </w:rPr>
              <w:t>必须抽样检测才能发现</w:t>
            </w:r>
          </w:p>
        </w:tc>
        <w:tc>
          <w:tcPr>
            <w:tcW w:w="836" w:type="dxa"/>
            <w:vAlign w:val="center"/>
          </w:tcPr>
          <w:p w:rsidR="009B3F51" w:rsidRDefault="00E45200">
            <w:pPr>
              <w:spacing w:line="360" w:lineRule="auto"/>
              <w:rPr>
                <w:rFonts w:ascii="宋体" w:hAnsi="宋体" w:cs="宋体"/>
                <w:sz w:val="24"/>
              </w:rPr>
            </w:pPr>
            <w:r>
              <w:rPr>
                <w:rFonts w:ascii="宋体" w:hAnsi="宋体" w:cs="宋体" w:hint="eastAsia"/>
                <w:sz w:val="24"/>
              </w:rPr>
              <w:t>4</w:t>
            </w:r>
          </w:p>
        </w:tc>
      </w:tr>
      <w:tr w:rsidR="009B3F51">
        <w:trPr>
          <w:trHeight w:val="188"/>
        </w:trPr>
        <w:tc>
          <w:tcPr>
            <w:tcW w:w="4469" w:type="dxa"/>
            <w:vAlign w:val="center"/>
          </w:tcPr>
          <w:p w:rsidR="009B3F51" w:rsidRDefault="00E45200">
            <w:pPr>
              <w:spacing w:line="360" w:lineRule="auto"/>
              <w:rPr>
                <w:rFonts w:ascii="宋体" w:hAnsi="宋体" w:cs="宋体"/>
                <w:sz w:val="24"/>
              </w:rPr>
            </w:pPr>
            <w:r>
              <w:rPr>
                <w:rFonts w:ascii="宋体" w:hAnsi="宋体" w:cs="宋体" w:hint="eastAsia"/>
                <w:sz w:val="24"/>
              </w:rPr>
              <w:t>风险不易发现</w:t>
            </w:r>
          </w:p>
        </w:tc>
        <w:tc>
          <w:tcPr>
            <w:tcW w:w="836" w:type="dxa"/>
            <w:vAlign w:val="center"/>
          </w:tcPr>
          <w:p w:rsidR="009B3F51" w:rsidRDefault="00E45200">
            <w:pPr>
              <w:spacing w:line="360" w:lineRule="auto"/>
              <w:rPr>
                <w:rFonts w:ascii="宋体" w:hAnsi="宋体" w:cs="宋体"/>
                <w:sz w:val="24"/>
              </w:rPr>
            </w:pPr>
            <w:r>
              <w:rPr>
                <w:rFonts w:ascii="宋体" w:hAnsi="宋体" w:cs="宋体" w:hint="eastAsia"/>
                <w:sz w:val="24"/>
              </w:rPr>
              <w:t>5</w:t>
            </w:r>
          </w:p>
        </w:tc>
      </w:tr>
    </w:tbl>
    <w:p w:rsidR="009B3F51" w:rsidRDefault="00E45200">
      <w:pPr>
        <w:spacing w:line="360" w:lineRule="auto"/>
        <w:rPr>
          <w:rFonts w:ascii="宋体" w:hAnsi="宋体" w:cs="宋体"/>
          <w:sz w:val="24"/>
        </w:rPr>
      </w:pPr>
      <w:r>
        <w:rPr>
          <w:rFonts w:ascii="宋体" w:hAnsi="宋体" w:cs="宋体" w:hint="eastAsia"/>
          <w:sz w:val="24"/>
        </w:rPr>
        <w:t>5.4.4风险的可接受准则</w:t>
      </w:r>
    </w:p>
    <w:p w:rsidR="009B3F51" w:rsidRDefault="00E45200">
      <w:pPr>
        <w:spacing w:line="360" w:lineRule="auto"/>
        <w:rPr>
          <w:rFonts w:ascii="宋体" w:hAnsi="宋体" w:cs="宋体"/>
          <w:sz w:val="24"/>
        </w:rPr>
      </w:pPr>
      <w:r>
        <w:rPr>
          <w:rFonts w:ascii="宋体" w:hAnsi="宋体" w:cs="宋体" w:hint="eastAsia"/>
          <w:sz w:val="24"/>
        </w:rPr>
        <w:t>风险可接受准则是通过计算得出的风险系数来判定风险是否可接受，通过对风险的严重度和风险的发生频率及风险可检测度评价后，通过计算风险系数确定是否对风险采取措施.风险系数的计算如下公式：</w:t>
      </w:r>
    </w:p>
    <w:p w:rsidR="009B3F51" w:rsidRDefault="00E45200">
      <w:pPr>
        <w:spacing w:line="360" w:lineRule="auto"/>
        <w:rPr>
          <w:rFonts w:ascii="宋体" w:hAnsi="宋体" w:cs="宋体"/>
          <w:sz w:val="24"/>
        </w:rPr>
      </w:pPr>
      <w:r>
        <w:rPr>
          <w:rFonts w:ascii="宋体" w:hAnsi="宋体" w:cs="宋体" w:hint="eastAsia"/>
          <w:sz w:val="24"/>
        </w:rPr>
        <w:t>风险系数=风险严重度x风险发生频度x风险可检测度</w:t>
      </w:r>
    </w:p>
    <w:p w:rsidR="009B3F51" w:rsidRDefault="00E45200">
      <w:pPr>
        <w:spacing w:line="360" w:lineRule="auto"/>
        <w:rPr>
          <w:rFonts w:ascii="宋体" w:hAnsi="宋体" w:cs="宋体"/>
          <w:sz w:val="24"/>
        </w:rPr>
      </w:pPr>
      <w:r>
        <w:rPr>
          <w:rFonts w:ascii="宋体" w:hAnsi="宋体" w:cs="宋体" w:hint="eastAsia"/>
          <w:sz w:val="24"/>
        </w:rPr>
        <w:t>下表为风险风险系数的范围及当风险系数达到一定值时应对风险采取的措施：</w:t>
      </w:r>
    </w:p>
    <w:tbl>
      <w:tblPr>
        <w:tblW w:w="7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436"/>
        <w:gridCol w:w="5069"/>
      </w:tblGrid>
      <w:tr w:rsidR="009B3F51">
        <w:trPr>
          <w:trHeight w:val="235"/>
          <w:jc w:val="center"/>
        </w:trPr>
        <w:tc>
          <w:tcPr>
            <w:tcW w:w="1121" w:type="dxa"/>
            <w:vMerge w:val="restart"/>
            <w:vAlign w:val="center"/>
          </w:tcPr>
          <w:p w:rsidR="009B3F51" w:rsidRDefault="00E45200">
            <w:pPr>
              <w:spacing w:line="360" w:lineRule="auto"/>
              <w:rPr>
                <w:rFonts w:ascii="宋体" w:hAnsi="宋体" w:cs="宋体"/>
                <w:sz w:val="24"/>
              </w:rPr>
            </w:pPr>
            <w:r>
              <w:rPr>
                <w:rFonts w:ascii="宋体" w:hAnsi="宋体" w:cs="宋体" w:hint="eastAsia"/>
                <w:sz w:val="24"/>
              </w:rPr>
              <w:t>风险</w:t>
            </w:r>
          </w:p>
          <w:p w:rsidR="009B3F51" w:rsidRDefault="00E45200">
            <w:pPr>
              <w:spacing w:line="360" w:lineRule="auto"/>
              <w:rPr>
                <w:rFonts w:ascii="宋体" w:hAnsi="宋体" w:cs="宋体"/>
                <w:sz w:val="24"/>
              </w:rPr>
            </w:pPr>
            <w:r>
              <w:rPr>
                <w:rFonts w:ascii="宋体" w:hAnsi="宋体" w:cs="宋体" w:hint="eastAsia"/>
                <w:sz w:val="24"/>
              </w:rPr>
              <w:t>系数</w:t>
            </w:r>
          </w:p>
        </w:tc>
        <w:tc>
          <w:tcPr>
            <w:tcW w:w="6505" w:type="dxa"/>
            <w:gridSpan w:val="2"/>
            <w:vAlign w:val="center"/>
          </w:tcPr>
          <w:p w:rsidR="009B3F51" w:rsidRDefault="00E45200">
            <w:pPr>
              <w:spacing w:line="360" w:lineRule="auto"/>
              <w:rPr>
                <w:rFonts w:ascii="宋体" w:hAnsi="宋体" w:cs="宋体"/>
                <w:sz w:val="24"/>
              </w:rPr>
            </w:pPr>
            <w:r>
              <w:rPr>
                <w:rFonts w:ascii="宋体" w:hAnsi="宋体" w:cs="宋体" w:hint="eastAsia"/>
                <w:sz w:val="24"/>
              </w:rPr>
              <w:t>风险等级及应采取的措施</w:t>
            </w:r>
          </w:p>
        </w:tc>
      </w:tr>
      <w:tr w:rsidR="009B3F51">
        <w:trPr>
          <w:trHeight w:val="214"/>
          <w:jc w:val="center"/>
        </w:trPr>
        <w:tc>
          <w:tcPr>
            <w:tcW w:w="1121" w:type="dxa"/>
            <w:vMerge/>
            <w:vAlign w:val="center"/>
          </w:tcPr>
          <w:p w:rsidR="009B3F51" w:rsidRDefault="009B3F51">
            <w:pPr>
              <w:spacing w:line="360" w:lineRule="auto"/>
              <w:rPr>
                <w:rFonts w:ascii="宋体" w:hAnsi="宋体" w:cs="宋体"/>
                <w:sz w:val="24"/>
              </w:rPr>
            </w:pPr>
          </w:p>
        </w:tc>
        <w:tc>
          <w:tcPr>
            <w:tcW w:w="1436" w:type="dxa"/>
            <w:vAlign w:val="center"/>
          </w:tcPr>
          <w:p w:rsidR="009B3F51" w:rsidRDefault="00E45200">
            <w:pPr>
              <w:spacing w:line="360" w:lineRule="auto"/>
              <w:rPr>
                <w:rFonts w:ascii="宋体" w:hAnsi="宋体" w:cs="宋体"/>
                <w:sz w:val="24"/>
              </w:rPr>
            </w:pPr>
            <w:r>
              <w:rPr>
                <w:rFonts w:ascii="宋体" w:hAnsi="宋体" w:cs="宋体" w:hint="eastAsia"/>
                <w:sz w:val="24"/>
              </w:rPr>
              <w:t>风险等级</w:t>
            </w:r>
          </w:p>
        </w:tc>
        <w:tc>
          <w:tcPr>
            <w:tcW w:w="5069" w:type="dxa"/>
            <w:vAlign w:val="center"/>
          </w:tcPr>
          <w:p w:rsidR="009B3F51" w:rsidRDefault="00E45200">
            <w:pPr>
              <w:spacing w:line="360" w:lineRule="auto"/>
              <w:rPr>
                <w:rFonts w:ascii="宋体" w:hAnsi="宋体" w:cs="宋体"/>
                <w:sz w:val="24"/>
              </w:rPr>
            </w:pPr>
            <w:r>
              <w:rPr>
                <w:rFonts w:ascii="宋体" w:hAnsi="宋体" w:cs="宋体" w:hint="eastAsia"/>
                <w:sz w:val="24"/>
              </w:rPr>
              <w:t>风险措施</w:t>
            </w:r>
          </w:p>
        </w:tc>
      </w:tr>
      <w:tr w:rsidR="009B3F51">
        <w:trPr>
          <w:trHeight w:val="387"/>
          <w:jc w:val="center"/>
        </w:trPr>
        <w:tc>
          <w:tcPr>
            <w:tcW w:w="1121" w:type="dxa"/>
            <w:vAlign w:val="center"/>
          </w:tcPr>
          <w:p w:rsidR="009B3F51" w:rsidRDefault="00E45200">
            <w:pPr>
              <w:spacing w:line="360" w:lineRule="auto"/>
              <w:rPr>
                <w:rFonts w:ascii="宋体" w:hAnsi="宋体" w:cs="宋体"/>
                <w:sz w:val="24"/>
              </w:rPr>
            </w:pPr>
            <w:r>
              <w:rPr>
                <w:rFonts w:ascii="宋体" w:hAnsi="宋体" w:cs="宋体" w:hint="eastAsia"/>
                <w:sz w:val="24"/>
              </w:rPr>
              <w:t>76-125</w:t>
            </w:r>
          </w:p>
        </w:tc>
        <w:tc>
          <w:tcPr>
            <w:tcW w:w="1436" w:type="dxa"/>
            <w:vAlign w:val="center"/>
          </w:tcPr>
          <w:p w:rsidR="009B3F51" w:rsidRDefault="00E45200">
            <w:pPr>
              <w:spacing w:line="360" w:lineRule="auto"/>
              <w:rPr>
                <w:rFonts w:ascii="宋体" w:hAnsi="宋体" w:cs="宋体"/>
                <w:sz w:val="24"/>
              </w:rPr>
            </w:pPr>
            <w:r>
              <w:rPr>
                <w:rFonts w:ascii="宋体" w:hAnsi="宋体" w:cs="宋体" w:hint="eastAsia"/>
                <w:sz w:val="24"/>
              </w:rPr>
              <w:t>高风险</w:t>
            </w:r>
          </w:p>
        </w:tc>
        <w:tc>
          <w:tcPr>
            <w:tcW w:w="5069" w:type="dxa"/>
            <w:vAlign w:val="center"/>
          </w:tcPr>
          <w:p w:rsidR="009B3F51" w:rsidRDefault="00E45200">
            <w:pPr>
              <w:spacing w:line="360" w:lineRule="auto"/>
              <w:rPr>
                <w:rFonts w:ascii="宋体" w:hAnsi="宋体" w:cs="宋体"/>
                <w:sz w:val="24"/>
              </w:rPr>
            </w:pPr>
            <w:r>
              <w:rPr>
                <w:rFonts w:ascii="宋体" w:hAnsi="宋体" w:cs="宋体" w:hint="eastAsia"/>
                <w:sz w:val="24"/>
              </w:rPr>
              <w:t>应立即采取措施规避或降低风险</w:t>
            </w:r>
          </w:p>
        </w:tc>
      </w:tr>
      <w:tr w:rsidR="009B3F51">
        <w:trPr>
          <w:trHeight w:val="387"/>
          <w:jc w:val="center"/>
        </w:trPr>
        <w:tc>
          <w:tcPr>
            <w:tcW w:w="1121" w:type="dxa"/>
            <w:vAlign w:val="center"/>
          </w:tcPr>
          <w:p w:rsidR="009B3F51" w:rsidRDefault="00E45200">
            <w:pPr>
              <w:spacing w:line="360" w:lineRule="auto"/>
              <w:rPr>
                <w:rFonts w:ascii="宋体" w:hAnsi="宋体" w:cs="宋体"/>
                <w:sz w:val="24"/>
              </w:rPr>
            </w:pPr>
            <w:r>
              <w:rPr>
                <w:rFonts w:ascii="宋体" w:hAnsi="宋体" w:cs="宋体" w:hint="eastAsia"/>
                <w:sz w:val="24"/>
              </w:rPr>
              <w:t>26-75</w:t>
            </w:r>
          </w:p>
        </w:tc>
        <w:tc>
          <w:tcPr>
            <w:tcW w:w="1436" w:type="dxa"/>
            <w:vAlign w:val="center"/>
          </w:tcPr>
          <w:p w:rsidR="009B3F51" w:rsidRDefault="00E45200">
            <w:pPr>
              <w:spacing w:line="360" w:lineRule="auto"/>
              <w:rPr>
                <w:rFonts w:ascii="宋体" w:hAnsi="宋体" w:cs="宋体"/>
                <w:sz w:val="24"/>
              </w:rPr>
            </w:pPr>
            <w:r>
              <w:rPr>
                <w:rFonts w:ascii="宋体" w:hAnsi="宋体" w:cs="宋体" w:hint="eastAsia"/>
                <w:sz w:val="24"/>
              </w:rPr>
              <w:t>中风险</w:t>
            </w:r>
          </w:p>
        </w:tc>
        <w:tc>
          <w:tcPr>
            <w:tcW w:w="5069" w:type="dxa"/>
            <w:vAlign w:val="center"/>
          </w:tcPr>
          <w:p w:rsidR="009B3F51" w:rsidRDefault="00E45200">
            <w:pPr>
              <w:spacing w:line="360" w:lineRule="auto"/>
              <w:rPr>
                <w:rFonts w:ascii="宋体" w:hAnsi="宋体" w:cs="宋体"/>
                <w:sz w:val="24"/>
              </w:rPr>
            </w:pPr>
            <w:r>
              <w:rPr>
                <w:rFonts w:ascii="宋体" w:hAnsi="宋体" w:cs="宋体" w:hint="eastAsia"/>
                <w:sz w:val="24"/>
              </w:rPr>
              <w:t>需采取措施降低风险</w:t>
            </w:r>
          </w:p>
        </w:tc>
      </w:tr>
      <w:tr w:rsidR="009B3F51">
        <w:trPr>
          <w:trHeight w:val="387"/>
          <w:jc w:val="center"/>
        </w:trPr>
        <w:tc>
          <w:tcPr>
            <w:tcW w:w="1121" w:type="dxa"/>
            <w:vAlign w:val="center"/>
          </w:tcPr>
          <w:p w:rsidR="009B3F51" w:rsidRDefault="00E45200">
            <w:pPr>
              <w:spacing w:line="360" w:lineRule="auto"/>
              <w:rPr>
                <w:rFonts w:ascii="宋体" w:hAnsi="宋体" w:cs="宋体"/>
                <w:sz w:val="24"/>
              </w:rPr>
            </w:pPr>
            <w:r>
              <w:rPr>
                <w:rFonts w:ascii="宋体" w:hAnsi="宋体" w:cs="宋体" w:hint="eastAsia"/>
                <w:sz w:val="24"/>
              </w:rPr>
              <w:t>1-25</w:t>
            </w:r>
          </w:p>
        </w:tc>
        <w:tc>
          <w:tcPr>
            <w:tcW w:w="1436" w:type="dxa"/>
            <w:vAlign w:val="center"/>
          </w:tcPr>
          <w:p w:rsidR="009B3F51" w:rsidRDefault="00E45200">
            <w:pPr>
              <w:spacing w:line="360" w:lineRule="auto"/>
              <w:rPr>
                <w:rFonts w:ascii="宋体" w:hAnsi="宋体" w:cs="宋体"/>
                <w:sz w:val="24"/>
              </w:rPr>
            </w:pPr>
            <w:r>
              <w:rPr>
                <w:rFonts w:ascii="宋体" w:hAnsi="宋体" w:cs="宋体" w:hint="eastAsia"/>
                <w:sz w:val="24"/>
              </w:rPr>
              <w:t>低风险</w:t>
            </w:r>
          </w:p>
        </w:tc>
        <w:tc>
          <w:tcPr>
            <w:tcW w:w="5069" w:type="dxa"/>
            <w:vAlign w:val="center"/>
          </w:tcPr>
          <w:p w:rsidR="009B3F51" w:rsidRDefault="00E45200">
            <w:pPr>
              <w:spacing w:line="360" w:lineRule="auto"/>
              <w:rPr>
                <w:rFonts w:ascii="宋体" w:hAnsi="宋体" w:cs="宋体"/>
                <w:sz w:val="24"/>
              </w:rPr>
            </w:pPr>
            <w:r>
              <w:rPr>
                <w:rFonts w:ascii="宋体" w:hAnsi="宋体" w:cs="宋体" w:hint="eastAsia"/>
                <w:sz w:val="24"/>
              </w:rPr>
              <w:t>风险较低,当采取措施消除风险引起的成本比风险本身引起的损失较大时,接受风险</w:t>
            </w:r>
          </w:p>
        </w:tc>
      </w:tr>
    </w:tbl>
    <w:p w:rsidR="009B3F51" w:rsidRDefault="00E45200">
      <w:pPr>
        <w:spacing w:line="360" w:lineRule="auto"/>
        <w:rPr>
          <w:rFonts w:ascii="宋体" w:hAnsi="宋体" w:cs="宋体"/>
          <w:sz w:val="24"/>
        </w:rPr>
      </w:pPr>
      <w:r>
        <w:rPr>
          <w:rFonts w:ascii="宋体" w:hAnsi="宋体" w:cs="宋体" w:hint="eastAsia"/>
          <w:sz w:val="24"/>
        </w:rPr>
        <w:t>在进行风险分析和风险应对过程中，应保持风险措施的方案和实施结果的跟进记录，记录的保持依据《文件和记录控制程序》文件执行，风险分析和风险应对措施的详细内容应记录在〔风险和机遇评估分析表〕中，便于后续的查阅和跟进。</w:t>
      </w:r>
    </w:p>
    <w:p w:rsidR="009B3F51" w:rsidRDefault="00E45200">
      <w:pPr>
        <w:spacing w:line="360" w:lineRule="auto"/>
        <w:rPr>
          <w:rFonts w:ascii="宋体" w:hAnsi="宋体" w:cs="宋体"/>
          <w:sz w:val="24"/>
        </w:rPr>
      </w:pPr>
      <w:r>
        <w:rPr>
          <w:rFonts w:ascii="宋体" w:hAnsi="宋体" w:cs="宋体" w:hint="eastAsia"/>
          <w:sz w:val="24"/>
        </w:rPr>
        <w:t>发生频度判定过程中，当一个或多个因素在判定过程中其发生频度不一致时，应遵循从严原则进行判定，即当多个因素中仅其中一个或部分因素其发生较为频繁时，依据发生频率较高的因素作为风险发生度进行判定。根据上表内容确定风险的严重度后，将严重等级数字填入〔风险和机遇评估分析表〕中.风险的应对方式应根据实际情况进行筛选，当潜在的风险可有效的采取规避措施进行规避风险时，应制定风险规避方案，确认风险规避措施并予以执行，直至部分消除或完全消除风险。当尚无可行方案进行规避风险时,应采取有效的风险降低措施，降低潜在风险所带来的影响。在进行风险分析和风险应对过程中，应保持风险措施的方案和实施结果的跟进记录，记录的保持依据《文件和记录控制程序》文件执行，风险分析和风险应对措施的详细内容应记录在〔风险和机遇评估分析表〕中，便于后续的查阅和跟进。</w:t>
      </w:r>
    </w:p>
    <w:p w:rsidR="009B3F51" w:rsidRDefault="00E45200">
      <w:pPr>
        <w:spacing w:line="360" w:lineRule="auto"/>
        <w:rPr>
          <w:rFonts w:ascii="宋体" w:hAnsi="宋体" w:cs="宋体"/>
          <w:sz w:val="24"/>
        </w:rPr>
      </w:pPr>
      <w:r>
        <w:rPr>
          <w:rFonts w:ascii="宋体" w:hAnsi="宋体" w:cs="宋体" w:hint="eastAsia"/>
          <w:sz w:val="24"/>
        </w:rPr>
        <w:t>5.5风险应对:各部门应对所识别的风险进行评估，根据评估的结果对风险采取措施，从而达到降低或消除风险的目的，风险应对的方法包括：风险接受；风险降低；风险规避.对风险所采取的措施应考虑尽可能的消除风险，在无法消除或暂无有效的方法或者采取消除风险的方法的成本高出风险存在时造成损失时，再选择采取降低风险或者风险接受的风险应对方法。</w:t>
      </w:r>
    </w:p>
    <w:p w:rsidR="009B3F51" w:rsidRDefault="00E45200">
      <w:pPr>
        <w:spacing w:line="360" w:lineRule="auto"/>
        <w:rPr>
          <w:rFonts w:ascii="宋体" w:hAnsi="宋体" w:cs="宋体"/>
          <w:sz w:val="24"/>
        </w:rPr>
      </w:pPr>
      <w:r>
        <w:rPr>
          <w:rFonts w:ascii="宋体" w:hAnsi="宋体" w:cs="宋体" w:hint="eastAsia"/>
          <w:sz w:val="24"/>
        </w:rPr>
        <w:t>5.5.1风险接受:是指企业本身承担风险造成的损失。风险接受一般适用于那些造成损失较小、重复性较高的风险，当出现以下情况时可采取接受风险的方法：</w:t>
      </w:r>
    </w:p>
    <w:p w:rsidR="009B3F51" w:rsidRDefault="00E45200">
      <w:pPr>
        <w:spacing w:line="360" w:lineRule="auto"/>
        <w:rPr>
          <w:rFonts w:ascii="宋体" w:hAnsi="宋体" w:cs="宋体"/>
          <w:sz w:val="24"/>
        </w:rPr>
      </w:pPr>
      <w:r>
        <w:rPr>
          <w:rFonts w:ascii="宋体" w:hAnsi="宋体" w:cs="宋体" w:hint="eastAsia"/>
          <w:sz w:val="24"/>
        </w:rPr>
        <w:t>5.5.1.1采取风险规避措施所带来的成本远超出潜在风险所造成的损失时；</w:t>
      </w:r>
    </w:p>
    <w:p w:rsidR="009B3F51" w:rsidRDefault="00E45200">
      <w:pPr>
        <w:spacing w:line="360" w:lineRule="auto"/>
        <w:rPr>
          <w:rFonts w:ascii="宋体" w:hAnsi="宋体" w:cs="宋体"/>
          <w:sz w:val="24"/>
        </w:rPr>
      </w:pPr>
      <w:r>
        <w:rPr>
          <w:rFonts w:ascii="宋体" w:hAnsi="宋体" w:cs="宋体" w:hint="eastAsia"/>
          <w:sz w:val="24"/>
        </w:rPr>
        <w:t>5.5.1.2造成的损失较小且重复性较高的风险；</w:t>
      </w:r>
    </w:p>
    <w:p w:rsidR="009B3F51" w:rsidRDefault="00E45200">
      <w:pPr>
        <w:spacing w:line="360" w:lineRule="auto"/>
        <w:rPr>
          <w:rFonts w:ascii="宋体" w:hAnsi="宋体" w:cs="宋体"/>
          <w:sz w:val="24"/>
        </w:rPr>
      </w:pPr>
      <w:r>
        <w:rPr>
          <w:rFonts w:ascii="宋体" w:hAnsi="宋体" w:cs="宋体" w:hint="eastAsia"/>
          <w:sz w:val="24"/>
        </w:rPr>
        <w:t>5.5.1.3既无有效的风险降低的措施，又无有效的规避风险的方法时；</w:t>
      </w:r>
    </w:p>
    <w:p w:rsidR="009B3F51" w:rsidRDefault="00E45200">
      <w:pPr>
        <w:spacing w:line="360" w:lineRule="auto"/>
        <w:rPr>
          <w:rFonts w:ascii="宋体" w:hAnsi="宋体" w:cs="宋体"/>
          <w:sz w:val="24"/>
        </w:rPr>
      </w:pPr>
      <w:r>
        <w:rPr>
          <w:rFonts w:ascii="宋体" w:hAnsi="宋体" w:cs="宋体" w:hint="eastAsia"/>
          <w:sz w:val="24"/>
        </w:rPr>
        <w:t>5.5.1.4按本文件要求的风险评估准则中计算得出风险系数低于25的低风险.</w:t>
      </w:r>
    </w:p>
    <w:p w:rsidR="009B3F51" w:rsidRDefault="00E45200">
      <w:pPr>
        <w:spacing w:line="360" w:lineRule="auto"/>
        <w:rPr>
          <w:rFonts w:ascii="宋体" w:hAnsi="宋体" w:cs="宋体"/>
          <w:sz w:val="24"/>
        </w:rPr>
      </w:pPr>
      <w:r>
        <w:rPr>
          <w:rFonts w:ascii="宋体" w:hAnsi="宋体" w:cs="宋体" w:hint="eastAsia"/>
          <w:sz w:val="24"/>
        </w:rPr>
        <w:t>5.5.2风险降低:风险降低即采取措施降低潜在风险所带来的损坏或损失，风险评估部门应制定详细的风险降低措施降低风险，当出现以下情况时，可采取风险降低方法：</w:t>
      </w:r>
    </w:p>
    <w:p w:rsidR="009B3F51" w:rsidRDefault="00E45200">
      <w:pPr>
        <w:spacing w:line="360" w:lineRule="auto"/>
        <w:rPr>
          <w:rFonts w:ascii="宋体" w:hAnsi="宋体" w:cs="宋体"/>
          <w:sz w:val="24"/>
        </w:rPr>
      </w:pPr>
      <w:r>
        <w:rPr>
          <w:rFonts w:ascii="宋体" w:hAnsi="宋体" w:cs="宋体" w:hint="eastAsia"/>
          <w:sz w:val="24"/>
        </w:rPr>
        <w:t>5.5.2.1采取风险规避措施所带来的成本远超出潜在风险所造成的损失时；</w:t>
      </w:r>
    </w:p>
    <w:p w:rsidR="009B3F51" w:rsidRDefault="00E45200">
      <w:pPr>
        <w:spacing w:line="360" w:lineRule="auto"/>
        <w:rPr>
          <w:rFonts w:ascii="宋体" w:hAnsi="宋体" w:cs="宋体"/>
          <w:sz w:val="24"/>
        </w:rPr>
      </w:pPr>
      <w:r>
        <w:rPr>
          <w:rFonts w:ascii="宋体" w:hAnsi="宋体" w:cs="宋体" w:hint="eastAsia"/>
          <w:sz w:val="24"/>
        </w:rPr>
        <w:t>5.5.2.2无法消除风险或暂无有效的规避措施规避风险时；</w:t>
      </w:r>
    </w:p>
    <w:p w:rsidR="009B3F51" w:rsidRDefault="00E45200">
      <w:pPr>
        <w:spacing w:line="360" w:lineRule="auto"/>
        <w:rPr>
          <w:rFonts w:ascii="宋体" w:hAnsi="宋体" w:cs="宋体"/>
          <w:sz w:val="24"/>
        </w:rPr>
      </w:pPr>
      <w:r>
        <w:rPr>
          <w:rFonts w:ascii="宋体" w:hAnsi="宋体" w:cs="宋体" w:hint="eastAsia"/>
          <w:sz w:val="24"/>
        </w:rPr>
        <w:t>5.5.2.3按本文件要求的风险评估准则中计算得出风险系数为25至75之间的一般性风险.</w:t>
      </w:r>
    </w:p>
    <w:p w:rsidR="009B3F51" w:rsidRDefault="00E45200">
      <w:pPr>
        <w:spacing w:line="360" w:lineRule="auto"/>
        <w:rPr>
          <w:rFonts w:ascii="宋体" w:hAnsi="宋体" w:cs="宋体"/>
          <w:sz w:val="24"/>
        </w:rPr>
      </w:pPr>
      <w:r>
        <w:rPr>
          <w:rFonts w:ascii="宋体" w:hAnsi="宋体" w:cs="宋体" w:hint="eastAsia"/>
          <w:sz w:val="24"/>
        </w:rPr>
        <w:t>5.5.3风险规避:风险规避是指通过有计划的变更来消除风险或风险发生的条件,保护目标免受风险的影响.风险规避并不意味着完全消除风险,我们所要规避的是风险可能给我们造成的损失。一是要降低损失发生的机率，这主要是采取事先控制措施；二是要降低损失程度，这主要包括事先控制、事后补救两个方面。</w:t>
      </w:r>
    </w:p>
    <w:p w:rsidR="009B3F51" w:rsidRDefault="00E45200">
      <w:pPr>
        <w:spacing w:line="360" w:lineRule="auto"/>
        <w:rPr>
          <w:rFonts w:ascii="宋体" w:hAnsi="宋体" w:cs="宋体"/>
          <w:sz w:val="24"/>
        </w:rPr>
      </w:pPr>
      <w:r>
        <w:rPr>
          <w:rFonts w:ascii="宋体" w:hAnsi="宋体" w:cs="宋体" w:hint="eastAsia"/>
          <w:sz w:val="24"/>
        </w:rPr>
        <w:t>5.5.4风险评估部门在制定措施时，应考虑以下方面的内容：</w:t>
      </w:r>
    </w:p>
    <w:p w:rsidR="009B3F51" w:rsidRDefault="00E45200">
      <w:pPr>
        <w:spacing w:line="360" w:lineRule="auto"/>
        <w:rPr>
          <w:rFonts w:ascii="宋体" w:hAnsi="宋体" w:cs="宋体"/>
          <w:sz w:val="24"/>
        </w:rPr>
      </w:pPr>
      <w:r>
        <w:rPr>
          <w:rFonts w:ascii="宋体" w:hAnsi="宋体" w:cs="宋体" w:hint="eastAsia"/>
          <w:sz w:val="24"/>
        </w:rPr>
        <w:t>5.5.4.1制定的措施应是在现有条件下可执行和可落实的；</w:t>
      </w:r>
    </w:p>
    <w:p w:rsidR="009B3F51" w:rsidRDefault="00E45200">
      <w:pPr>
        <w:spacing w:line="360" w:lineRule="auto"/>
        <w:rPr>
          <w:rFonts w:ascii="宋体" w:hAnsi="宋体" w:cs="宋体"/>
          <w:sz w:val="24"/>
        </w:rPr>
      </w:pPr>
      <w:r>
        <w:rPr>
          <w:rFonts w:ascii="宋体" w:hAnsi="宋体" w:cs="宋体" w:hint="eastAsia"/>
          <w:sz w:val="24"/>
        </w:rPr>
        <w:t>5.5.4.2制定的措施应落实到个人，每个人应完成的内容应得到明确；</w:t>
      </w:r>
    </w:p>
    <w:p w:rsidR="009B3F51" w:rsidRDefault="00E45200">
      <w:pPr>
        <w:spacing w:line="360" w:lineRule="auto"/>
        <w:rPr>
          <w:rFonts w:ascii="宋体" w:hAnsi="宋体" w:cs="宋体"/>
          <w:sz w:val="24"/>
        </w:rPr>
      </w:pPr>
      <w:r>
        <w:rPr>
          <w:rFonts w:ascii="宋体" w:hAnsi="宋体" w:cs="宋体" w:hint="eastAsia"/>
          <w:sz w:val="24"/>
        </w:rPr>
        <w:t>5.5.4.3应指派一名负责人为措施的执行进度和效果进行跟进，确保采取的措施被有效的落实。</w:t>
      </w:r>
    </w:p>
    <w:p w:rsidR="009B3F51" w:rsidRDefault="00E45200">
      <w:pPr>
        <w:spacing w:line="360" w:lineRule="auto"/>
        <w:rPr>
          <w:rFonts w:ascii="宋体" w:hAnsi="宋体" w:cs="宋体"/>
          <w:sz w:val="24"/>
        </w:rPr>
      </w:pPr>
      <w:r>
        <w:rPr>
          <w:rFonts w:ascii="宋体" w:hAnsi="宋体" w:cs="宋体" w:hint="eastAsia"/>
          <w:sz w:val="24"/>
        </w:rPr>
        <w:t>5.6风险和机遇的评审</w:t>
      </w:r>
    </w:p>
    <w:p w:rsidR="009B3F51" w:rsidRDefault="00E45200">
      <w:pPr>
        <w:spacing w:line="360" w:lineRule="auto"/>
        <w:rPr>
          <w:rFonts w:ascii="宋体" w:hAnsi="宋体" w:cs="宋体"/>
          <w:sz w:val="24"/>
        </w:rPr>
      </w:pPr>
      <w:r>
        <w:rPr>
          <w:rFonts w:ascii="宋体" w:hAnsi="宋体" w:cs="宋体" w:hint="eastAsia"/>
          <w:sz w:val="24"/>
        </w:rPr>
        <w:t>5.6.1综合部应每年组织各部门对风险和机遇实施一次评审，以验证其有效性，如有更新，及时修订〔风险和机遇评估分析表〕。</w:t>
      </w:r>
    </w:p>
    <w:p w:rsidR="009B3F51" w:rsidRDefault="00E45200">
      <w:pPr>
        <w:spacing w:line="360" w:lineRule="auto"/>
        <w:rPr>
          <w:rFonts w:ascii="宋体" w:hAnsi="宋体" w:cs="宋体"/>
          <w:sz w:val="24"/>
        </w:rPr>
      </w:pPr>
      <w:r>
        <w:rPr>
          <w:rFonts w:ascii="宋体" w:hAnsi="宋体" w:cs="宋体" w:hint="eastAsia"/>
          <w:sz w:val="24"/>
        </w:rPr>
        <w:t>5.6.2当出现以下情况时，应当适当增加风险和风险评审的次数：</w:t>
      </w:r>
    </w:p>
    <w:p w:rsidR="009B3F51" w:rsidRDefault="00E45200">
      <w:pPr>
        <w:spacing w:line="360" w:lineRule="auto"/>
        <w:rPr>
          <w:rFonts w:ascii="宋体" w:hAnsi="宋体" w:cs="宋体"/>
          <w:sz w:val="24"/>
        </w:rPr>
      </w:pPr>
      <w:r>
        <w:rPr>
          <w:rFonts w:ascii="宋体" w:hAnsi="宋体" w:cs="宋体" w:hint="eastAsia"/>
          <w:sz w:val="24"/>
        </w:rPr>
        <w:t>5.6.2.1与质量管理体系有关的法律、法规、标准及其他要求有变化时；</w:t>
      </w:r>
    </w:p>
    <w:p w:rsidR="009B3F51" w:rsidRDefault="00E45200">
      <w:pPr>
        <w:spacing w:line="360" w:lineRule="auto"/>
        <w:rPr>
          <w:rFonts w:ascii="宋体" w:hAnsi="宋体" w:cs="宋体"/>
          <w:sz w:val="24"/>
        </w:rPr>
      </w:pPr>
      <w:r>
        <w:rPr>
          <w:rFonts w:ascii="宋体" w:hAnsi="宋体" w:cs="宋体" w:hint="eastAsia"/>
          <w:sz w:val="24"/>
        </w:rPr>
        <w:t>5.6.2.2组织机构、产品范围、资源配置发生重大调整时；</w:t>
      </w:r>
    </w:p>
    <w:p w:rsidR="009B3F51" w:rsidRDefault="00E45200">
      <w:pPr>
        <w:spacing w:line="360" w:lineRule="auto"/>
        <w:rPr>
          <w:rFonts w:ascii="宋体" w:hAnsi="宋体" w:cs="宋体"/>
          <w:sz w:val="24"/>
        </w:rPr>
      </w:pPr>
      <w:r>
        <w:rPr>
          <w:rFonts w:ascii="宋体" w:hAnsi="宋体" w:cs="宋体" w:hint="eastAsia"/>
          <w:sz w:val="24"/>
        </w:rPr>
        <w:t>5.6.2.3发生重大品质事故或相关方投诉连续发生时；</w:t>
      </w:r>
    </w:p>
    <w:p w:rsidR="009B3F51" w:rsidRDefault="00E45200">
      <w:pPr>
        <w:spacing w:line="360" w:lineRule="auto"/>
        <w:rPr>
          <w:rFonts w:ascii="宋体" w:hAnsi="宋体" w:cs="宋体"/>
          <w:sz w:val="24"/>
        </w:rPr>
      </w:pPr>
      <w:r>
        <w:rPr>
          <w:rFonts w:ascii="宋体" w:hAnsi="宋体" w:cs="宋体" w:hint="eastAsia"/>
          <w:sz w:val="24"/>
        </w:rPr>
        <w:t>5.6.2.4第三方认证审核前或其他认为有管理评审需要时；</w:t>
      </w:r>
    </w:p>
    <w:p w:rsidR="009B3F51" w:rsidRDefault="00E45200">
      <w:pPr>
        <w:spacing w:line="360" w:lineRule="auto"/>
        <w:rPr>
          <w:rFonts w:ascii="宋体" w:hAnsi="宋体" w:cs="宋体"/>
          <w:sz w:val="24"/>
        </w:rPr>
      </w:pPr>
      <w:r>
        <w:rPr>
          <w:rFonts w:ascii="宋体" w:hAnsi="宋体" w:cs="宋体" w:hint="eastAsia"/>
          <w:sz w:val="24"/>
        </w:rPr>
        <w:t>5.6.2.5其他情况需要时。</w:t>
      </w:r>
    </w:p>
    <w:p w:rsidR="009B3F51" w:rsidRDefault="00E45200">
      <w:pPr>
        <w:spacing w:line="360" w:lineRule="auto"/>
        <w:rPr>
          <w:rFonts w:ascii="宋体" w:hAnsi="宋体" w:cs="宋体"/>
          <w:sz w:val="24"/>
        </w:rPr>
      </w:pPr>
      <w:r>
        <w:rPr>
          <w:rFonts w:ascii="宋体" w:hAnsi="宋体" w:cs="宋体" w:hint="eastAsia"/>
          <w:sz w:val="24"/>
        </w:rPr>
        <w:t>5.6.3制定应急计划，防止因各种异常影响客户。（附件1应急计划）</w:t>
      </w:r>
    </w:p>
    <w:p w:rsidR="009B3F51" w:rsidRDefault="00E45200">
      <w:pPr>
        <w:spacing w:line="360" w:lineRule="auto"/>
        <w:ind w:left="720" w:hangingChars="300" w:hanging="720"/>
        <w:rPr>
          <w:rFonts w:ascii="宋体" w:hAnsi="宋体" w:cs="宋体"/>
          <w:sz w:val="24"/>
        </w:rPr>
      </w:pPr>
      <w:r>
        <w:rPr>
          <w:rFonts w:ascii="宋体" w:hAnsi="宋体" w:cs="宋体" w:hint="eastAsia"/>
          <w:sz w:val="24"/>
        </w:rPr>
        <w:t>6、相关文件</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p>
    <w:p w:rsidR="009B3F51" w:rsidRDefault="00E45200">
      <w:pPr>
        <w:spacing w:line="360" w:lineRule="auto"/>
        <w:ind w:left="2"/>
        <w:rPr>
          <w:rFonts w:ascii="宋体" w:hAnsi="宋体" w:cs="宋体"/>
          <w:sz w:val="24"/>
        </w:rPr>
      </w:pPr>
      <w:r>
        <w:rPr>
          <w:rFonts w:ascii="宋体" w:hAnsi="宋体" w:cs="宋体" w:hint="eastAsia"/>
          <w:sz w:val="24"/>
        </w:rPr>
        <w:t>6.1《文件和记录控制程序》</w:t>
      </w:r>
    </w:p>
    <w:p w:rsidR="009B3F51" w:rsidRDefault="00E45200">
      <w:pPr>
        <w:spacing w:line="360" w:lineRule="auto"/>
        <w:rPr>
          <w:rFonts w:ascii="宋体" w:hAnsi="宋体" w:cs="宋体"/>
          <w:sz w:val="24"/>
        </w:rPr>
      </w:pPr>
      <w:r>
        <w:rPr>
          <w:rFonts w:ascii="宋体" w:hAnsi="宋体" w:cs="宋体" w:hint="eastAsia"/>
          <w:sz w:val="24"/>
        </w:rPr>
        <w:t>7、表单</w:t>
      </w:r>
    </w:p>
    <w:p w:rsidR="009B3F51" w:rsidRDefault="00E45200">
      <w:pPr>
        <w:spacing w:line="360" w:lineRule="auto"/>
        <w:rPr>
          <w:rFonts w:ascii="宋体" w:hAnsi="宋体" w:cs="宋体"/>
          <w:sz w:val="24"/>
        </w:rPr>
      </w:pPr>
      <w:r>
        <w:rPr>
          <w:rFonts w:ascii="宋体" w:hAnsi="宋体" w:cs="宋体" w:hint="eastAsia"/>
          <w:sz w:val="24"/>
        </w:rPr>
        <w:t>7.1 《风险和机遇评估分析表》</w:t>
      </w:r>
    </w:p>
    <w:p w:rsidR="009B3F51" w:rsidRDefault="00E45200">
      <w:pPr>
        <w:spacing w:line="360" w:lineRule="auto"/>
        <w:rPr>
          <w:rFonts w:ascii="宋体" w:hAnsi="宋体" w:cs="宋体"/>
          <w:sz w:val="24"/>
        </w:rPr>
      </w:pPr>
      <w:r>
        <w:rPr>
          <w:rFonts w:ascii="宋体" w:hAnsi="宋体" w:cs="宋体" w:hint="eastAsia"/>
          <w:sz w:val="24"/>
        </w:rPr>
        <w:t>7.2 《应急计划》</w:t>
      </w: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pPr>
    </w:p>
    <w:p w:rsidR="009B3F51" w:rsidRDefault="009B3F51">
      <w:pPr>
        <w:spacing w:line="360" w:lineRule="auto"/>
        <w:ind w:leftChars="228" w:left="479"/>
        <w:rPr>
          <w:rFonts w:ascii="宋体" w:hAnsi="宋体" w:cs="宋体"/>
          <w:sz w:val="24"/>
        </w:rPr>
        <w:sectPr w:rsidR="009B3F51">
          <w:pgSz w:w="11906" w:h="16838"/>
          <w:pgMar w:top="1134" w:right="1106" w:bottom="1021" w:left="1247" w:header="680" w:footer="737" w:gutter="0"/>
          <w:cols w:space="425"/>
          <w:docGrid w:type="lines" w:linePitch="312"/>
        </w:sectPr>
      </w:pPr>
    </w:p>
    <w:p w:rsidR="009B3F51" w:rsidRDefault="00E45200">
      <w:pPr>
        <w:widowControl/>
        <w:jc w:val="center"/>
        <w:rPr>
          <w:sz w:val="48"/>
          <w:szCs w:val="48"/>
        </w:rPr>
      </w:pPr>
      <w:r>
        <w:rPr>
          <w:rFonts w:hint="eastAsia"/>
          <w:sz w:val="48"/>
          <w:szCs w:val="48"/>
        </w:rPr>
        <w:t>风险和机遇评估分析表</w:t>
      </w:r>
    </w:p>
    <w:p w:rsidR="009B3F51" w:rsidRDefault="009B3F51"/>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75"/>
        <w:gridCol w:w="690"/>
        <w:gridCol w:w="38"/>
        <w:gridCol w:w="1341"/>
        <w:gridCol w:w="218"/>
        <w:gridCol w:w="4109"/>
        <w:gridCol w:w="1276"/>
        <w:gridCol w:w="271"/>
        <w:gridCol w:w="437"/>
        <w:gridCol w:w="244"/>
        <w:gridCol w:w="2702"/>
        <w:gridCol w:w="1867"/>
        <w:gridCol w:w="211"/>
        <w:gridCol w:w="497"/>
      </w:tblGrid>
      <w:tr w:rsidR="009B3F51">
        <w:trPr>
          <w:trHeight w:val="302"/>
        </w:trPr>
        <w:tc>
          <w:tcPr>
            <w:tcW w:w="756" w:type="dxa"/>
            <w:vMerge w:val="restart"/>
            <w:vAlign w:val="center"/>
          </w:tcPr>
          <w:p w:rsidR="009B3F51" w:rsidRDefault="00E45200">
            <w:pPr>
              <w:jc w:val="center"/>
            </w:pPr>
            <w:r>
              <w:rPr>
                <w:rFonts w:hint="eastAsia"/>
              </w:rPr>
              <w:t>类型</w:t>
            </w:r>
          </w:p>
        </w:tc>
        <w:tc>
          <w:tcPr>
            <w:tcW w:w="6471" w:type="dxa"/>
            <w:gridSpan w:val="6"/>
            <w:vAlign w:val="center"/>
          </w:tcPr>
          <w:p w:rsidR="009B3F51" w:rsidRDefault="00E45200">
            <w:pPr>
              <w:jc w:val="center"/>
            </w:pPr>
            <w:r>
              <w:rPr>
                <w:rFonts w:hint="eastAsia"/>
              </w:rPr>
              <w:t>风险及机遇的识别</w:t>
            </w:r>
          </w:p>
        </w:tc>
        <w:tc>
          <w:tcPr>
            <w:tcW w:w="1984" w:type="dxa"/>
            <w:gridSpan w:val="3"/>
            <w:vAlign w:val="center"/>
          </w:tcPr>
          <w:p w:rsidR="009B3F51" w:rsidRDefault="00E45200">
            <w:pPr>
              <w:jc w:val="center"/>
            </w:pPr>
            <w:r>
              <w:rPr>
                <w:rFonts w:hint="eastAsia"/>
              </w:rPr>
              <w:t>风险及机遇的评估</w:t>
            </w:r>
          </w:p>
        </w:tc>
        <w:tc>
          <w:tcPr>
            <w:tcW w:w="2946" w:type="dxa"/>
            <w:gridSpan w:val="2"/>
            <w:vMerge w:val="restart"/>
            <w:vAlign w:val="center"/>
          </w:tcPr>
          <w:p w:rsidR="009B3F51" w:rsidRDefault="00E45200">
            <w:pPr>
              <w:jc w:val="center"/>
            </w:pPr>
            <w:r>
              <w:rPr>
                <w:rFonts w:hint="eastAsia"/>
              </w:rPr>
              <w:t>风险及机遇应对措施</w:t>
            </w:r>
          </w:p>
        </w:tc>
        <w:tc>
          <w:tcPr>
            <w:tcW w:w="2575" w:type="dxa"/>
            <w:gridSpan w:val="3"/>
            <w:vMerge w:val="restart"/>
            <w:vAlign w:val="center"/>
          </w:tcPr>
          <w:p w:rsidR="009B3F51" w:rsidRDefault="00E45200">
            <w:pPr>
              <w:jc w:val="center"/>
            </w:pPr>
            <w:r>
              <w:rPr>
                <w:rFonts w:hint="eastAsia"/>
              </w:rPr>
              <w:t>执行情况</w:t>
            </w:r>
          </w:p>
        </w:tc>
      </w:tr>
      <w:tr w:rsidR="009B3F51">
        <w:trPr>
          <w:trHeight w:val="312"/>
        </w:trPr>
        <w:tc>
          <w:tcPr>
            <w:tcW w:w="756" w:type="dxa"/>
            <w:vMerge/>
            <w:vAlign w:val="center"/>
          </w:tcPr>
          <w:p w:rsidR="009B3F51" w:rsidRDefault="009B3F51">
            <w:pPr>
              <w:jc w:val="center"/>
            </w:pPr>
          </w:p>
        </w:tc>
        <w:tc>
          <w:tcPr>
            <w:tcW w:w="803" w:type="dxa"/>
            <w:gridSpan w:val="3"/>
            <w:vMerge w:val="restart"/>
            <w:vAlign w:val="center"/>
          </w:tcPr>
          <w:p w:rsidR="009B3F51" w:rsidRDefault="00E45200">
            <w:pPr>
              <w:jc w:val="center"/>
            </w:pPr>
            <w:r>
              <w:rPr>
                <w:rFonts w:hint="eastAsia"/>
              </w:rPr>
              <w:t>类别</w:t>
            </w:r>
          </w:p>
        </w:tc>
        <w:tc>
          <w:tcPr>
            <w:tcW w:w="1559" w:type="dxa"/>
            <w:gridSpan w:val="2"/>
            <w:vMerge w:val="restart"/>
            <w:vAlign w:val="center"/>
          </w:tcPr>
          <w:p w:rsidR="009B3F51" w:rsidRDefault="00E45200">
            <w:pPr>
              <w:jc w:val="center"/>
            </w:pPr>
            <w:r>
              <w:rPr>
                <w:rFonts w:hint="eastAsia"/>
              </w:rPr>
              <w:t>外部因素及相关方描述</w:t>
            </w:r>
          </w:p>
        </w:tc>
        <w:tc>
          <w:tcPr>
            <w:tcW w:w="4109" w:type="dxa"/>
            <w:vMerge w:val="restart"/>
            <w:vAlign w:val="center"/>
          </w:tcPr>
          <w:p w:rsidR="009B3F51" w:rsidRDefault="00E45200">
            <w:pPr>
              <w:jc w:val="center"/>
            </w:pPr>
            <w:r>
              <w:rPr>
                <w:rFonts w:hint="eastAsia"/>
              </w:rPr>
              <w:t>风险和机遇</w:t>
            </w:r>
          </w:p>
        </w:tc>
        <w:tc>
          <w:tcPr>
            <w:tcW w:w="1276" w:type="dxa"/>
            <w:vMerge w:val="restart"/>
            <w:vAlign w:val="center"/>
          </w:tcPr>
          <w:p w:rsidR="009B3F51" w:rsidRDefault="00E45200">
            <w:pPr>
              <w:jc w:val="center"/>
              <w:rPr>
                <w:szCs w:val="21"/>
              </w:rPr>
            </w:pPr>
            <w:r>
              <w:rPr>
                <w:rFonts w:ascii="宋体" w:hAnsi="宋体" w:cs="Arial" w:hint="eastAsia"/>
                <w:kern w:val="0"/>
                <w:szCs w:val="21"/>
              </w:rPr>
              <w:t>发生可能性×严重性</w:t>
            </w:r>
          </w:p>
        </w:tc>
        <w:tc>
          <w:tcPr>
            <w:tcW w:w="708" w:type="dxa"/>
            <w:gridSpan w:val="2"/>
            <w:vMerge w:val="restart"/>
            <w:vAlign w:val="center"/>
          </w:tcPr>
          <w:p w:rsidR="009B3F51" w:rsidRDefault="00E45200">
            <w:pPr>
              <w:jc w:val="center"/>
              <w:rPr>
                <w:szCs w:val="21"/>
              </w:rPr>
            </w:pPr>
            <w:r>
              <w:rPr>
                <w:rFonts w:ascii="宋体" w:hAnsi="宋体" w:cs="Arial" w:hint="eastAsia"/>
                <w:kern w:val="0"/>
                <w:szCs w:val="21"/>
              </w:rPr>
              <w:t>等级</w:t>
            </w:r>
          </w:p>
        </w:tc>
        <w:tc>
          <w:tcPr>
            <w:tcW w:w="2946" w:type="dxa"/>
            <w:gridSpan w:val="2"/>
            <w:vMerge/>
            <w:vAlign w:val="center"/>
          </w:tcPr>
          <w:p w:rsidR="009B3F51" w:rsidRDefault="009B3F51">
            <w:pPr>
              <w:jc w:val="center"/>
            </w:pPr>
          </w:p>
        </w:tc>
        <w:tc>
          <w:tcPr>
            <w:tcW w:w="2575" w:type="dxa"/>
            <w:gridSpan w:val="3"/>
            <w:vMerge/>
            <w:vAlign w:val="center"/>
          </w:tcPr>
          <w:p w:rsidR="009B3F51" w:rsidRDefault="009B3F51">
            <w:pPr>
              <w:jc w:val="center"/>
            </w:pPr>
          </w:p>
        </w:tc>
      </w:tr>
      <w:tr w:rsidR="009B3F51">
        <w:trPr>
          <w:trHeight w:val="435"/>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Merge/>
            <w:vAlign w:val="center"/>
          </w:tcPr>
          <w:p w:rsidR="009B3F51" w:rsidRDefault="009B3F51">
            <w:pPr>
              <w:jc w:val="center"/>
            </w:pPr>
          </w:p>
        </w:tc>
        <w:tc>
          <w:tcPr>
            <w:tcW w:w="4109" w:type="dxa"/>
            <w:vMerge/>
            <w:vAlign w:val="center"/>
          </w:tcPr>
          <w:p w:rsidR="009B3F51" w:rsidRDefault="009B3F51">
            <w:pPr>
              <w:jc w:val="center"/>
            </w:pPr>
          </w:p>
        </w:tc>
        <w:tc>
          <w:tcPr>
            <w:tcW w:w="1276" w:type="dxa"/>
            <w:vMerge/>
            <w:vAlign w:val="center"/>
          </w:tcPr>
          <w:p w:rsidR="009B3F51" w:rsidRDefault="009B3F51">
            <w:pPr>
              <w:jc w:val="center"/>
              <w:rPr>
                <w:rFonts w:ascii="宋体" w:hAnsi="宋体" w:cs="Arial"/>
                <w:kern w:val="0"/>
                <w:szCs w:val="21"/>
              </w:rPr>
            </w:pPr>
          </w:p>
        </w:tc>
        <w:tc>
          <w:tcPr>
            <w:tcW w:w="708" w:type="dxa"/>
            <w:gridSpan w:val="2"/>
            <w:vMerge/>
            <w:vAlign w:val="center"/>
          </w:tcPr>
          <w:p w:rsidR="009B3F51" w:rsidRDefault="009B3F51">
            <w:pPr>
              <w:jc w:val="center"/>
              <w:rPr>
                <w:rFonts w:ascii="宋体" w:hAnsi="宋体" w:cs="Arial"/>
                <w:kern w:val="0"/>
                <w:szCs w:val="21"/>
              </w:rPr>
            </w:pPr>
          </w:p>
        </w:tc>
        <w:tc>
          <w:tcPr>
            <w:tcW w:w="2946" w:type="dxa"/>
            <w:gridSpan w:val="2"/>
            <w:vMerge/>
            <w:vAlign w:val="center"/>
          </w:tcPr>
          <w:p w:rsidR="009B3F51" w:rsidRDefault="009B3F51">
            <w:pPr>
              <w:jc w:val="center"/>
            </w:pPr>
          </w:p>
        </w:tc>
        <w:tc>
          <w:tcPr>
            <w:tcW w:w="1867" w:type="dxa"/>
            <w:vAlign w:val="center"/>
          </w:tcPr>
          <w:p w:rsidR="009B3F51" w:rsidRDefault="00E45200">
            <w:pPr>
              <w:jc w:val="center"/>
            </w:pPr>
            <w:r>
              <w:rPr>
                <w:rFonts w:hint="eastAsia"/>
              </w:rPr>
              <w:t>执行部门</w:t>
            </w:r>
          </w:p>
        </w:tc>
        <w:tc>
          <w:tcPr>
            <w:tcW w:w="708" w:type="dxa"/>
            <w:gridSpan w:val="2"/>
            <w:vAlign w:val="center"/>
          </w:tcPr>
          <w:p w:rsidR="009B3F51" w:rsidRDefault="00E45200">
            <w:pPr>
              <w:jc w:val="center"/>
            </w:pPr>
            <w:r>
              <w:rPr>
                <w:rFonts w:hint="eastAsia"/>
              </w:rPr>
              <w:t>时限</w:t>
            </w:r>
          </w:p>
        </w:tc>
      </w:tr>
      <w:tr w:rsidR="009B3F51">
        <w:trPr>
          <w:trHeight w:val="1139"/>
        </w:trPr>
        <w:tc>
          <w:tcPr>
            <w:tcW w:w="756" w:type="dxa"/>
            <w:vMerge w:val="restart"/>
            <w:vAlign w:val="center"/>
          </w:tcPr>
          <w:p w:rsidR="009B3F51" w:rsidRDefault="00E45200">
            <w:pPr>
              <w:jc w:val="center"/>
            </w:pPr>
            <w:r>
              <w:rPr>
                <w:rFonts w:hint="eastAsia"/>
              </w:rPr>
              <w:t>外部因素</w:t>
            </w:r>
          </w:p>
        </w:tc>
        <w:tc>
          <w:tcPr>
            <w:tcW w:w="803" w:type="dxa"/>
            <w:gridSpan w:val="3"/>
            <w:vMerge w:val="restart"/>
            <w:vAlign w:val="center"/>
          </w:tcPr>
          <w:p w:rsidR="009B3F51" w:rsidRDefault="00E45200">
            <w:pPr>
              <w:jc w:val="center"/>
            </w:pPr>
            <w:r>
              <w:rPr>
                <w:rFonts w:hint="eastAsia"/>
              </w:rPr>
              <w:t>法规要求</w:t>
            </w:r>
          </w:p>
        </w:tc>
        <w:tc>
          <w:tcPr>
            <w:tcW w:w="1559" w:type="dxa"/>
            <w:gridSpan w:val="2"/>
            <w:vMerge w:val="restart"/>
            <w:vAlign w:val="center"/>
          </w:tcPr>
          <w:p w:rsidR="009B3F51" w:rsidRDefault="00E45200">
            <w:pPr>
              <w:jc w:val="center"/>
              <w:rPr>
                <w:szCs w:val="21"/>
              </w:rPr>
            </w:pPr>
            <w:r>
              <w:rPr>
                <w:rFonts w:hint="eastAsia"/>
                <w:szCs w:val="21"/>
              </w:rPr>
              <w:t>法律、法规内容的变化</w:t>
            </w:r>
          </w:p>
        </w:tc>
        <w:tc>
          <w:tcPr>
            <w:tcW w:w="4109" w:type="dxa"/>
            <w:vMerge w:val="restart"/>
            <w:vAlign w:val="center"/>
          </w:tcPr>
          <w:p w:rsidR="009B3F51" w:rsidRDefault="00E45200">
            <w:r>
              <w:rPr>
                <w:rFonts w:hint="eastAsia"/>
                <w:b/>
              </w:rPr>
              <w:t>风险：</w:t>
            </w:r>
            <w:r>
              <w:rPr>
                <w:rFonts w:hint="eastAsia"/>
              </w:rPr>
              <w:t>公司对当地国的法律法规是否充分收集评估，并转化为公司制度执行，符合新法规要求</w:t>
            </w:r>
          </w:p>
          <w:p w:rsidR="009B3F51" w:rsidRDefault="00E45200">
            <w:r>
              <w:rPr>
                <w:rFonts w:hint="eastAsia"/>
                <w:b/>
              </w:rPr>
              <w:t>机遇：</w:t>
            </w:r>
            <w:r>
              <w:rPr>
                <w:rFonts w:hint="eastAsia"/>
              </w:rPr>
              <w:t>公司产品机构调整，给公司带来潜在的客户</w:t>
            </w:r>
          </w:p>
        </w:tc>
        <w:tc>
          <w:tcPr>
            <w:tcW w:w="1276" w:type="dxa"/>
            <w:vMerge w:val="restart"/>
            <w:vAlign w:val="center"/>
          </w:tcPr>
          <w:p w:rsidR="009B3F51" w:rsidRDefault="00E45200">
            <w:pPr>
              <w:jc w:val="center"/>
              <w:rPr>
                <w:sz w:val="24"/>
              </w:rPr>
            </w:pPr>
            <w:r>
              <w:rPr>
                <w:sz w:val="24"/>
              </w:rPr>
              <w:t>4</w:t>
            </w:r>
            <w:r>
              <w:rPr>
                <w:kern w:val="0"/>
                <w:sz w:val="24"/>
              </w:rPr>
              <w:t>×</w:t>
            </w:r>
            <w:r>
              <w:rPr>
                <w:rFonts w:hint="eastAsia"/>
                <w:kern w:val="0"/>
                <w:sz w:val="24"/>
              </w:rPr>
              <w:t>4</w:t>
            </w:r>
            <w:r>
              <w:rPr>
                <w:kern w:val="0"/>
                <w:sz w:val="24"/>
              </w:rPr>
              <w:t>=1</w:t>
            </w:r>
            <w:r>
              <w:rPr>
                <w:rFonts w:hint="eastAsia"/>
                <w:kern w:val="0"/>
                <w:sz w:val="24"/>
              </w:rPr>
              <w:t>6</w:t>
            </w:r>
          </w:p>
        </w:tc>
        <w:tc>
          <w:tcPr>
            <w:tcW w:w="708" w:type="dxa"/>
            <w:gridSpan w:val="2"/>
            <w:vMerge w:val="restart"/>
            <w:vAlign w:val="center"/>
          </w:tcPr>
          <w:p w:rsidR="009B3F51" w:rsidRDefault="00E45200">
            <w:pPr>
              <w:jc w:val="center"/>
            </w:pPr>
            <w:r>
              <w:rPr>
                <w:rFonts w:hint="eastAsia"/>
              </w:rPr>
              <w:t>高</w:t>
            </w:r>
          </w:p>
        </w:tc>
        <w:tc>
          <w:tcPr>
            <w:tcW w:w="2946" w:type="dxa"/>
            <w:gridSpan w:val="2"/>
            <w:vAlign w:val="center"/>
          </w:tcPr>
          <w:p w:rsidR="009B3F51" w:rsidRDefault="00E45200">
            <w:r>
              <w:rPr>
                <w:rFonts w:hint="eastAsia"/>
              </w:rPr>
              <w:t>1.</w:t>
            </w:r>
            <w:r>
              <w:rPr>
                <w:rFonts w:hint="eastAsia"/>
              </w:rPr>
              <w:t>主要职能部门按照要求加强相关区域所在地法律法规的收集评价</w:t>
            </w:r>
          </w:p>
        </w:tc>
        <w:tc>
          <w:tcPr>
            <w:tcW w:w="1867" w:type="dxa"/>
            <w:vAlign w:val="center"/>
          </w:tcPr>
          <w:p w:rsidR="009B3F51" w:rsidRDefault="00E45200">
            <w:r>
              <w:rPr>
                <w:rFonts w:hint="eastAsia"/>
              </w:rPr>
              <w:t>综合部</w:t>
            </w:r>
          </w:p>
        </w:tc>
        <w:tc>
          <w:tcPr>
            <w:tcW w:w="708" w:type="dxa"/>
            <w:gridSpan w:val="2"/>
            <w:vAlign w:val="center"/>
          </w:tcPr>
          <w:p w:rsidR="009B3F51" w:rsidRDefault="00E45200">
            <w:r>
              <w:rPr>
                <w:rFonts w:hint="eastAsia"/>
              </w:rPr>
              <w:t>全年</w:t>
            </w:r>
          </w:p>
        </w:tc>
      </w:tr>
      <w:tr w:rsidR="009B3F51">
        <w:trPr>
          <w:trHeight w:val="718"/>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Merge/>
            <w:vAlign w:val="center"/>
          </w:tcPr>
          <w:p w:rsidR="009B3F51" w:rsidRDefault="009B3F51">
            <w:pPr>
              <w:jc w:val="center"/>
              <w:rPr>
                <w:szCs w:val="21"/>
              </w:rPr>
            </w:pPr>
          </w:p>
        </w:tc>
        <w:tc>
          <w:tcPr>
            <w:tcW w:w="4109" w:type="dxa"/>
            <w:vMerge/>
            <w:vAlign w:val="center"/>
          </w:tcPr>
          <w:p w:rsidR="009B3F51" w:rsidRDefault="009B3F51">
            <w:pPr>
              <w:rPr>
                <w:b/>
              </w:rPr>
            </w:pPr>
          </w:p>
        </w:tc>
        <w:tc>
          <w:tcPr>
            <w:tcW w:w="1276" w:type="dxa"/>
            <w:vMerge/>
            <w:vAlign w:val="center"/>
          </w:tcPr>
          <w:p w:rsidR="009B3F51" w:rsidRDefault="009B3F51">
            <w:pPr>
              <w:jc w:val="center"/>
              <w:rPr>
                <w:sz w:val="24"/>
              </w:rPr>
            </w:pPr>
          </w:p>
        </w:tc>
        <w:tc>
          <w:tcPr>
            <w:tcW w:w="708" w:type="dxa"/>
            <w:gridSpan w:val="2"/>
            <w:vMerge/>
            <w:vAlign w:val="center"/>
          </w:tcPr>
          <w:p w:rsidR="009B3F51" w:rsidRDefault="009B3F51">
            <w:pPr>
              <w:jc w:val="center"/>
            </w:pPr>
          </w:p>
        </w:tc>
        <w:tc>
          <w:tcPr>
            <w:tcW w:w="2946" w:type="dxa"/>
            <w:gridSpan w:val="2"/>
            <w:vAlign w:val="center"/>
          </w:tcPr>
          <w:p w:rsidR="009B3F51" w:rsidRDefault="00E45200">
            <w:r>
              <w:rPr>
                <w:rFonts w:hint="eastAsia"/>
              </w:rPr>
              <w:t>2.</w:t>
            </w:r>
            <w:r>
              <w:rPr>
                <w:rFonts w:hint="eastAsia"/>
              </w:rPr>
              <w:t>综合部门加大市场开拓</w:t>
            </w:r>
          </w:p>
        </w:tc>
        <w:tc>
          <w:tcPr>
            <w:tcW w:w="1867" w:type="dxa"/>
            <w:vAlign w:val="center"/>
          </w:tcPr>
          <w:p w:rsidR="009B3F51" w:rsidRDefault="00E45200">
            <w:r>
              <w:rPr>
                <w:rFonts w:hint="eastAsia"/>
              </w:rPr>
              <w:t>综合部</w:t>
            </w:r>
          </w:p>
        </w:tc>
        <w:tc>
          <w:tcPr>
            <w:tcW w:w="708" w:type="dxa"/>
            <w:gridSpan w:val="2"/>
            <w:vAlign w:val="center"/>
          </w:tcPr>
          <w:p w:rsidR="009B3F51" w:rsidRDefault="00E45200">
            <w:r>
              <w:rPr>
                <w:rFonts w:hint="eastAsia"/>
              </w:rPr>
              <w:t>全年</w:t>
            </w:r>
          </w:p>
        </w:tc>
      </w:tr>
      <w:tr w:rsidR="009B3F51">
        <w:trPr>
          <w:trHeight w:val="840"/>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Merge w:val="restart"/>
            <w:vAlign w:val="center"/>
          </w:tcPr>
          <w:p w:rsidR="009B3F51" w:rsidRDefault="00E45200">
            <w:pPr>
              <w:jc w:val="center"/>
              <w:rPr>
                <w:szCs w:val="21"/>
              </w:rPr>
            </w:pPr>
            <w:r>
              <w:rPr>
                <w:rFonts w:hint="eastAsia"/>
                <w:szCs w:val="21"/>
              </w:rPr>
              <w:t>行业标准的变化</w:t>
            </w:r>
          </w:p>
        </w:tc>
        <w:tc>
          <w:tcPr>
            <w:tcW w:w="4109" w:type="dxa"/>
            <w:vMerge w:val="restart"/>
            <w:vAlign w:val="center"/>
          </w:tcPr>
          <w:p w:rsidR="009B3F51" w:rsidRDefault="00E45200">
            <w:r>
              <w:rPr>
                <w:rFonts w:hint="eastAsia"/>
                <w:b/>
              </w:rPr>
              <w:t>风险：</w:t>
            </w:r>
            <w:r>
              <w:rPr>
                <w:rFonts w:hint="eastAsia"/>
              </w:rPr>
              <w:t>公司现有的制度，是否符合新行业标准的要求</w:t>
            </w:r>
          </w:p>
          <w:p w:rsidR="009B3F51" w:rsidRDefault="00E45200">
            <w:r>
              <w:rPr>
                <w:rFonts w:hint="eastAsia"/>
                <w:b/>
              </w:rPr>
              <w:t>机遇：</w:t>
            </w:r>
            <w:r>
              <w:rPr>
                <w:rFonts w:hint="eastAsia"/>
              </w:rPr>
              <w:t>行业环境变化，给公司带来潜在的客户</w:t>
            </w:r>
          </w:p>
        </w:tc>
        <w:tc>
          <w:tcPr>
            <w:tcW w:w="1276" w:type="dxa"/>
            <w:vMerge w:val="restart"/>
            <w:vAlign w:val="center"/>
          </w:tcPr>
          <w:p w:rsidR="009B3F51" w:rsidRDefault="00E45200">
            <w:pPr>
              <w:jc w:val="center"/>
              <w:rPr>
                <w:sz w:val="24"/>
              </w:rPr>
            </w:pPr>
            <w:r>
              <w:rPr>
                <w:sz w:val="24"/>
              </w:rPr>
              <w:t>4</w:t>
            </w:r>
            <w:r>
              <w:rPr>
                <w:kern w:val="0"/>
                <w:sz w:val="24"/>
              </w:rPr>
              <w:t>×3=12</w:t>
            </w:r>
          </w:p>
        </w:tc>
        <w:tc>
          <w:tcPr>
            <w:tcW w:w="708" w:type="dxa"/>
            <w:gridSpan w:val="2"/>
            <w:vMerge w:val="restart"/>
            <w:vAlign w:val="center"/>
          </w:tcPr>
          <w:p w:rsidR="009B3F51" w:rsidRDefault="00E45200">
            <w:pPr>
              <w:jc w:val="center"/>
            </w:pPr>
            <w:r>
              <w:rPr>
                <w:rFonts w:hint="eastAsia"/>
              </w:rPr>
              <w:t>一般</w:t>
            </w:r>
          </w:p>
        </w:tc>
        <w:tc>
          <w:tcPr>
            <w:tcW w:w="2946" w:type="dxa"/>
            <w:gridSpan w:val="2"/>
            <w:vAlign w:val="center"/>
          </w:tcPr>
          <w:p w:rsidR="009B3F51" w:rsidRDefault="00E45200">
            <w:r>
              <w:rPr>
                <w:rFonts w:hint="eastAsia"/>
              </w:rPr>
              <w:t>1.</w:t>
            </w:r>
            <w:r>
              <w:rPr>
                <w:rFonts w:hint="eastAsia"/>
              </w:rPr>
              <w:t>主要职能部门按照要求加强法律法规的收集评价</w:t>
            </w:r>
          </w:p>
        </w:tc>
        <w:tc>
          <w:tcPr>
            <w:tcW w:w="1867" w:type="dxa"/>
            <w:vAlign w:val="center"/>
          </w:tcPr>
          <w:p w:rsidR="009B3F51" w:rsidRDefault="00E45200">
            <w:r>
              <w:rPr>
                <w:rFonts w:hint="eastAsia"/>
              </w:rPr>
              <w:t>综合部</w:t>
            </w:r>
          </w:p>
        </w:tc>
        <w:tc>
          <w:tcPr>
            <w:tcW w:w="708" w:type="dxa"/>
            <w:gridSpan w:val="2"/>
            <w:vAlign w:val="center"/>
          </w:tcPr>
          <w:p w:rsidR="009B3F51" w:rsidRDefault="00E45200">
            <w:r>
              <w:rPr>
                <w:rFonts w:hint="eastAsia"/>
              </w:rPr>
              <w:t>全年</w:t>
            </w:r>
          </w:p>
        </w:tc>
      </w:tr>
      <w:tr w:rsidR="009B3F51">
        <w:trPr>
          <w:trHeight w:val="393"/>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Merge/>
            <w:vAlign w:val="center"/>
          </w:tcPr>
          <w:p w:rsidR="009B3F51" w:rsidRDefault="009B3F51">
            <w:pPr>
              <w:jc w:val="center"/>
              <w:rPr>
                <w:szCs w:val="21"/>
              </w:rPr>
            </w:pPr>
          </w:p>
        </w:tc>
        <w:tc>
          <w:tcPr>
            <w:tcW w:w="4109" w:type="dxa"/>
            <w:vMerge/>
            <w:vAlign w:val="center"/>
          </w:tcPr>
          <w:p w:rsidR="009B3F51" w:rsidRDefault="009B3F51">
            <w:pPr>
              <w:rPr>
                <w:b/>
              </w:rPr>
            </w:pPr>
          </w:p>
        </w:tc>
        <w:tc>
          <w:tcPr>
            <w:tcW w:w="1276" w:type="dxa"/>
            <w:vMerge/>
            <w:vAlign w:val="center"/>
          </w:tcPr>
          <w:p w:rsidR="009B3F51" w:rsidRDefault="009B3F51">
            <w:pPr>
              <w:jc w:val="center"/>
              <w:rPr>
                <w:sz w:val="24"/>
              </w:rPr>
            </w:pPr>
          </w:p>
        </w:tc>
        <w:tc>
          <w:tcPr>
            <w:tcW w:w="708" w:type="dxa"/>
            <w:gridSpan w:val="2"/>
            <w:vMerge/>
            <w:vAlign w:val="center"/>
          </w:tcPr>
          <w:p w:rsidR="009B3F51" w:rsidRDefault="009B3F51">
            <w:pPr>
              <w:jc w:val="center"/>
            </w:pPr>
          </w:p>
        </w:tc>
        <w:tc>
          <w:tcPr>
            <w:tcW w:w="2946" w:type="dxa"/>
            <w:gridSpan w:val="2"/>
            <w:vAlign w:val="center"/>
          </w:tcPr>
          <w:p w:rsidR="009B3F51" w:rsidRDefault="00E45200">
            <w:r>
              <w:rPr>
                <w:rFonts w:hint="eastAsia"/>
              </w:rPr>
              <w:t>2.</w:t>
            </w:r>
            <w:r>
              <w:rPr>
                <w:rFonts w:hint="eastAsia"/>
              </w:rPr>
              <w:t>综合部门加大市场开拓</w:t>
            </w:r>
          </w:p>
        </w:tc>
        <w:tc>
          <w:tcPr>
            <w:tcW w:w="1867" w:type="dxa"/>
            <w:vAlign w:val="center"/>
          </w:tcPr>
          <w:p w:rsidR="009B3F51" w:rsidRDefault="00E45200">
            <w:r>
              <w:rPr>
                <w:rFonts w:hint="eastAsia"/>
              </w:rPr>
              <w:t>综合部</w:t>
            </w:r>
          </w:p>
        </w:tc>
        <w:tc>
          <w:tcPr>
            <w:tcW w:w="708" w:type="dxa"/>
            <w:gridSpan w:val="2"/>
            <w:vAlign w:val="center"/>
          </w:tcPr>
          <w:p w:rsidR="009B3F51" w:rsidRDefault="00E45200">
            <w:r>
              <w:rPr>
                <w:rFonts w:hint="eastAsia"/>
              </w:rPr>
              <w:t>全年</w:t>
            </w:r>
          </w:p>
        </w:tc>
      </w:tr>
      <w:tr w:rsidR="009B3F51">
        <w:trPr>
          <w:trHeight w:val="246"/>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Align w:val="center"/>
          </w:tcPr>
          <w:p w:rsidR="009B3F51" w:rsidRDefault="009B3F51">
            <w:pPr>
              <w:jc w:val="center"/>
              <w:rPr>
                <w:szCs w:val="21"/>
              </w:rPr>
            </w:pPr>
          </w:p>
        </w:tc>
        <w:tc>
          <w:tcPr>
            <w:tcW w:w="4109" w:type="dxa"/>
            <w:vAlign w:val="center"/>
          </w:tcPr>
          <w:p w:rsidR="009B3F51" w:rsidRDefault="009B3F51">
            <w:pPr>
              <w:rPr>
                <w:b/>
              </w:rPr>
            </w:pPr>
          </w:p>
        </w:tc>
        <w:tc>
          <w:tcPr>
            <w:tcW w:w="1276" w:type="dxa"/>
            <w:vAlign w:val="center"/>
          </w:tcPr>
          <w:p w:rsidR="009B3F51" w:rsidRDefault="009B3F51">
            <w:pPr>
              <w:jc w:val="center"/>
              <w:rPr>
                <w:sz w:val="24"/>
              </w:rPr>
            </w:pPr>
          </w:p>
        </w:tc>
        <w:tc>
          <w:tcPr>
            <w:tcW w:w="708" w:type="dxa"/>
            <w:gridSpan w:val="2"/>
            <w:vAlign w:val="center"/>
          </w:tcPr>
          <w:p w:rsidR="009B3F51" w:rsidRDefault="009B3F51">
            <w:pPr>
              <w:jc w:val="center"/>
            </w:pPr>
          </w:p>
        </w:tc>
        <w:tc>
          <w:tcPr>
            <w:tcW w:w="2946" w:type="dxa"/>
            <w:gridSpan w:val="2"/>
            <w:vAlign w:val="center"/>
          </w:tcPr>
          <w:p w:rsidR="009B3F51" w:rsidRDefault="009B3F51">
            <w:pPr>
              <w:jc w:val="center"/>
            </w:pPr>
          </w:p>
        </w:tc>
        <w:tc>
          <w:tcPr>
            <w:tcW w:w="1867" w:type="dxa"/>
            <w:vAlign w:val="center"/>
          </w:tcPr>
          <w:p w:rsidR="009B3F51" w:rsidRDefault="009B3F51">
            <w:pPr>
              <w:jc w:val="center"/>
            </w:pPr>
          </w:p>
        </w:tc>
        <w:tc>
          <w:tcPr>
            <w:tcW w:w="708" w:type="dxa"/>
            <w:gridSpan w:val="2"/>
            <w:vAlign w:val="center"/>
          </w:tcPr>
          <w:p w:rsidR="009B3F51" w:rsidRDefault="009B3F51">
            <w:pPr>
              <w:jc w:val="center"/>
            </w:pPr>
          </w:p>
        </w:tc>
      </w:tr>
      <w:tr w:rsidR="009B3F51">
        <w:trPr>
          <w:trHeight w:val="960"/>
        </w:trPr>
        <w:tc>
          <w:tcPr>
            <w:tcW w:w="756" w:type="dxa"/>
            <w:vMerge w:val="restart"/>
            <w:vAlign w:val="center"/>
          </w:tcPr>
          <w:p w:rsidR="009B3F51" w:rsidRDefault="00E45200">
            <w:pPr>
              <w:jc w:val="center"/>
            </w:pPr>
            <w:r>
              <w:rPr>
                <w:rFonts w:hint="eastAsia"/>
              </w:rPr>
              <w:t>外部因素</w:t>
            </w:r>
          </w:p>
        </w:tc>
        <w:tc>
          <w:tcPr>
            <w:tcW w:w="803" w:type="dxa"/>
            <w:gridSpan w:val="3"/>
            <w:vMerge w:val="restart"/>
            <w:vAlign w:val="center"/>
          </w:tcPr>
          <w:p w:rsidR="009B3F51" w:rsidRDefault="00E45200">
            <w:pPr>
              <w:jc w:val="center"/>
            </w:pPr>
            <w:r>
              <w:rPr>
                <w:rFonts w:hint="eastAsia"/>
              </w:rPr>
              <w:t>相关方要求</w:t>
            </w:r>
          </w:p>
        </w:tc>
        <w:tc>
          <w:tcPr>
            <w:tcW w:w="1559" w:type="dxa"/>
            <w:gridSpan w:val="2"/>
            <w:vMerge w:val="restart"/>
            <w:vAlign w:val="center"/>
          </w:tcPr>
          <w:p w:rsidR="009B3F51" w:rsidRDefault="00E45200">
            <w:pPr>
              <w:jc w:val="center"/>
              <w:rPr>
                <w:szCs w:val="21"/>
              </w:rPr>
            </w:pPr>
            <w:r>
              <w:rPr>
                <w:rFonts w:hint="eastAsia"/>
                <w:szCs w:val="21"/>
              </w:rPr>
              <w:t>客户的需求</w:t>
            </w:r>
          </w:p>
        </w:tc>
        <w:tc>
          <w:tcPr>
            <w:tcW w:w="4109" w:type="dxa"/>
            <w:vMerge w:val="restart"/>
            <w:vAlign w:val="center"/>
          </w:tcPr>
          <w:p w:rsidR="009B3F51" w:rsidRDefault="00E45200">
            <w:r>
              <w:rPr>
                <w:rFonts w:hint="eastAsia"/>
                <w:b/>
              </w:rPr>
              <w:t>风险：</w:t>
            </w:r>
            <w:r>
              <w:rPr>
                <w:rFonts w:hint="eastAsia"/>
              </w:rPr>
              <w:t>客户对产品需求变更，以及对供应周期和服务的期望值提升，给公司质量和售后管理提出新的要求</w:t>
            </w:r>
          </w:p>
          <w:p w:rsidR="009B3F51" w:rsidRDefault="00E45200">
            <w:pPr>
              <w:rPr>
                <w:b/>
              </w:rPr>
            </w:pPr>
            <w:r>
              <w:rPr>
                <w:rFonts w:hint="eastAsia"/>
                <w:b/>
              </w:rPr>
              <w:t>机遇：</w:t>
            </w:r>
            <w:r>
              <w:rPr>
                <w:rFonts w:hint="eastAsia"/>
              </w:rPr>
              <w:t>市场竞争的加剧，公司管理水平的提升，会给公司带来潜在的发展机遇</w:t>
            </w:r>
          </w:p>
        </w:tc>
        <w:tc>
          <w:tcPr>
            <w:tcW w:w="1276" w:type="dxa"/>
            <w:vMerge w:val="restart"/>
            <w:vAlign w:val="center"/>
          </w:tcPr>
          <w:p w:rsidR="009B3F51" w:rsidRDefault="00E45200">
            <w:pPr>
              <w:jc w:val="center"/>
              <w:rPr>
                <w:sz w:val="24"/>
              </w:rPr>
            </w:pPr>
            <w:r>
              <w:rPr>
                <w:sz w:val="24"/>
              </w:rPr>
              <w:t>4</w:t>
            </w:r>
            <w:r>
              <w:rPr>
                <w:kern w:val="0"/>
                <w:sz w:val="24"/>
              </w:rPr>
              <w:t>×</w:t>
            </w:r>
            <w:r>
              <w:rPr>
                <w:rFonts w:hint="eastAsia"/>
                <w:kern w:val="0"/>
                <w:sz w:val="24"/>
              </w:rPr>
              <w:t>4</w:t>
            </w:r>
            <w:r>
              <w:rPr>
                <w:kern w:val="0"/>
                <w:sz w:val="24"/>
              </w:rPr>
              <w:t>=1</w:t>
            </w:r>
            <w:r>
              <w:rPr>
                <w:rFonts w:hint="eastAsia"/>
                <w:kern w:val="0"/>
                <w:sz w:val="24"/>
              </w:rPr>
              <w:t>6</w:t>
            </w:r>
          </w:p>
        </w:tc>
        <w:tc>
          <w:tcPr>
            <w:tcW w:w="708" w:type="dxa"/>
            <w:gridSpan w:val="2"/>
            <w:vMerge w:val="restart"/>
            <w:vAlign w:val="center"/>
          </w:tcPr>
          <w:p w:rsidR="009B3F51" w:rsidRDefault="00E45200">
            <w:pPr>
              <w:jc w:val="center"/>
            </w:pPr>
            <w:r>
              <w:rPr>
                <w:rFonts w:hint="eastAsia"/>
              </w:rPr>
              <w:t>高</w:t>
            </w:r>
          </w:p>
        </w:tc>
        <w:tc>
          <w:tcPr>
            <w:tcW w:w="2946" w:type="dxa"/>
            <w:gridSpan w:val="2"/>
            <w:vAlign w:val="center"/>
          </w:tcPr>
          <w:p w:rsidR="009B3F51" w:rsidRDefault="00E45200">
            <w:r>
              <w:rPr>
                <w:rFonts w:hint="eastAsia"/>
              </w:rPr>
              <w:t xml:space="preserve">1. </w:t>
            </w:r>
            <w:r>
              <w:rPr>
                <w:rFonts w:hint="eastAsia"/>
              </w:rPr>
              <w:t>维修部加强与客户进行项目需求制定的沟通，统一双方的测试方法</w:t>
            </w:r>
          </w:p>
        </w:tc>
        <w:tc>
          <w:tcPr>
            <w:tcW w:w="1867" w:type="dxa"/>
            <w:vAlign w:val="center"/>
          </w:tcPr>
          <w:p w:rsidR="009B3F51" w:rsidRDefault="00E45200">
            <w:pPr>
              <w:jc w:val="center"/>
            </w:pPr>
            <w:r>
              <w:rPr>
                <w:rFonts w:hint="eastAsia"/>
              </w:rPr>
              <w:t>综合部、维修部、业务部</w:t>
            </w:r>
          </w:p>
        </w:tc>
        <w:tc>
          <w:tcPr>
            <w:tcW w:w="708" w:type="dxa"/>
            <w:gridSpan w:val="2"/>
            <w:vAlign w:val="center"/>
          </w:tcPr>
          <w:p w:rsidR="009B3F51" w:rsidRDefault="00E45200">
            <w:pPr>
              <w:jc w:val="center"/>
            </w:pPr>
            <w:r>
              <w:rPr>
                <w:rFonts w:hint="eastAsia"/>
              </w:rPr>
              <w:t>全年</w:t>
            </w:r>
          </w:p>
        </w:tc>
      </w:tr>
      <w:tr w:rsidR="009B3F51">
        <w:trPr>
          <w:trHeight w:val="600"/>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Merge/>
            <w:vAlign w:val="center"/>
          </w:tcPr>
          <w:p w:rsidR="009B3F51" w:rsidRDefault="009B3F51">
            <w:pPr>
              <w:jc w:val="center"/>
              <w:rPr>
                <w:szCs w:val="21"/>
              </w:rPr>
            </w:pPr>
          </w:p>
        </w:tc>
        <w:tc>
          <w:tcPr>
            <w:tcW w:w="4109" w:type="dxa"/>
            <w:vMerge/>
            <w:vAlign w:val="center"/>
          </w:tcPr>
          <w:p w:rsidR="009B3F51" w:rsidRDefault="009B3F51">
            <w:pPr>
              <w:rPr>
                <w:b/>
              </w:rPr>
            </w:pPr>
          </w:p>
        </w:tc>
        <w:tc>
          <w:tcPr>
            <w:tcW w:w="1276" w:type="dxa"/>
            <w:vMerge/>
            <w:vAlign w:val="center"/>
          </w:tcPr>
          <w:p w:rsidR="009B3F51" w:rsidRDefault="009B3F51">
            <w:pPr>
              <w:jc w:val="center"/>
              <w:rPr>
                <w:sz w:val="24"/>
              </w:rPr>
            </w:pPr>
          </w:p>
        </w:tc>
        <w:tc>
          <w:tcPr>
            <w:tcW w:w="708" w:type="dxa"/>
            <w:gridSpan w:val="2"/>
            <w:vMerge/>
            <w:vAlign w:val="center"/>
          </w:tcPr>
          <w:p w:rsidR="009B3F51" w:rsidRDefault="009B3F51">
            <w:pPr>
              <w:jc w:val="center"/>
            </w:pPr>
          </w:p>
        </w:tc>
        <w:tc>
          <w:tcPr>
            <w:tcW w:w="2946" w:type="dxa"/>
            <w:gridSpan w:val="2"/>
            <w:vAlign w:val="center"/>
          </w:tcPr>
          <w:p w:rsidR="009B3F51" w:rsidRDefault="00E45200">
            <w:r>
              <w:rPr>
                <w:rFonts w:hint="eastAsia"/>
              </w:rPr>
              <w:t xml:space="preserve">2. </w:t>
            </w:r>
            <w:r>
              <w:rPr>
                <w:rFonts w:hint="eastAsia"/>
              </w:rPr>
              <w:t>维修部门做好计划的安排，保证开发计划的执行</w:t>
            </w:r>
          </w:p>
        </w:tc>
        <w:tc>
          <w:tcPr>
            <w:tcW w:w="1867" w:type="dxa"/>
            <w:vAlign w:val="center"/>
          </w:tcPr>
          <w:p w:rsidR="009B3F51" w:rsidRDefault="00E45200">
            <w:pPr>
              <w:jc w:val="center"/>
            </w:pPr>
            <w:r>
              <w:rPr>
                <w:rFonts w:hint="eastAsia"/>
              </w:rPr>
              <w:t>维修部</w:t>
            </w:r>
          </w:p>
        </w:tc>
        <w:tc>
          <w:tcPr>
            <w:tcW w:w="708" w:type="dxa"/>
            <w:gridSpan w:val="2"/>
            <w:vAlign w:val="center"/>
          </w:tcPr>
          <w:p w:rsidR="009B3F51" w:rsidRDefault="00E45200">
            <w:pPr>
              <w:jc w:val="center"/>
            </w:pPr>
            <w:r>
              <w:rPr>
                <w:rFonts w:hint="eastAsia"/>
              </w:rPr>
              <w:t>全年</w:t>
            </w:r>
          </w:p>
        </w:tc>
      </w:tr>
      <w:tr w:rsidR="009B3F51">
        <w:trPr>
          <w:trHeight w:val="721"/>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Merge/>
            <w:vAlign w:val="center"/>
          </w:tcPr>
          <w:p w:rsidR="009B3F51" w:rsidRDefault="009B3F51">
            <w:pPr>
              <w:jc w:val="center"/>
              <w:rPr>
                <w:szCs w:val="21"/>
              </w:rPr>
            </w:pPr>
          </w:p>
        </w:tc>
        <w:tc>
          <w:tcPr>
            <w:tcW w:w="4109" w:type="dxa"/>
            <w:vMerge/>
            <w:vAlign w:val="center"/>
          </w:tcPr>
          <w:p w:rsidR="009B3F51" w:rsidRDefault="009B3F51">
            <w:pPr>
              <w:rPr>
                <w:b/>
              </w:rPr>
            </w:pPr>
          </w:p>
        </w:tc>
        <w:tc>
          <w:tcPr>
            <w:tcW w:w="1276" w:type="dxa"/>
            <w:vMerge/>
            <w:vAlign w:val="center"/>
          </w:tcPr>
          <w:p w:rsidR="009B3F51" w:rsidRDefault="009B3F51">
            <w:pPr>
              <w:jc w:val="center"/>
              <w:rPr>
                <w:sz w:val="24"/>
              </w:rPr>
            </w:pPr>
          </w:p>
        </w:tc>
        <w:tc>
          <w:tcPr>
            <w:tcW w:w="708" w:type="dxa"/>
            <w:gridSpan w:val="2"/>
            <w:vMerge/>
            <w:vAlign w:val="center"/>
          </w:tcPr>
          <w:p w:rsidR="009B3F51" w:rsidRDefault="009B3F51">
            <w:pPr>
              <w:jc w:val="center"/>
            </w:pPr>
          </w:p>
        </w:tc>
        <w:tc>
          <w:tcPr>
            <w:tcW w:w="2946" w:type="dxa"/>
            <w:gridSpan w:val="2"/>
            <w:vAlign w:val="center"/>
          </w:tcPr>
          <w:p w:rsidR="009B3F51" w:rsidRDefault="00E45200">
            <w:r>
              <w:rPr>
                <w:rFonts w:hint="eastAsia"/>
              </w:rPr>
              <w:t>3.</w:t>
            </w:r>
            <w:r>
              <w:rPr>
                <w:rFonts w:hint="eastAsia"/>
              </w:rPr>
              <w:t>综合部门加大客户交流沟通，及时处理客户的需求和意见</w:t>
            </w:r>
          </w:p>
        </w:tc>
        <w:tc>
          <w:tcPr>
            <w:tcW w:w="1867" w:type="dxa"/>
            <w:vAlign w:val="center"/>
          </w:tcPr>
          <w:p w:rsidR="009B3F51" w:rsidRDefault="00E45200">
            <w:pPr>
              <w:jc w:val="center"/>
            </w:pPr>
            <w:r>
              <w:rPr>
                <w:rFonts w:hint="eastAsia"/>
              </w:rPr>
              <w:t>综合部、维修部、业务部</w:t>
            </w:r>
          </w:p>
        </w:tc>
        <w:tc>
          <w:tcPr>
            <w:tcW w:w="708" w:type="dxa"/>
            <w:gridSpan w:val="2"/>
            <w:vAlign w:val="center"/>
          </w:tcPr>
          <w:p w:rsidR="009B3F51" w:rsidRDefault="00E45200">
            <w:pPr>
              <w:jc w:val="center"/>
            </w:pPr>
            <w:r>
              <w:rPr>
                <w:rFonts w:hint="eastAsia"/>
              </w:rPr>
              <w:t>全年</w:t>
            </w:r>
          </w:p>
        </w:tc>
      </w:tr>
      <w:tr w:rsidR="009B3F51">
        <w:trPr>
          <w:trHeight w:val="435"/>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pPr>
          </w:p>
        </w:tc>
        <w:tc>
          <w:tcPr>
            <w:tcW w:w="1559" w:type="dxa"/>
            <w:gridSpan w:val="2"/>
            <w:vAlign w:val="center"/>
          </w:tcPr>
          <w:p w:rsidR="009B3F51" w:rsidRDefault="00E45200">
            <w:pPr>
              <w:jc w:val="center"/>
              <w:rPr>
                <w:szCs w:val="21"/>
              </w:rPr>
            </w:pPr>
            <w:r>
              <w:rPr>
                <w:rFonts w:hint="eastAsia"/>
                <w:szCs w:val="21"/>
              </w:rPr>
              <w:t>第三方的要求</w:t>
            </w:r>
          </w:p>
        </w:tc>
        <w:tc>
          <w:tcPr>
            <w:tcW w:w="4109" w:type="dxa"/>
            <w:vAlign w:val="center"/>
          </w:tcPr>
          <w:p w:rsidR="009B3F51" w:rsidRDefault="00E45200">
            <w:pPr>
              <w:rPr>
                <w:b/>
              </w:rPr>
            </w:pPr>
            <w:r>
              <w:rPr>
                <w:rFonts w:hint="eastAsia"/>
                <w:b/>
              </w:rPr>
              <w:t>风险：</w:t>
            </w:r>
            <w:r>
              <w:rPr>
                <w:rFonts w:hint="eastAsia"/>
              </w:rPr>
              <w:t>公司运行中可能会对第三方产生不利的影响，或是第三方的要求公司目前无法满足，由此造成的冲突</w:t>
            </w:r>
          </w:p>
          <w:p w:rsidR="009B3F51" w:rsidRDefault="00E45200">
            <w:pPr>
              <w:rPr>
                <w:b/>
              </w:rPr>
            </w:pPr>
            <w:r>
              <w:rPr>
                <w:rFonts w:hint="eastAsia"/>
                <w:b/>
              </w:rPr>
              <w:t>机遇：</w:t>
            </w:r>
            <w:r>
              <w:rPr>
                <w:rFonts w:hint="eastAsia"/>
              </w:rPr>
              <w:t>第三方要求会完善公司的管理水平</w:t>
            </w:r>
          </w:p>
        </w:tc>
        <w:tc>
          <w:tcPr>
            <w:tcW w:w="1276" w:type="dxa"/>
            <w:vAlign w:val="center"/>
          </w:tcPr>
          <w:p w:rsidR="009B3F51" w:rsidRDefault="00E45200">
            <w:pPr>
              <w:jc w:val="center"/>
              <w:rPr>
                <w:sz w:val="24"/>
              </w:rPr>
            </w:pPr>
            <w:r>
              <w:rPr>
                <w:rFonts w:hint="eastAsia"/>
                <w:sz w:val="24"/>
              </w:rPr>
              <w:t>2</w:t>
            </w:r>
            <w:r>
              <w:rPr>
                <w:kern w:val="0"/>
                <w:sz w:val="24"/>
              </w:rPr>
              <w:t>×3=</w:t>
            </w:r>
            <w:r>
              <w:rPr>
                <w:rFonts w:hint="eastAsia"/>
                <w:kern w:val="0"/>
                <w:sz w:val="24"/>
              </w:rPr>
              <w:t>6</w:t>
            </w:r>
          </w:p>
        </w:tc>
        <w:tc>
          <w:tcPr>
            <w:tcW w:w="708" w:type="dxa"/>
            <w:gridSpan w:val="2"/>
            <w:vAlign w:val="center"/>
          </w:tcPr>
          <w:p w:rsidR="009B3F51" w:rsidRDefault="00E45200">
            <w:pPr>
              <w:jc w:val="center"/>
            </w:pPr>
            <w:r>
              <w:rPr>
                <w:rFonts w:hint="eastAsia"/>
              </w:rPr>
              <w:t>一般</w:t>
            </w:r>
          </w:p>
        </w:tc>
        <w:tc>
          <w:tcPr>
            <w:tcW w:w="2946" w:type="dxa"/>
            <w:gridSpan w:val="2"/>
            <w:vAlign w:val="center"/>
          </w:tcPr>
          <w:p w:rsidR="009B3F51" w:rsidRDefault="00E45200">
            <w:pPr>
              <w:jc w:val="left"/>
            </w:pPr>
            <w:r>
              <w:rPr>
                <w:rFonts w:hint="eastAsia"/>
              </w:rPr>
              <w:t>各职能部门加强与第三方的沟通，对第三方的要求及时进行处理，必要时及时提交公司高层进行资源配置，降低第三的抱怨</w:t>
            </w:r>
          </w:p>
        </w:tc>
        <w:tc>
          <w:tcPr>
            <w:tcW w:w="1867" w:type="dxa"/>
            <w:vAlign w:val="center"/>
          </w:tcPr>
          <w:p w:rsidR="009B3F51" w:rsidRDefault="00E45200">
            <w:pPr>
              <w:jc w:val="center"/>
            </w:pPr>
            <w:r>
              <w:rPr>
                <w:rFonts w:hint="eastAsia"/>
              </w:rPr>
              <w:t>综合部、维修部、业务部</w:t>
            </w:r>
          </w:p>
        </w:tc>
        <w:tc>
          <w:tcPr>
            <w:tcW w:w="708" w:type="dxa"/>
            <w:gridSpan w:val="2"/>
            <w:vAlign w:val="center"/>
          </w:tcPr>
          <w:p w:rsidR="009B3F51" w:rsidRDefault="00E45200">
            <w:pPr>
              <w:jc w:val="center"/>
            </w:pPr>
            <w:r>
              <w:rPr>
                <w:rFonts w:hint="eastAsia"/>
              </w:rPr>
              <w:t>全年</w:t>
            </w:r>
          </w:p>
        </w:tc>
      </w:tr>
      <w:tr w:rsidR="009B3F51">
        <w:trPr>
          <w:cantSplit/>
          <w:trHeight w:val="2250"/>
        </w:trPr>
        <w:tc>
          <w:tcPr>
            <w:tcW w:w="756" w:type="dxa"/>
            <w:vMerge/>
            <w:vAlign w:val="center"/>
          </w:tcPr>
          <w:p w:rsidR="009B3F51" w:rsidRDefault="009B3F51">
            <w:pPr>
              <w:jc w:val="center"/>
            </w:pPr>
          </w:p>
        </w:tc>
        <w:tc>
          <w:tcPr>
            <w:tcW w:w="803" w:type="dxa"/>
            <w:gridSpan w:val="3"/>
            <w:vMerge w:val="restart"/>
            <w:vAlign w:val="center"/>
          </w:tcPr>
          <w:p w:rsidR="009B3F51" w:rsidRDefault="00E45200">
            <w:pPr>
              <w:jc w:val="center"/>
            </w:pPr>
            <w:r>
              <w:rPr>
                <w:rFonts w:ascii="宋体" w:cs="宋体" w:hint="eastAsia"/>
                <w:kern w:val="0"/>
                <w:sz w:val="24"/>
              </w:rPr>
              <w:t>技术</w:t>
            </w:r>
          </w:p>
        </w:tc>
        <w:tc>
          <w:tcPr>
            <w:tcW w:w="1559" w:type="dxa"/>
            <w:gridSpan w:val="2"/>
            <w:vAlign w:val="center"/>
          </w:tcPr>
          <w:p w:rsidR="009B3F51" w:rsidRDefault="00E45200">
            <w:pPr>
              <w:jc w:val="center"/>
              <w:rPr>
                <w:szCs w:val="21"/>
              </w:rPr>
            </w:pPr>
            <w:r>
              <w:rPr>
                <w:rFonts w:ascii="宋体" w:cs="宋体" w:hint="eastAsia"/>
                <w:kern w:val="0"/>
                <w:szCs w:val="21"/>
              </w:rPr>
              <w:t>新领域、新设备、新工艺</w:t>
            </w:r>
          </w:p>
        </w:tc>
        <w:tc>
          <w:tcPr>
            <w:tcW w:w="4109" w:type="dxa"/>
            <w:vAlign w:val="center"/>
          </w:tcPr>
          <w:p w:rsidR="009B3F51" w:rsidRDefault="00E45200">
            <w:r>
              <w:rPr>
                <w:rFonts w:hint="eastAsia"/>
                <w:b/>
              </w:rPr>
              <w:t>风险：</w:t>
            </w:r>
            <w:r>
              <w:rPr>
                <w:rFonts w:hint="eastAsia"/>
              </w:rPr>
              <w:t>公司现有的人员、开发技术储备不足，缺少市场竞争力。</w:t>
            </w:r>
          </w:p>
          <w:p w:rsidR="009B3F51" w:rsidRDefault="00E45200">
            <w:pPr>
              <w:rPr>
                <w:b/>
              </w:rPr>
            </w:pPr>
            <w:r>
              <w:rPr>
                <w:rFonts w:hint="eastAsia"/>
                <w:b/>
              </w:rPr>
              <w:t>机遇：</w:t>
            </w:r>
            <w:r>
              <w:rPr>
                <w:rFonts w:hint="eastAsia"/>
              </w:rPr>
              <w:t>通过引进新的技术人才，增强人员技能培训，提高公司的市场竞争力</w:t>
            </w:r>
          </w:p>
        </w:tc>
        <w:tc>
          <w:tcPr>
            <w:tcW w:w="1276" w:type="dxa"/>
            <w:vAlign w:val="center"/>
          </w:tcPr>
          <w:p w:rsidR="009B3F51" w:rsidRDefault="00E45200">
            <w:pPr>
              <w:jc w:val="center"/>
              <w:rPr>
                <w:sz w:val="24"/>
              </w:rPr>
            </w:pPr>
            <w:r>
              <w:rPr>
                <w:rFonts w:hint="eastAsia"/>
                <w:sz w:val="24"/>
              </w:rPr>
              <w:t>3</w:t>
            </w:r>
            <w:r>
              <w:rPr>
                <w:kern w:val="0"/>
                <w:sz w:val="24"/>
              </w:rPr>
              <w:t>×</w:t>
            </w:r>
            <w:r>
              <w:rPr>
                <w:rFonts w:hint="eastAsia"/>
                <w:kern w:val="0"/>
                <w:sz w:val="24"/>
              </w:rPr>
              <w:t>4</w:t>
            </w:r>
            <w:r>
              <w:rPr>
                <w:kern w:val="0"/>
                <w:sz w:val="24"/>
              </w:rPr>
              <w:t>=</w:t>
            </w:r>
            <w:r>
              <w:rPr>
                <w:rFonts w:hint="eastAsia"/>
                <w:kern w:val="0"/>
                <w:sz w:val="24"/>
              </w:rPr>
              <w:t>12</w:t>
            </w:r>
          </w:p>
        </w:tc>
        <w:tc>
          <w:tcPr>
            <w:tcW w:w="708" w:type="dxa"/>
            <w:gridSpan w:val="2"/>
            <w:vAlign w:val="center"/>
          </w:tcPr>
          <w:p w:rsidR="009B3F51" w:rsidRDefault="00E45200">
            <w:pPr>
              <w:jc w:val="center"/>
            </w:pPr>
            <w:r>
              <w:rPr>
                <w:rFonts w:hint="eastAsia"/>
              </w:rPr>
              <w:t>一般</w:t>
            </w:r>
          </w:p>
        </w:tc>
        <w:tc>
          <w:tcPr>
            <w:tcW w:w="2946" w:type="dxa"/>
            <w:gridSpan w:val="2"/>
            <w:vAlign w:val="center"/>
          </w:tcPr>
          <w:p w:rsidR="009B3F51" w:rsidRDefault="00E45200">
            <w:r>
              <w:rPr>
                <w:rFonts w:hint="eastAsia"/>
              </w:rPr>
              <w:t>公司根据目前的技术水平，制定的技术攻关计划，相关职能部门予以有效落实。</w:t>
            </w:r>
          </w:p>
        </w:tc>
        <w:tc>
          <w:tcPr>
            <w:tcW w:w="1867" w:type="dxa"/>
            <w:vAlign w:val="center"/>
          </w:tcPr>
          <w:p w:rsidR="009B3F51" w:rsidRDefault="00E45200">
            <w:r>
              <w:rPr>
                <w:rFonts w:hint="eastAsia"/>
              </w:rPr>
              <w:t>综合部、维修部、业务部</w:t>
            </w:r>
          </w:p>
        </w:tc>
        <w:tc>
          <w:tcPr>
            <w:tcW w:w="708" w:type="dxa"/>
            <w:gridSpan w:val="2"/>
            <w:vAlign w:val="center"/>
          </w:tcPr>
          <w:p w:rsidR="009B3F51" w:rsidRDefault="00E45200">
            <w:r>
              <w:rPr>
                <w:rFonts w:hint="eastAsia"/>
              </w:rPr>
              <w:t>全年</w:t>
            </w:r>
          </w:p>
        </w:tc>
      </w:tr>
      <w:tr w:rsidR="009B3F51">
        <w:trPr>
          <w:cantSplit/>
          <w:trHeight w:val="128"/>
        </w:trPr>
        <w:tc>
          <w:tcPr>
            <w:tcW w:w="756" w:type="dxa"/>
            <w:vMerge/>
            <w:vAlign w:val="center"/>
          </w:tcPr>
          <w:p w:rsidR="009B3F51" w:rsidRDefault="009B3F51">
            <w:pPr>
              <w:jc w:val="center"/>
            </w:pPr>
          </w:p>
        </w:tc>
        <w:tc>
          <w:tcPr>
            <w:tcW w:w="803" w:type="dxa"/>
            <w:gridSpan w:val="3"/>
            <w:vMerge/>
            <w:vAlign w:val="center"/>
          </w:tcPr>
          <w:p w:rsidR="009B3F51" w:rsidRDefault="009B3F51">
            <w:pPr>
              <w:jc w:val="center"/>
              <w:rPr>
                <w:rFonts w:ascii="宋体" w:cs="宋体"/>
                <w:kern w:val="0"/>
                <w:sz w:val="24"/>
              </w:rPr>
            </w:pPr>
          </w:p>
        </w:tc>
        <w:tc>
          <w:tcPr>
            <w:tcW w:w="1559" w:type="dxa"/>
            <w:gridSpan w:val="2"/>
            <w:vAlign w:val="center"/>
          </w:tcPr>
          <w:p w:rsidR="009B3F51" w:rsidRDefault="009B3F51">
            <w:pPr>
              <w:jc w:val="center"/>
              <w:rPr>
                <w:rFonts w:ascii="宋体" w:cs="宋体"/>
                <w:kern w:val="0"/>
                <w:szCs w:val="21"/>
              </w:rPr>
            </w:pPr>
          </w:p>
        </w:tc>
        <w:tc>
          <w:tcPr>
            <w:tcW w:w="4109" w:type="dxa"/>
            <w:vAlign w:val="center"/>
          </w:tcPr>
          <w:p w:rsidR="009B3F51" w:rsidRDefault="009B3F51">
            <w:pPr>
              <w:rPr>
                <w:b/>
              </w:rPr>
            </w:pPr>
          </w:p>
        </w:tc>
        <w:tc>
          <w:tcPr>
            <w:tcW w:w="1276" w:type="dxa"/>
            <w:vAlign w:val="center"/>
          </w:tcPr>
          <w:p w:rsidR="009B3F51" w:rsidRDefault="009B3F51">
            <w:pPr>
              <w:jc w:val="center"/>
              <w:rPr>
                <w:sz w:val="24"/>
              </w:rPr>
            </w:pPr>
          </w:p>
        </w:tc>
        <w:tc>
          <w:tcPr>
            <w:tcW w:w="708" w:type="dxa"/>
            <w:gridSpan w:val="2"/>
            <w:vAlign w:val="center"/>
          </w:tcPr>
          <w:p w:rsidR="009B3F51" w:rsidRDefault="009B3F51">
            <w:pPr>
              <w:jc w:val="center"/>
            </w:pPr>
          </w:p>
        </w:tc>
        <w:tc>
          <w:tcPr>
            <w:tcW w:w="2946" w:type="dxa"/>
            <w:gridSpan w:val="2"/>
            <w:vAlign w:val="center"/>
          </w:tcPr>
          <w:p w:rsidR="009B3F51" w:rsidRDefault="009B3F51"/>
        </w:tc>
        <w:tc>
          <w:tcPr>
            <w:tcW w:w="1867" w:type="dxa"/>
            <w:vAlign w:val="center"/>
          </w:tcPr>
          <w:p w:rsidR="009B3F51" w:rsidRDefault="009B3F51"/>
        </w:tc>
        <w:tc>
          <w:tcPr>
            <w:tcW w:w="708" w:type="dxa"/>
            <w:gridSpan w:val="2"/>
            <w:vAlign w:val="center"/>
          </w:tcPr>
          <w:p w:rsidR="009B3F51" w:rsidRDefault="009B3F51"/>
        </w:tc>
      </w:tr>
      <w:tr w:rsidR="009B3F51">
        <w:trPr>
          <w:trHeight w:val="1800"/>
        </w:trPr>
        <w:tc>
          <w:tcPr>
            <w:tcW w:w="831" w:type="dxa"/>
            <w:gridSpan w:val="2"/>
            <w:vMerge w:val="restart"/>
            <w:vAlign w:val="center"/>
          </w:tcPr>
          <w:p w:rsidR="009B3F51" w:rsidRDefault="00E45200">
            <w:pPr>
              <w:jc w:val="center"/>
            </w:pPr>
            <w:r>
              <w:rPr>
                <w:rFonts w:hint="eastAsia"/>
              </w:rPr>
              <w:t>外部因素</w:t>
            </w:r>
          </w:p>
        </w:tc>
        <w:tc>
          <w:tcPr>
            <w:tcW w:w="690" w:type="dxa"/>
            <w:vMerge w:val="restart"/>
            <w:vAlign w:val="center"/>
          </w:tcPr>
          <w:p w:rsidR="009B3F51" w:rsidRDefault="00E45200">
            <w:pPr>
              <w:jc w:val="center"/>
            </w:pPr>
            <w:r>
              <w:rPr>
                <w:rFonts w:ascii="宋体" w:cs="宋体" w:hint="eastAsia"/>
                <w:kern w:val="0"/>
                <w:sz w:val="24"/>
              </w:rPr>
              <w:t>竞争</w:t>
            </w:r>
          </w:p>
        </w:tc>
        <w:tc>
          <w:tcPr>
            <w:tcW w:w="1379" w:type="dxa"/>
            <w:gridSpan w:val="2"/>
            <w:vAlign w:val="center"/>
          </w:tcPr>
          <w:p w:rsidR="009B3F51" w:rsidRDefault="00E45200">
            <w:pPr>
              <w:jc w:val="center"/>
              <w:rPr>
                <w:szCs w:val="21"/>
              </w:rPr>
            </w:pPr>
            <w:r>
              <w:rPr>
                <w:rFonts w:ascii="宋体" w:cs="宋体" w:hint="eastAsia"/>
                <w:kern w:val="0"/>
                <w:szCs w:val="21"/>
              </w:rPr>
              <w:t>公司市场占有率、市场领先趋势、顾客增长趋势</w:t>
            </w:r>
          </w:p>
        </w:tc>
        <w:tc>
          <w:tcPr>
            <w:tcW w:w="4327" w:type="dxa"/>
            <w:gridSpan w:val="2"/>
            <w:vAlign w:val="center"/>
          </w:tcPr>
          <w:p w:rsidR="009B3F51" w:rsidRDefault="00E45200">
            <w:r>
              <w:rPr>
                <w:rFonts w:hint="eastAsia"/>
                <w:b/>
              </w:rPr>
              <w:t>风险：</w:t>
            </w:r>
            <w:r>
              <w:rPr>
                <w:rFonts w:hint="eastAsia"/>
              </w:rPr>
              <w:t>公司目前主要产品应用开发市场占有率和领先趋势比较明显，但是竞争对手正在模仿公司的发展方式，影响公司的领先优势。</w:t>
            </w:r>
          </w:p>
          <w:p w:rsidR="009B3F51" w:rsidRDefault="00E45200">
            <w:pPr>
              <w:rPr>
                <w:b/>
                <w:color w:val="FF00FF"/>
              </w:rPr>
            </w:pPr>
            <w:r>
              <w:rPr>
                <w:rFonts w:hint="eastAsia"/>
                <w:b/>
                <w:color w:val="000000"/>
              </w:rPr>
              <w:t>机遇：</w:t>
            </w:r>
            <w:r>
              <w:rPr>
                <w:rFonts w:hint="eastAsia"/>
                <w:color w:val="000000"/>
              </w:rPr>
              <w:t>市场竞争加剧，发展压力加大。</w:t>
            </w:r>
          </w:p>
        </w:tc>
        <w:tc>
          <w:tcPr>
            <w:tcW w:w="1547" w:type="dxa"/>
            <w:gridSpan w:val="2"/>
            <w:vAlign w:val="center"/>
          </w:tcPr>
          <w:p w:rsidR="009B3F51" w:rsidRDefault="00E45200">
            <w:pPr>
              <w:jc w:val="center"/>
              <w:rPr>
                <w:sz w:val="24"/>
              </w:rPr>
            </w:pPr>
            <w:r>
              <w:rPr>
                <w:rFonts w:hint="eastAsia"/>
                <w:sz w:val="24"/>
              </w:rPr>
              <w:t>3</w:t>
            </w:r>
            <w:r>
              <w:rPr>
                <w:kern w:val="0"/>
                <w:sz w:val="24"/>
              </w:rPr>
              <w:t>×</w:t>
            </w:r>
            <w:r>
              <w:rPr>
                <w:rFonts w:hint="eastAsia"/>
                <w:kern w:val="0"/>
                <w:sz w:val="24"/>
              </w:rPr>
              <w:t>2</w:t>
            </w:r>
            <w:r>
              <w:rPr>
                <w:kern w:val="0"/>
                <w:sz w:val="24"/>
              </w:rPr>
              <w:t>=</w:t>
            </w:r>
            <w:r>
              <w:rPr>
                <w:rFonts w:hint="eastAsia"/>
                <w:kern w:val="0"/>
                <w:sz w:val="24"/>
              </w:rPr>
              <w:t>6</w:t>
            </w:r>
          </w:p>
        </w:tc>
        <w:tc>
          <w:tcPr>
            <w:tcW w:w="681" w:type="dxa"/>
            <w:gridSpan w:val="2"/>
            <w:vAlign w:val="center"/>
          </w:tcPr>
          <w:p w:rsidR="009B3F51" w:rsidRDefault="00E45200">
            <w:pPr>
              <w:jc w:val="center"/>
            </w:pPr>
            <w:r>
              <w:rPr>
                <w:rFonts w:hint="eastAsia"/>
              </w:rPr>
              <w:t>一般</w:t>
            </w:r>
          </w:p>
        </w:tc>
        <w:tc>
          <w:tcPr>
            <w:tcW w:w="2702" w:type="dxa"/>
            <w:vAlign w:val="center"/>
          </w:tcPr>
          <w:p w:rsidR="009B3F51" w:rsidRDefault="00E45200">
            <w:r>
              <w:rPr>
                <w:rFonts w:hint="eastAsia"/>
              </w:rPr>
              <w:t>及时关注公司产品市场的情况，收集信息及时调整，保持公司产品的竞争力。</w:t>
            </w:r>
          </w:p>
        </w:tc>
        <w:tc>
          <w:tcPr>
            <w:tcW w:w="1867" w:type="dxa"/>
            <w:vAlign w:val="center"/>
          </w:tcPr>
          <w:p w:rsidR="009B3F51" w:rsidRDefault="00E45200">
            <w:r>
              <w:rPr>
                <w:rFonts w:hint="eastAsia"/>
              </w:rPr>
              <w:t>综合部、维修部、业务部</w:t>
            </w:r>
          </w:p>
        </w:tc>
        <w:tc>
          <w:tcPr>
            <w:tcW w:w="708" w:type="dxa"/>
            <w:gridSpan w:val="2"/>
            <w:vAlign w:val="center"/>
          </w:tcPr>
          <w:p w:rsidR="009B3F51" w:rsidRDefault="00E45200">
            <w:r>
              <w:rPr>
                <w:rFonts w:hint="eastAsia"/>
              </w:rPr>
              <w:t>全年</w:t>
            </w:r>
          </w:p>
        </w:tc>
      </w:tr>
      <w:tr w:rsidR="009B3F51">
        <w:trPr>
          <w:trHeight w:val="1496"/>
        </w:trPr>
        <w:tc>
          <w:tcPr>
            <w:tcW w:w="831" w:type="dxa"/>
            <w:gridSpan w:val="2"/>
            <w:vMerge/>
            <w:vAlign w:val="center"/>
          </w:tcPr>
          <w:p w:rsidR="009B3F51" w:rsidRDefault="009B3F51">
            <w:pPr>
              <w:jc w:val="center"/>
            </w:pPr>
          </w:p>
        </w:tc>
        <w:tc>
          <w:tcPr>
            <w:tcW w:w="690" w:type="dxa"/>
            <w:vMerge/>
            <w:vAlign w:val="center"/>
          </w:tcPr>
          <w:p w:rsidR="009B3F51" w:rsidRDefault="009B3F51">
            <w:pPr>
              <w:jc w:val="center"/>
            </w:pPr>
          </w:p>
        </w:tc>
        <w:tc>
          <w:tcPr>
            <w:tcW w:w="1379" w:type="dxa"/>
            <w:gridSpan w:val="2"/>
            <w:vAlign w:val="center"/>
          </w:tcPr>
          <w:p w:rsidR="009B3F51" w:rsidRDefault="00E45200">
            <w:pPr>
              <w:jc w:val="center"/>
              <w:rPr>
                <w:rFonts w:ascii="宋体" w:cs="宋体"/>
                <w:kern w:val="0"/>
                <w:szCs w:val="21"/>
              </w:rPr>
            </w:pPr>
            <w:r>
              <w:rPr>
                <w:rFonts w:ascii="宋体" w:cs="宋体" w:hint="eastAsia"/>
                <w:kern w:val="0"/>
                <w:szCs w:val="21"/>
              </w:rPr>
              <w:t>市场稳定性</w:t>
            </w:r>
          </w:p>
        </w:tc>
        <w:tc>
          <w:tcPr>
            <w:tcW w:w="4327" w:type="dxa"/>
            <w:gridSpan w:val="2"/>
            <w:vAlign w:val="center"/>
          </w:tcPr>
          <w:p w:rsidR="009B3F51" w:rsidRDefault="00E45200">
            <w:r>
              <w:rPr>
                <w:rFonts w:hint="eastAsia"/>
                <w:b/>
              </w:rPr>
              <w:t>风险：</w:t>
            </w:r>
            <w:r>
              <w:rPr>
                <w:rFonts w:hint="eastAsia"/>
              </w:rPr>
              <w:t>公司主要业务在软件开发，该市场稳定性较差，会给公司进行战略规划提升难度。</w:t>
            </w:r>
          </w:p>
          <w:p w:rsidR="009B3F51" w:rsidRDefault="00E45200">
            <w:pPr>
              <w:rPr>
                <w:b/>
              </w:rPr>
            </w:pPr>
            <w:r>
              <w:rPr>
                <w:rFonts w:hint="eastAsia"/>
                <w:b/>
              </w:rPr>
              <w:t>机遇：</w:t>
            </w:r>
            <w:r>
              <w:rPr>
                <w:rFonts w:hint="eastAsia"/>
              </w:rPr>
              <w:t>市场不稳定，也会带来新的发展机遇。</w:t>
            </w:r>
          </w:p>
        </w:tc>
        <w:tc>
          <w:tcPr>
            <w:tcW w:w="1547" w:type="dxa"/>
            <w:gridSpan w:val="2"/>
            <w:vAlign w:val="center"/>
          </w:tcPr>
          <w:p w:rsidR="009B3F51" w:rsidRDefault="00E45200">
            <w:pPr>
              <w:jc w:val="center"/>
              <w:rPr>
                <w:sz w:val="24"/>
              </w:rPr>
            </w:pPr>
            <w:r>
              <w:rPr>
                <w:rFonts w:hint="eastAsia"/>
                <w:sz w:val="24"/>
              </w:rPr>
              <w:t>3</w:t>
            </w:r>
            <w:r>
              <w:rPr>
                <w:kern w:val="0"/>
                <w:sz w:val="24"/>
              </w:rPr>
              <w:t>×</w:t>
            </w:r>
            <w:r>
              <w:rPr>
                <w:rFonts w:hint="eastAsia"/>
                <w:kern w:val="0"/>
                <w:sz w:val="24"/>
              </w:rPr>
              <w:t>4</w:t>
            </w:r>
            <w:r>
              <w:rPr>
                <w:kern w:val="0"/>
                <w:sz w:val="24"/>
              </w:rPr>
              <w:t>=</w:t>
            </w:r>
            <w:r>
              <w:rPr>
                <w:rFonts w:hint="eastAsia"/>
                <w:kern w:val="0"/>
                <w:sz w:val="24"/>
              </w:rPr>
              <w:t>12</w:t>
            </w:r>
          </w:p>
        </w:tc>
        <w:tc>
          <w:tcPr>
            <w:tcW w:w="681" w:type="dxa"/>
            <w:gridSpan w:val="2"/>
            <w:vAlign w:val="center"/>
          </w:tcPr>
          <w:p w:rsidR="009B3F51" w:rsidRDefault="00E45200">
            <w:pPr>
              <w:jc w:val="center"/>
            </w:pPr>
            <w:r>
              <w:rPr>
                <w:rFonts w:hint="eastAsia"/>
              </w:rPr>
              <w:t>一般</w:t>
            </w:r>
          </w:p>
        </w:tc>
        <w:tc>
          <w:tcPr>
            <w:tcW w:w="2702" w:type="dxa"/>
            <w:vAlign w:val="center"/>
          </w:tcPr>
          <w:p w:rsidR="009B3F51" w:rsidRDefault="00E45200">
            <w:r>
              <w:rPr>
                <w:rFonts w:hint="eastAsia"/>
              </w:rPr>
              <w:t>公司成立战略小组，对开拓新市场，评估成熟市场的趋势，及时为公司提供新的市场。</w:t>
            </w:r>
          </w:p>
        </w:tc>
        <w:tc>
          <w:tcPr>
            <w:tcW w:w="1867" w:type="dxa"/>
            <w:vAlign w:val="center"/>
          </w:tcPr>
          <w:p w:rsidR="009B3F51" w:rsidRDefault="00E45200">
            <w:r>
              <w:rPr>
                <w:rFonts w:hint="eastAsia"/>
              </w:rPr>
              <w:t>综合部、维修部、业务部</w:t>
            </w:r>
          </w:p>
        </w:tc>
        <w:tc>
          <w:tcPr>
            <w:tcW w:w="708" w:type="dxa"/>
            <w:gridSpan w:val="2"/>
            <w:vAlign w:val="center"/>
          </w:tcPr>
          <w:p w:rsidR="009B3F51" w:rsidRDefault="00E45200">
            <w:r>
              <w:rPr>
                <w:rFonts w:hint="eastAsia"/>
              </w:rPr>
              <w:t>全年</w:t>
            </w:r>
          </w:p>
        </w:tc>
      </w:tr>
      <w:tr w:rsidR="009B3F51">
        <w:trPr>
          <w:cantSplit/>
          <w:trHeight w:val="3074"/>
        </w:trPr>
        <w:tc>
          <w:tcPr>
            <w:tcW w:w="831" w:type="dxa"/>
            <w:gridSpan w:val="2"/>
            <w:vMerge/>
            <w:vAlign w:val="center"/>
          </w:tcPr>
          <w:p w:rsidR="009B3F51" w:rsidRDefault="009B3F51">
            <w:pPr>
              <w:jc w:val="center"/>
            </w:pPr>
          </w:p>
        </w:tc>
        <w:tc>
          <w:tcPr>
            <w:tcW w:w="690" w:type="dxa"/>
            <w:vAlign w:val="center"/>
          </w:tcPr>
          <w:p w:rsidR="009B3F51" w:rsidRDefault="00E45200">
            <w:pPr>
              <w:jc w:val="center"/>
            </w:pPr>
            <w:r>
              <w:rPr>
                <w:rFonts w:hint="eastAsia"/>
              </w:rPr>
              <w:t>市场</w:t>
            </w:r>
          </w:p>
        </w:tc>
        <w:tc>
          <w:tcPr>
            <w:tcW w:w="1379" w:type="dxa"/>
            <w:gridSpan w:val="2"/>
            <w:vAlign w:val="center"/>
          </w:tcPr>
          <w:p w:rsidR="009B3F51" w:rsidRDefault="00E45200">
            <w:pPr>
              <w:jc w:val="center"/>
              <w:rPr>
                <w:rFonts w:ascii="宋体" w:cs="宋体"/>
                <w:kern w:val="0"/>
                <w:szCs w:val="21"/>
              </w:rPr>
            </w:pPr>
            <w:r>
              <w:rPr>
                <w:rFonts w:ascii="宋体" w:cs="宋体" w:hint="eastAsia"/>
                <w:kern w:val="0"/>
                <w:szCs w:val="21"/>
              </w:rPr>
              <w:t>市场容量</w:t>
            </w:r>
          </w:p>
          <w:p w:rsidR="009B3F51" w:rsidRDefault="00E45200">
            <w:pPr>
              <w:jc w:val="center"/>
              <w:rPr>
                <w:rFonts w:ascii="宋体" w:cs="宋体"/>
                <w:kern w:val="0"/>
                <w:szCs w:val="21"/>
              </w:rPr>
            </w:pPr>
            <w:r>
              <w:rPr>
                <w:rFonts w:ascii="宋体" w:cs="宋体" w:hint="eastAsia"/>
                <w:kern w:val="0"/>
                <w:szCs w:val="21"/>
              </w:rPr>
              <w:t>竞争力</w:t>
            </w:r>
          </w:p>
          <w:p w:rsidR="009B3F51" w:rsidRDefault="00E45200">
            <w:pPr>
              <w:jc w:val="center"/>
              <w:rPr>
                <w:szCs w:val="21"/>
              </w:rPr>
            </w:pPr>
            <w:r>
              <w:rPr>
                <w:rFonts w:ascii="宋体" w:cs="宋体" w:hint="eastAsia"/>
                <w:kern w:val="0"/>
                <w:szCs w:val="21"/>
              </w:rPr>
              <w:t>价格风险</w:t>
            </w:r>
          </w:p>
        </w:tc>
        <w:tc>
          <w:tcPr>
            <w:tcW w:w="4327" w:type="dxa"/>
            <w:gridSpan w:val="2"/>
            <w:vAlign w:val="center"/>
          </w:tcPr>
          <w:p w:rsidR="009B3F51" w:rsidRDefault="00E45200">
            <w:r>
              <w:rPr>
                <w:rFonts w:hint="eastAsia"/>
                <w:b/>
              </w:rPr>
              <w:t>风险：</w:t>
            </w:r>
            <w:r>
              <w:rPr>
                <w:rFonts w:hint="eastAsia"/>
              </w:rPr>
              <w:t>公司目前主要产品软件开发市场占有率和领先趋势已经比较高，但是产品市场容量毕竟有限，同时加上竞争对手相同的发展方式，对公司产品的竞争力和价格都产生比较大的压力，市场风险比较大。</w:t>
            </w:r>
          </w:p>
          <w:p w:rsidR="009B3F51" w:rsidRDefault="00E45200">
            <w:r>
              <w:rPr>
                <w:rFonts w:hint="eastAsia"/>
                <w:b/>
              </w:rPr>
              <w:t>机遇：</w:t>
            </w:r>
            <w:r>
              <w:rPr>
                <w:rFonts w:hint="eastAsia"/>
              </w:rPr>
              <w:t>通过梳理公司产品，需找好的新的项目，同时促进公司内部的管理水平，保持质量领先，提高公司的竞争优势。</w:t>
            </w:r>
          </w:p>
        </w:tc>
        <w:tc>
          <w:tcPr>
            <w:tcW w:w="1547" w:type="dxa"/>
            <w:gridSpan w:val="2"/>
            <w:vAlign w:val="center"/>
          </w:tcPr>
          <w:p w:rsidR="009B3F51" w:rsidRDefault="00E45200">
            <w:pPr>
              <w:jc w:val="center"/>
              <w:rPr>
                <w:sz w:val="24"/>
              </w:rPr>
            </w:pPr>
            <w:r>
              <w:rPr>
                <w:rFonts w:hint="eastAsia"/>
                <w:sz w:val="24"/>
              </w:rPr>
              <w:t>3</w:t>
            </w:r>
            <w:r>
              <w:rPr>
                <w:kern w:val="0"/>
                <w:sz w:val="24"/>
              </w:rPr>
              <w:t>×</w:t>
            </w:r>
            <w:r>
              <w:rPr>
                <w:rFonts w:hint="eastAsia"/>
                <w:kern w:val="0"/>
                <w:sz w:val="24"/>
              </w:rPr>
              <w:t>4</w:t>
            </w:r>
            <w:r>
              <w:rPr>
                <w:kern w:val="0"/>
                <w:sz w:val="24"/>
              </w:rPr>
              <w:t>=</w:t>
            </w:r>
            <w:r>
              <w:rPr>
                <w:rFonts w:hint="eastAsia"/>
                <w:kern w:val="0"/>
                <w:sz w:val="24"/>
              </w:rPr>
              <w:t>12</w:t>
            </w:r>
          </w:p>
        </w:tc>
        <w:tc>
          <w:tcPr>
            <w:tcW w:w="681" w:type="dxa"/>
            <w:gridSpan w:val="2"/>
            <w:vAlign w:val="center"/>
          </w:tcPr>
          <w:p w:rsidR="009B3F51" w:rsidRDefault="00E45200">
            <w:pPr>
              <w:jc w:val="center"/>
            </w:pPr>
            <w:r>
              <w:rPr>
                <w:rFonts w:hint="eastAsia"/>
              </w:rPr>
              <w:t>一般</w:t>
            </w:r>
          </w:p>
        </w:tc>
        <w:tc>
          <w:tcPr>
            <w:tcW w:w="2702" w:type="dxa"/>
            <w:vAlign w:val="center"/>
          </w:tcPr>
          <w:p w:rsidR="009B3F51" w:rsidRDefault="00E45200">
            <w:r>
              <w:rPr>
                <w:rFonts w:hint="eastAsia"/>
              </w:rPr>
              <w:t>1.</w:t>
            </w:r>
            <w:r>
              <w:rPr>
                <w:rFonts w:hint="eastAsia"/>
              </w:rPr>
              <w:t>完善公司内部管理制度，加强部门的考核，提高公司管理水平，提高公司产品质量，保持竞争的优势；</w:t>
            </w:r>
          </w:p>
          <w:p w:rsidR="009B3F51" w:rsidRDefault="00E45200">
            <w:r>
              <w:rPr>
                <w:rFonts w:hint="eastAsia"/>
              </w:rPr>
              <w:t>2.</w:t>
            </w:r>
            <w:r>
              <w:rPr>
                <w:rFonts w:hint="eastAsia"/>
              </w:rPr>
              <w:t>积极开拓新产品市场，储备新的产品，提高市场容量</w:t>
            </w:r>
          </w:p>
        </w:tc>
        <w:tc>
          <w:tcPr>
            <w:tcW w:w="2078" w:type="dxa"/>
            <w:gridSpan w:val="2"/>
            <w:vAlign w:val="center"/>
          </w:tcPr>
          <w:p w:rsidR="009B3F51" w:rsidRDefault="00E45200">
            <w:r>
              <w:rPr>
                <w:rFonts w:hint="eastAsia"/>
              </w:rPr>
              <w:t>综合部、维修部、业务部</w:t>
            </w:r>
          </w:p>
        </w:tc>
        <w:tc>
          <w:tcPr>
            <w:tcW w:w="497" w:type="dxa"/>
            <w:vAlign w:val="center"/>
          </w:tcPr>
          <w:p w:rsidR="009B3F51" w:rsidRDefault="00E45200">
            <w:r>
              <w:rPr>
                <w:rFonts w:hint="eastAsia"/>
              </w:rPr>
              <w:t>全年</w:t>
            </w:r>
          </w:p>
        </w:tc>
      </w:tr>
    </w:tbl>
    <w:p w:rsidR="009B3F51" w:rsidRDefault="009B3F51" w:rsidP="00E45200">
      <w:pPr>
        <w:spacing w:beforeLines="50" w:before="120" w:line="360" w:lineRule="auto"/>
        <w:rPr>
          <w:rFonts w:ascii="宋体" w:hAnsi="宋体"/>
          <w:sz w:val="28"/>
          <w:szCs w:val="28"/>
        </w:rPr>
      </w:pPr>
    </w:p>
    <w:p w:rsidR="009B3F51" w:rsidRDefault="00E45200">
      <w:pPr>
        <w:pStyle w:val="a6"/>
        <w:rPr>
          <w:sz w:val="36"/>
        </w:rPr>
      </w:pPr>
      <w:r>
        <w:br w:type="page"/>
      </w:r>
      <w:r>
        <w:rPr>
          <w:rFonts w:hint="eastAsia"/>
          <w:sz w:val="36"/>
        </w:rPr>
        <w:t>应急计划</w:t>
      </w:r>
    </w:p>
    <w:tbl>
      <w:tblPr>
        <w:tblW w:w="15134" w:type="dxa"/>
        <w:tblLayout w:type="fixed"/>
        <w:tblLook w:val="04A0" w:firstRow="1" w:lastRow="0" w:firstColumn="1" w:lastColumn="0" w:noHBand="0" w:noVBand="1"/>
      </w:tblPr>
      <w:tblGrid>
        <w:gridCol w:w="741"/>
        <w:gridCol w:w="742"/>
        <w:gridCol w:w="773"/>
        <w:gridCol w:w="3097"/>
        <w:gridCol w:w="4678"/>
        <w:gridCol w:w="4070"/>
        <w:gridCol w:w="1033"/>
      </w:tblGrid>
      <w:tr w:rsidR="009B3F51">
        <w:trPr>
          <w:trHeight w:val="519"/>
          <w:tblHeader/>
        </w:trPr>
        <w:tc>
          <w:tcPr>
            <w:tcW w:w="741" w:type="dxa"/>
            <w:tcBorders>
              <w:top w:val="single" w:sz="4" w:space="0" w:color="auto"/>
              <w:left w:val="single" w:sz="4" w:space="0" w:color="auto"/>
              <w:bottom w:val="single" w:sz="4" w:space="0" w:color="auto"/>
              <w:right w:val="single" w:sz="4" w:space="0" w:color="auto"/>
            </w:tcBorders>
            <w:vAlign w:val="center"/>
          </w:tcPr>
          <w:p w:rsidR="009B3F51" w:rsidRDefault="00E45200">
            <w:pPr>
              <w:jc w:val="center"/>
              <w:rPr>
                <w:rFonts w:ascii="宋体" w:hAnsi="宋体" w:cs="宋体"/>
                <w:sz w:val="18"/>
                <w:szCs w:val="18"/>
              </w:rPr>
            </w:pPr>
            <w:r>
              <w:rPr>
                <w:rFonts w:ascii="宋体" w:hAnsi="宋体" w:cs="宋体" w:hint="eastAsia"/>
                <w:sz w:val="18"/>
                <w:szCs w:val="18"/>
              </w:rPr>
              <w:t>职责内容</w:t>
            </w:r>
          </w:p>
        </w:tc>
        <w:tc>
          <w:tcPr>
            <w:tcW w:w="742" w:type="dxa"/>
            <w:tcBorders>
              <w:top w:val="single" w:sz="4" w:space="0" w:color="auto"/>
              <w:left w:val="nil"/>
              <w:bottom w:val="single" w:sz="4" w:space="0" w:color="auto"/>
              <w:right w:val="single" w:sz="4" w:space="0" w:color="auto"/>
            </w:tcBorders>
            <w:vAlign w:val="center"/>
          </w:tcPr>
          <w:p w:rsidR="009B3F51" w:rsidRDefault="00E45200">
            <w:pPr>
              <w:jc w:val="center"/>
              <w:rPr>
                <w:rFonts w:ascii="宋体" w:hAnsi="宋体" w:cs="宋体"/>
                <w:sz w:val="18"/>
                <w:szCs w:val="18"/>
              </w:rPr>
            </w:pPr>
            <w:r>
              <w:rPr>
                <w:rFonts w:ascii="宋体" w:hAnsi="宋体" w:cs="宋体" w:hint="eastAsia"/>
                <w:sz w:val="18"/>
                <w:szCs w:val="18"/>
              </w:rPr>
              <w:t>潜在失效模式</w:t>
            </w:r>
          </w:p>
        </w:tc>
        <w:tc>
          <w:tcPr>
            <w:tcW w:w="773" w:type="dxa"/>
            <w:tcBorders>
              <w:top w:val="single" w:sz="4" w:space="0" w:color="auto"/>
              <w:left w:val="nil"/>
              <w:bottom w:val="single" w:sz="4" w:space="0" w:color="auto"/>
              <w:right w:val="single" w:sz="4" w:space="0" w:color="auto"/>
            </w:tcBorders>
            <w:vAlign w:val="center"/>
          </w:tcPr>
          <w:p w:rsidR="009B3F51" w:rsidRDefault="00E45200">
            <w:pPr>
              <w:jc w:val="center"/>
              <w:rPr>
                <w:rFonts w:ascii="宋体" w:hAnsi="宋体" w:cs="宋体"/>
                <w:sz w:val="18"/>
                <w:szCs w:val="18"/>
              </w:rPr>
            </w:pPr>
            <w:r>
              <w:rPr>
                <w:rFonts w:ascii="宋体" w:hAnsi="宋体" w:cs="宋体" w:hint="eastAsia"/>
                <w:sz w:val="18"/>
                <w:szCs w:val="18"/>
              </w:rPr>
              <w:t>失效影响</w:t>
            </w:r>
          </w:p>
        </w:tc>
        <w:tc>
          <w:tcPr>
            <w:tcW w:w="3097" w:type="dxa"/>
            <w:tcBorders>
              <w:top w:val="single" w:sz="4" w:space="0" w:color="auto"/>
              <w:left w:val="nil"/>
              <w:bottom w:val="single" w:sz="4" w:space="0" w:color="auto"/>
              <w:right w:val="single" w:sz="4" w:space="0" w:color="auto"/>
            </w:tcBorders>
            <w:vAlign w:val="center"/>
          </w:tcPr>
          <w:p w:rsidR="009B3F51" w:rsidRDefault="00E45200">
            <w:pPr>
              <w:jc w:val="center"/>
              <w:rPr>
                <w:rFonts w:ascii="宋体" w:hAnsi="宋体" w:cs="宋体"/>
                <w:sz w:val="18"/>
                <w:szCs w:val="18"/>
              </w:rPr>
            </w:pPr>
            <w:r>
              <w:rPr>
                <w:rFonts w:ascii="宋体" w:hAnsi="宋体" w:cs="宋体" w:hint="eastAsia"/>
                <w:sz w:val="18"/>
                <w:szCs w:val="18"/>
              </w:rPr>
              <w:t>应急计划行动</w:t>
            </w:r>
          </w:p>
        </w:tc>
        <w:tc>
          <w:tcPr>
            <w:tcW w:w="4678" w:type="dxa"/>
            <w:tcBorders>
              <w:top w:val="single" w:sz="4" w:space="0" w:color="auto"/>
              <w:left w:val="nil"/>
              <w:bottom w:val="single" w:sz="4" w:space="0" w:color="auto"/>
              <w:right w:val="single" w:sz="4" w:space="0" w:color="auto"/>
            </w:tcBorders>
            <w:vAlign w:val="center"/>
          </w:tcPr>
          <w:p w:rsidR="009B3F51" w:rsidRDefault="00E45200">
            <w:pPr>
              <w:jc w:val="center"/>
              <w:rPr>
                <w:rFonts w:ascii="宋体" w:hAnsi="宋体" w:cs="宋体"/>
                <w:sz w:val="18"/>
                <w:szCs w:val="18"/>
              </w:rPr>
            </w:pPr>
            <w:r>
              <w:rPr>
                <w:rFonts w:ascii="宋体" w:hAnsi="宋体" w:cs="宋体" w:hint="eastAsia"/>
                <w:sz w:val="18"/>
                <w:szCs w:val="18"/>
              </w:rPr>
              <w:t>措施</w:t>
            </w:r>
          </w:p>
        </w:tc>
        <w:tc>
          <w:tcPr>
            <w:tcW w:w="4070" w:type="dxa"/>
            <w:tcBorders>
              <w:top w:val="single" w:sz="4" w:space="0" w:color="auto"/>
              <w:left w:val="nil"/>
              <w:bottom w:val="single" w:sz="4" w:space="0" w:color="auto"/>
              <w:right w:val="single" w:sz="4" w:space="0" w:color="auto"/>
            </w:tcBorders>
            <w:vAlign w:val="center"/>
          </w:tcPr>
          <w:p w:rsidR="009B3F51" w:rsidRDefault="00E45200">
            <w:pPr>
              <w:jc w:val="center"/>
              <w:rPr>
                <w:rFonts w:ascii="宋体" w:hAnsi="宋体" w:cs="宋体"/>
                <w:sz w:val="18"/>
                <w:szCs w:val="18"/>
              </w:rPr>
            </w:pPr>
            <w:r>
              <w:rPr>
                <w:rFonts w:ascii="宋体" w:hAnsi="宋体" w:cs="宋体" w:hint="eastAsia"/>
                <w:sz w:val="18"/>
                <w:szCs w:val="18"/>
              </w:rPr>
              <w:t>预防措施</w:t>
            </w:r>
          </w:p>
        </w:tc>
        <w:tc>
          <w:tcPr>
            <w:tcW w:w="1033" w:type="dxa"/>
            <w:tcBorders>
              <w:top w:val="single" w:sz="4" w:space="0" w:color="auto"/>
              <w:left w:val="nil"/>
              <w:bottom w:val="single" w:sz="4" w:space="0" w:color="auto"/>
              <w:right w:val="single" w:sz="4" w:space="0" w:color="auto"/>
            </w:tcBorders>
            <w:vAlign w:val="center"/>
          </w:tcPr>
          <w:p w:rsidR="009B3F51" w:rsidRDefault="00E45200">
            <w:pPr>
              <w:rPr>
                <w:rFonts w:ascii="宋体" w:hAnsi="宋体" w:cs="宋体"/>
                <w:sz w:val="18"/>
                <w:szCs w:val="18"/>
              </w:rPr>
            </w:pPr>
            <w:r>
              <w:rPr>
                <w:rFonts w:ascii="宋体" w:hAnsi="宋体" w:cs="宋体" w:hint="eastAsia"/>
                <w:sz w:val="18"/>
                <w:szCs w:val="18"/>
              </w:rPr>
              <w:t>责任人</w:t>
            </w:r>
          </w:p>
        </w:tc>
      </w:tr>
      <w:tr w:rsidR="009B3F51">
        <w:trPr>
          <w:trHeight w:val="1222"/>
        </w:trPr>
        <w:tc>
          <w:tcPr>
            <w:tcW w:w="741" w:type="dxa"/>
            <w:vMerge w:val="restart"/>
            <w:tcBorders>
              <w:top w:val="single" w:sz="4" w:space="0" w:color="auto"/>
              <w:left w:val="single" w:sz="4" w:space="0" w:color="auto"/>
              <w:right w:val="single" w:sz="4" w:space="0" w:color="auto"/>
            </w:tcBorders>
            <w:vAlign w:val="center"/>
          </w:tcPr>
          <w:p w:rsidR="009B3F51" w:rsidRDefault="00E45200">
            <w:pPr>
              <w:spacing w:line="220" w:lineRule="exact"/>
              <w:jc w:val="center"/>
              <w:rPr>
                <w:rFonts w:ascii="宋体" w:hAnsi="宋体"/>
                <w:sz w:val="18"/>
                <w:szCs w:val="18"/>
              </w:rPr>
            </w:pPr>
            <w:r>
              <w:rPr>
                <w:rFonts w:ascii="宋体" w:hAnsi="宋体" w:hint="eastAsia"/>
                <w:sz w:val="18"/>
                <w:szCs w:val="18"/>
              </w:rPr>
              <w:t>公用事业中断</w:t>
            </w:r>
          </w:p>
          <w:p w:rsidR="009B3F51" w:rsidRDefault="009B3F51">
            <w:pPr>
              <w:spacing w:line="220" w:lineRule="exact"/>
              <w:jc w:val="center"/>
              <w:rPr>
                <w:rFonts w:ascii="宋体" w:hAnsi="宋体"/>
                <w:sz w:val="18"/>
                <w:szCs w:val="18"/>
              </w:rPr>
            </w:pPr>
          </w:p>
        </w:tc>
        <w:tc>
          <w:tcPr>
            <w:tcW w:w="742" w:type="dxa"/>
            <w:vMerge w:val="restart"/>
            <w:tcBorders>
              <w:top w:val="nil"/>
              <w:left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停电</w:t>
            </w:r>
          </w:p>
        </w:tc>
        <w:tc>
          <w:tcPr>
            <w:tcW w:w="77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日常办公</w:t>
            </w:r>
          </w:p>
        </w:tc>
        <w:tc>
          <w:tcPr>
            <w:tcW w:w="3097"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1、紧急确认停电原因，汇报总经理部署；</w:t>
            </w:r>
          </w:p>
          <w:p w:rsidR="009B3F51" w:rsidRDefault="00E45200">
            <w:pPr>
              <w:spacing w:line="220" w:lineRule="exact"/>
              <w:rPr>
                <w:rFonts w:ascii="宋体" w:hAnsi="宋体"/>
                <w:sz w:val="18"/>
                <w:szCs w:val="18"/>
              </w:rPr>
            </w:pPr>
            <w:r>
              <w:rPr>
                <w:rFonts w:ascii="宋体" w:hAnsi="宋体" w:hint="eastAsia"/>
                <w:sz w:val="18"/>
                <w:szCs w:val="18"/>
              </w:rPr>
              <w:t>2、采用电话与客户接收订单及沟通交流。</w:t>
            </w:r>
          </w:p>
        </w:tc>
        <w:tc>
          <w:tcPr>
            <w:tcW w:w="4678"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sz w:val="18"/>
                <w:szCs w:val="18"/>
              </w:rPr>
              <w:t>1</w:t>
            </w:r>
            <w:r>
              <w:rPr>
                <w:rFonts w:ascii="宋体" w:hAnsi="宋体" w:hint="eastAsia"/>
                <w:sz w:val="18"/>
                <w:szCs w:val="18"/>
              </w:rPr>
              <w:t>、外部通知的停电前提前保存数据</w:t>
            </w:r>
          </w:p>
          <w:p w:rsidR="009B3F51" w:rsidRDefault="00E45200">
            <w:pPr>
              <w:spacing w:line="220" w:lineRule="exact"/>
              <w:rPr>
                <w:rFonts w:ascii="宋体" w:hAnsi="宋体"/>
                <w:sz w:val="18"/>
                <w:szCs w:val="18"/>
              </w:rPr>
            </w:pPr>
            <w:r>
              <w:rPr>
                <w:rFonts w:ascii="宋体" w:hAnsi="宋体"/>
                <w:sz w:val="18"/>
                <w:szCs w:val="18"/>
              </w:rPr>
              <w:t>2</w:t>
            </w:r>
            <w:r>
              <w:rPr>
                <w:rFonts w:ascii="宋体" w:hAnsi="宋体" w:hint="eastAsia"/>
                <w:sz w:val="18"/>
                <w:szCs w:val="18"/>
              </w:rPr>
              <w:t>、内部故障时组织人员抢修进度；</w:t>
            </w:r>
          </w:p>
          <w:p w:rsidR="009B3F51" w:rsidRDefault="00E45200">
            <w:pPr>
              <w:spacing w:line="220" w:lineRule="exact"/>
              <w:rPr>
                <w:rFonts w:ascii="宋体" w:hAnsi="宋体"/>
                <w:sz w:val="18"/>
                <w:szCs w:val="18"/>
              </w:rPr>
            </w:pPr>
            <w:r>
              <w:rPr>
                <w:rFonts w:ascii="宋体" w:hAnsi="宋体" w:hint="eastAsia"/>
                <w:sz w:val="18"/>
                <w:szCs w:val="18"/>
              </w:rPr>
              <w:t>3、通知客户。</w:t>
            </w:r>
          </w:p>
        </w:tc>
        <w:tc>
          <w:tcPr>
            <w:tcW w:w="4070" w:type="dxa"/>
            <w:vMerge w:val="restart"/>
            <w:tcBorders>
              <w:top w:val="nil"/>
              <w:left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定期更新物业公司联系方式，及时传递停电通知</w:t>
            </w:r>
          </w:p>
          <w:p w:rsidR="009B3F51" w:rsidRDefault="009B3F51">
            <w:pPr>
              <w:rPr>
                <w:rFonts w:ascii="宋体" w:hAnsi="宋体"/>
                <w:sz w:val="18"/>
                <w:szCs w:val="18"/>
              </w:rPr>
            </w:pP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综合部、维修部、业务部</w:t>
            </w:r>
          </w:p>
        </w:tc>
      </w:tr>
      <w:tr w:rsidR="009B3F51">
        <w:trPr>
          <w:trHeight w:val="861"/>
        </w:trPr>
        <w:tc>
          <w:tcPr>
            <w:tcW w:w="741" w:type="dxa"/>
            <w:vMerge/>
            <w:tcBorders>
              <w:left w:val="single" w:sz="4" w:space="0" w:color="auto"/>
              <w:right w:val="single" w:sz="4" w:space="0" w:color="auto"/>
            </w:tcBorders>
            <w:vAlign w:val="center"/>
          </w:tcPr>
          <w:p w:rsidR="009B3F51" w:rsidRDefault="009B3F51">
            <w:pPr>
              <w:spacing w:line="220" w:lineRule="exact"/>
              <w:jc w:val="center"/>
              <w:rPr>
                <w:rFonts w:ascii="宋体" w:hAnsi="宋体"/>
                <w:sz w:val="18"/>
                <w:szCs w:val="18"/>
              </w:rPr>
            </w:pPr>
          </w:p>
        </w:tc>
        <w:tc>
          <w:tcPr>
            <w:tcW w:w="742" w:type="dxa"/>
            <w:vMerge/>
            <w:tcBorders>
              <w:left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73"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影响交付</w:t>
            </w:r>
          </w:p>
        </w:tc>
        <w:tc>
          <w:tcPr>
            <w:tcW w:w="3097"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sz w:val="18"/>
                <w:szCs w:val="18"/>
              </w:rPr>
              <w:t>1</w:t>
            </w:r>
            <w:r>
              <w:rPr>
                <w:rFonts w:ascii="宋体" w:hAnsi="宋体" w:hint="eastAsia"/>
                <w:sz w:val="18"/>
                <w:szCs w:val="18"/>
              </w:rPr>
              <w:t>、紧急确认停电原因，汇报总经理部署；</w:t>
            </w:r>
          </w:p>
          <w:p w:rsidR="009B3F51" w:rsidRDefault="00E45200">
            <w:pPr>
              <w:spacing w:line="220" w:lineRule="exact"/>
              <w:rPr>
                <w:rFonts w:ascii="宋体" w:hAnsi="宋体"/>
                <w:sz w:val="18"/>
                <w:szCs w:val="18"/>
              </w:rPr>
            </w:pPr>
            <w:r>
              <w:rPr>
                <w:rFonts w:ascii="宋体" w:hAnsi="宋体"/>
                <w:sz w:val="18"/>
                <w:szCs w:val="18"/>
              </w:rPr>
              <w:t>2</w:t>
            </w:r>
            <w:r>
              <w:rPr>
                <w:rFonts w:ascii="宋体" w:hAnsi="宋体" w:hint="eastAsia"/>
                <w:sz w:val="18"/>
                <w:szCs w:val="18"/>
              </w:rPr>
              <w:t xml:space="preserve">、寻找其它临时场所办公。                      </w:t>
            </w:r>
          </w:p>
        </w:tc>
        <w:tc>
          <w:tcPr>
            <w:tcW w:w="4678" w:type="dxa"/>
            <w:vMerge w:val="restart"/>
            <w:tcBorders>
              <w:top w:val="nil"/>
              <w:left w:val="nil"/>
              <w:right w:val="single" w:sz="4" w:space="0" w:color="auto"/>
            </w:tcBorders>
            <w:vAlign w:val="center"/>
          </w:tcPr>
          <w:p w:rsidR="009B3F51" w:rsidRDefault="00E45200">
            <w:pPr>
              <w:spacing w:line="220" w:lineRule="exact"/>
              <w:jc w:val="left"/>
              <w:rPr>
                <w:rFonts w:ascii="宋体" w:hAnsi="宋体"/>
                <w:sz w:val="18"/>
                <w:szCs w:val="18"/>
              </w:rPr>
            </w:pPr>
            <w:r>
              <w:rPr>
                <w:rFonts w:ascii="宋体" w:hAnsi="宋体"/>
                <w:sz w:val="18"/>
                <w:szCs w:val="18"/>
              </w:rPr>
              <w:t>1</w:t>
            </w:r>
            <w:r>
              <w:rPr>
                <w:rFonts w:ascii="宋体" w:hAnsi="宋体" w:hint="eastAsia"/>
                <w:sz w:val="18"/>
                <w:szCs w:val="18"/>
              </w:rPr>
              <w:t>、外部故障时与外部供电部门保持密切联系，及时了解抢修进度；</w:t>
            </w:r>
            <w:r>
              <w:rPr>
                <w:rFonts w:ascii="宋体" w:hAnsi="宋体"/>
                <w:sz w:val="18"/>
                <w:szCs w:val="18"/>
              </w:rPr>
              <w:t xml:space="preserve">                                                                2</w:t>
            </w:r>
            <w:r>
              <w:rPr>
                <w:rFonts w:ascii="宋体" w:hAnsi="宋体" w:hint="eastAsia"/>
                <w:sz w:val="18"/>
                <w:szCs w:val="18"/>
              </w:rPr>
              <w:t>、内部故障时组织人员抢修进度；</w:t>
            </w:r>
          </w:p>
          <w:p w:rsidR="009B3F51" w:rsidRDefault="009B3F51">
            <w:pPr>
              <w:spacing w:line="220" w:lineRule="exact"/>
              <w:rPr>
                <w:rFonts w:ascii="宋体" w:hAnsi="宋体"/>
                <w:sz w:val="18"/>
                <w:szCs w:val="18"/>
              </w:rPr>
            </w:pPr>
          </w:p>
        </w:tc>
        <w:tc>
          <w:tcPr>
            <w:tcW w:w="4070" w:type="dxa"/>
            <w:vMerge/>
            <w:tcBorders>
              <w:left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综合部、维修部、业务部</w:t>
            </w:r>
          </w:p>
        </w:tc>
      </w:tr>
      <w:tr w:rsidR="009B3F51">
        <w:trPr>
          <w:trHeight w:val="136"/>
        </w:trPr>
        <w:tc>
          <w:tcPr>
            <w:tcW w:w="741" w:type="dxa"/>
            <w:vMerge/>
            <w:tcBorders>
              <w:left w:val="single" w:sz="4" w:space="0" w:color="auto"/>
              <w:right w:val="single" w:sz="4" w:space="0" w:color="auto"/>
            </w:tcBorders>
            <w:vAlign w:val="center"/>
          </w:tcPr>
          <w:p w:rsidR="009B3F51" w:rsidRDefault="009B3F51">
            <w:pPr>
              <w:spacing w:line="220" w:lineRule="exact"/>
              <w:jc w:val="center"/>
              <w:rPr>
                <w:rFonts w:ascii="宋体" w:hAnsi="宋体"/>
                <w:sz w:val="18"/>
                <w:szCs w:val="18"/>
              </w:rPr>
            </w:pPr>
          </w:p>
        </w:tc>
        <w:tc>
          <w:tcPr>
            <w:tcW w:w="742" w:type="dxa"/>
            <w:vMerge/>
            <w:tcBorders>
              <w:left w:val="single" w:sz="4" w:space="0" w:color="auto"/>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73"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3097"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4678"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4070" w:type="dxa"/>
            <w:vMerge/>
            <w:tcBorders>
              <w:left w:val="single" w:sz="4" w:space="0" w:color="auto"/>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1033" w:type="dxa"/>
            <w:tcBorders>
              <w:top w:val="nil"/>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r>
      <w:tr w:rsidR="009B3F51">
        <w:trPr>
          <w:trHeight w:val="705"/>
        </w:trPr>
        <w:tc>
          <w:tcPr>
            <w:tcW w:w="741" w:type="dxa"/>
            <w:vMerge w:val="restart"/>
            <w:tcBorders>
              <w:top w:val="single" w:sz="4" w:space="0" w:color="auto"/>
              <w:left w:val="single" w:sz="4" w:space="0" w:color="auto"/>
              <w:right w:val="single" w:sz="4" w:space="0" w:color="auto"/>
            </w:tcBorders>
            <w:vAlign w:val="center"/>
          </w:tcPr>
          <w:p w:rsidR="009B3F51" w:rsidRDefault="00E45200">
            <w:pPr>
              <w:spacing w:line="220" w:lineRule="exact"/>
              <w:jc w:val="center"/>
              <w:rPr>
                <w:rFonts w:ascii="宋体" w:hAnsi="宋体"/>
                <w:sz w:val="18"/>
                <w:szCs w:val="18"/>
              </w:rPr>
            </w:pPr>
            <w:r>
              <w:rPr>
                <w:rFonts w:ascii="宋体" w:hAnsi="宋体" w:hint="eastAsia"/>
                <w:sz w:val="18"/>
                <w:szCs w:val="18"/>
              </w:rPr>
              <w:t>关键设备故障</w:t>
            </w:r>
          </w:p>
          <w:p w:rsidR="009B3F51" w:rsidRDefault="009B3F51">
            <w:pPr>
              <w:spacing w:line="220" w:lineRule="exact"/>
              <w:jc w:val="center"/>
              <w:rPr>
                <w:rFonts w:ascii="宋体" w:hAnsi="宋体"/>
                <w:sz w:val="18"/>
                <w:szCs w:val="18"/>
              </w:rPr>
            </w:pPr>
          </w:p>
        </w:tc>
        <w:tc>
          <w:tcPr>
            <w:tcW w:w="742"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设备故障</w:t>
            </w:r>
          </w:p>
        </w:tc>
        <w:tc>
          <w:tcPr>
            <w:tcW w:w="773"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影响交付</w:t>
            </w:r>
          </w:p>
        </w:tc>
        <w:tc>
          <w:tcPr>
            <w:tcW w:w="3097" w:type="dxa"/>
            <w:vMerge w:val="restart"/>
            <w:tcBorders>
              <w:top w:val="nil"/>
              <w:left w:val="nil"/>
              <w:right w:val="single" w:sz="4" w:space="0" w:color="auto"/>
            </w:tcBorders>
            <w:vAlign w:val="center"/>
          </w:tcPr>
          <w:p w:rsidR="009B3F51" w:rsidRDefault="00E45200">
            <w:pPr>
              <w:numPr>
                <w:ilvl w:val="0"/>
                <w:numId w:val="2"/>
              </w:numPr>
              <w:spacing w:line="220" w:lineRule="exact"/>
              <w:rPr>
                <w:rFonts w:ascii="宋体" w:hAnsi="宋体"/>
                <w:sz w:val="18"/>
                <w:szCs w:val="18"/>
              </w:rPr>
            </w:pPr>
            <w:r>
              <w:rPr>
                <w:rFonts w:ascii="宋体" w:hAnsi="宋体" w:hint="eastAsia"/>
                <w:sz w:val="18"/>
                <w:szCs w:val="18"/>
              </w:rPr>
              <w:t>组织设备人员立即维修：必要时紧急联系外协设备维修点进行抢修</w:t>
            </w:r>
            <w:r>
              <w:rPr>
                <w:rFonts w:ascii="宋体" w:hAnsi="宋体" w:hint="eastAsia"/>
                <w:sz w:val="18"/>
                <w:szCs w:val="18"/>
              </w:rPr>
              <w:br/>
              <w:t>2、产品外包有资格的供应商生产</w:t>
            </w:r>
          </w:p>
          <w:p w:rsidR="009B3F51" w:rsidRDefault="00E45200">
            <w:pPr>
              <w:spacing w:line="220" w:lineRule="exact"/>
              <w:rPr>
                <w:rFonts w:ascii="宋体" w:hAnsi="宋体"/>
                <w:sz w:val="18"/>
                <w:szCs w:val="18"/>
              </w:rPr>
            </w:pPr>
            <w:r>
              <w:rPr>
                <w:rFonts w:ascii="宋体" w:hAnsi="宋体" w:hint="eastAsia"/>
                <w:sz w:val="18"/>
                <w:szCs w:val="18"/>
              </w:rPr>
              <w:t>3、更换设备</w:t>
            </w:r>
          </w:p>
        </w:tc>
        <w:tc>
          <w:tcPr>
            <w:tcW w:w="4678"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1、建立相关设备供应商联系目录，随时保持沟通。</w:t>
            </w:r>
            <w:r>
              <w:rPr>
                <w:rFonts w:ascii="宋体" w:hAnsi="宋体" w:hint="eastAsia"/>
                <w:sz w:val="18"/>
                <w:szCs w:val="18"/>
              </w:rPr>
              <w:br/>
              <w:t>2、建立易损件供应商名录。</w:t>
            </w:r>
            <w:r>
              <w:rPr>
                <w:rFonts w:ascii="宋体" w:hAnsi="宋体" w:hint="eastAsia"/>
                <w:sz w:val="18"/>
                <w:szCs w:val="18"/>
              </w:rPr>
              <w:br/>
              <w:t>3、必要时通知客户</w:t>
            </w:r>
          </w:p>
        </w:tc>
        <w:tc>
          <w:tcPr>
            <w:tcW w:w="4070"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定期按照检修计划对设备进行维护保养</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维修部</w:t>
            </w:r>
          </w:p>
        </w:tc>
      </w:tr>
      <w:tr w:rsidR="009B3F51">
        <w:trPr>
          <w:trHeight w:val="70"/>
        </w:trPr>
        <w:tc>
          <w:tcPr>
            <w:tcW w:w="741" w:type="dxa"/>
            <w:vMerge/>
            <w:tcBorders>
              <w:left w:val="single" w:sz="4" w:space="0" w:color="auto"/>
              <w:bottom w:val="single" w:sz="4" w:space="0" w:color="auto"/>
              <w:right w:val="single" w:sz="4" w:space="0" w:color="auto"/>
            </w:tcBorders>
            <w:vAlign w:val="center"/>
          </w:tcPr>
          <w:p w:rsidR="009B3F51" w:rsidRDefault="009B3F51">
            <w:pPr>
              <w:spacing w:line="220" w:lineRule="exact"/>
              <w:jc w:val="center"/>
              <w:rPr>
                <w:rFonts w:ascii="宋体" w:hAnsi="宋体"/>
                <w:sz w:val="18"/>
                <w:szCs w:val="18"/>
              </w:rPr>
            </w:pPr>
          </w:p>
        </w:tc>
        <w:tc>
          <w:tcPr>
            <w:tcW w:w="742"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73"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3097"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4678"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4070"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1033" w:type="dxa"/>
            <w:tcBorders>
              <w:top w:val="nil"/>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r>
      <w:tr w:rsidR="009B3F51">
        <w:trPr>
          <w:trHeight w:val="400"/>
        </w:trPr>
        <w:tc>
          <w:tcPr>
            <w:tcW w:w="741" w:type="dxa"/>
            <w:vMerge w:val="restart"/>
            <w:tcBorders>
              <w:left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劳动力短缺</w:t>
            </w:r>
          </w:p>
        </w:tc>
        <w:tc>
          <w:tcPr>
            <w:tcW w:w="742"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人员离职</w:t>
            </w:r>
          </w:p>
        </w:tc>
        <w:tc>
          <w:tcPr>
            <w:tcW w:w="77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开发中断</w:t>
            </w:r>
          </w:p>
        </w:tc>
        <w:tc>
          <w:tcPr>
            <w:tcW w:w="3097"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1、由储备符合条件人员先顶岗</w:t>
            </w:r>
          </w:p>
          <w:p w:rsidR="009B3F51" w:rsidRDefault="00E45200">
            <w:pPr>
              <w:spacing w:line="220" w:lineRule="exact"/>
              <w:rPr>
                <w:rFonts w:ascii="宋体" w:hAnsi="宋体"/>
                <w:sz w:val="18"/>
                <w:szCs w:val="18"/>
              </w:rPr>
            </w:pPr>
            <w:r>
              <w:rPr>
                <w:rFonts w:ascii="宋体" w:hAnsi="宋体" w:hint="eastAsia"/>
                <w:sz w:val="18"/>
                <w:szCs w:val="18"/>
              </w:rPr>
              <w:t>2、紧急招聘</w:t>
            </w:r>
          </w:p>
        </w:tc>
        <w:tc>
          <w:tcPr>
            <w:tcW w:w="4678"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1、规定辞职/辞退的流程。</w:t>
            </w:r>
          </w:p>
          <w:p w:rsidR="009B3F51" w:rsidRDefault="00E45200">
            <w:pPr>
              <w:spacing w:line="220" w:lineRule="exact"/>
              <w:rPr>
                <w:rFonts w:ascii="宋体" w:hAnsi="宋体"/>
                <w:sz w:val="18"/>
                <w:szCs w:val="18"/>
              </w:rPr>
            </w:pPr>
            <w:r>
              <w:rPr>
                <w:rFonts w:ascii="宋体" w:hAnsi="宋体" w:hint="eastAsia"/>
                <w:sz w:val="18"/>
                <w:szCs w:val="18"/>
              </w:rPr>
              <w:t>2、多功能工的培训</w:t>
            </w:r>
          </w:p>
          <w:p w:rsidR="009B3F51" w:rsidRDefault="00E45200">
            <w:pPr>
              <w:spacing w:line="220" w:lineRule="exact"/>
              <w:rPr>
                <w:rFonts w:ascii="宋体" w:hAnsi="宋体"/>
                <w:sz w:val="18"/>
                <w:szCs w:val="18"/>
              </w:rPr>
            </w:pPr>
            <w:r>
              <w:rPr>
                <w:rFonts w:ascii="宋体" w:hAnsi="宋体" w:hint="eastAsia"/>
                <w:sz w:val="18"/>
                <w:szCs w:val="18"/>
              </w:rPr>
              <w:t>3、培训合格后接替上岗</w:t>
            </w:r>
          </w:p>
        </w:tc>
        <w:tc>
          <w:tcPr>
            <w:tcW w:w="4070"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sz w:val="18"/>
                <w:szCs w:val="18"/>
              </w:rPr>
              <w:t>1</w:t>
            </w:r>
            <w:r>
              <w:rPr>
                <w:rFonts w:ascii="宋体" w:hAnsi="宋体" w:hint="eastAsia"/>
                <w:sz w:val="18"/>
                <w:szCs w:val="18"/>
              </w:rPr>
              <w:t>、定期员工满意度调查</w:t>
            </w:r>
          </w:p>
          <w:p w:rsidR="009B3F51" w:rsidRDefault="00E45200">
            <w:pPr>
              <w:spacing w:line="220" w:lineRule="exact"/>
              <w:rPr>
                <w:rFonts w:ascii="宋体" w:hAnsi="宋体"/>
                <w:sz w:val="18"/>
                <w:szCs w:val="18"/>
              </w:rPr>
            </w:pPr>
            <w:r>
              <w:rPr>
                <w:rFonts w:ascii="宋体" w:hAnsi="宋体"/>
                <w:sz w:val="18"/>
                <w:szCs w:val="18"/>
              </w:rPr>
              <w:t>2</w:t>
            </w:r>
            <w:r>
              <w:rPr>
                <w:rFonts w:ascii="宋体" w:hAnsi="宋体" w:hint="eastAsia"/>
                <w:sz w:val="18"/>
                <w:szCs w:val="18"/>
              </w:rPr>
              <w:t>、多组织有意义的公司活动</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综合部</w:t>
            </w:r>
          </w:p>
        </w:tc>
      </w:tr>
      <w:tr w:rsidR="009B3F51">
        <w:trPr>
          <w:trHeight w:val="589"/>
        </w:trPr>
        <w:tc>
          <w:tcPr>
            <w:tcW w:w="741" w:type="dxa"/>
            <w:vMerge/>
            <w:tcBorders>
              <w:left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42"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5"/>
                <w:szCs w:val="15"/>
              </w:rPr>
              <w:t>人员请长假(病/事/产/工伤假)</w:t>
            </w:r>
          </w:p>
        </w:tc>
        <w:tc>
          <w:tcPr>
            <w:tcW w:w="77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开发中断</w:t>
            </w:r>
          </w:p>
        </w:tc>
        <w:tc>
          <w:tcPr>
            <w:tcW w:w="3097"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一个月内可安排人员顶岗，一个月以外的要重新安排储备人员顶岗</w:t>
            </w:r>
          </w:p>
        </w:tc>
        <w:tc>
          <w:tcPr>
            <w:tcW w:w="4678"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1、多功能工的培训</w:t>
            </w:r>
            <w:r>
              <w:rPr>
                <w:rFonts w:ascii="宋体" w:hAnsi="宋体" w:hint="eastAsia"/>
                <w:sz w:val="18"/>
                <w:szCs w:val="18"/>
              </w:rPr>
              <w:br/>
              <w:t>2、做好人员储备及培训工作</w:t>
            </w:r>
          </w:p>
        </w:tc>
        <w:tc>
          <w:tcPr>
            <w:tcW w:w="4070" w:type="dxa"/>
            <w:tcBorders>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完善请假制度</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综合部</w:t>
            </w:r>
          </w:p>
        </w:tc>
      </w:tr>
      <w:tr w:rsidR="009B3F51">
        <w:trPr>
          <w:trHeight w:val="938"/>
        </w:trPr>
        <w:tc>
          <w:tcPr>
            <w:tcW w:w="741" w:type="dxa"/>
            <w:vMerge/>
            <w:tcBorders>
              <w:left w:val="single" w:sz="4" w:space="0" w:color="auto"/>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42"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怠工/旷工/罢工</w:t>
            </w:r>
          </w:p>
        </w:tc>
        <w:tc>
          <w:tcPr>
            <w:tcW w:w="77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开发中断</w:t>
            </w:r>
          </w:p>
        </w:tc>
        <w:tc>
          <w:tcPr>
            <w:tcW w:w="3097"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1、由储备符合条件人员先顶岗</w:t>
            </w:r>
          </w:p>
          <w:p w:rsidR="009B3F51" w:rsidRDefault="00E45200">
            <w:pPr>
              <w:spacing w:line="220" w:lineRule="exact"/>
              <w:rPr>
                <w:rFonts w:ascii="宋体" w:hAnsi="宋体"/>
                <w:sz w:val="18"/>
                <w:szCs w:val="18"/>
              </w:rPr>
            </w:pPr>
            <w:r>
              <w:rPr>
                <w:rFonts w:ascii="宋体" w:hAnsi="宋体" w:hint="eastAsia"/>
                <w:sz w:val="18"/>
                <w:szCs w:val="18"/>
              </w:rPr>
              <w:t>2、紧急招聘</w:t>
            </w:r>
          </w:p>
        </w:tc>
        <w:tc>
          <w:tcPr>
            <w:tcW w:w="4678"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1、在岗位满编员的基础上，做好人员储备工作</w:t>
            </w:r>
          </w:p>
          <w:p w:rsidR="009B3F51" w:rsidRDefault="00E45200">
            <w:pPr>
              <w:spacing w:line="220" w:lineRule="exact"/>
              <w:rPr>
                <w:rFonts w:ascii="宋体" w:hAnsi="宋体"/>
                <w:sz w:val="18"/>
                <w:szCs w:val="18"/>
              </w:rPr>
            </w:pPr>
            <w:r>
              <w:rPr>
                <w:rFonts w:ascii="宋体" w:hAnsi="宋体" w:hint="eastAsia"/>
                <w:sz w:val="18"/>
                <w:szCs w:val="18"/>
              </w:rPr>
              <w:t>2、积极处理好劳资双方关系</w:t>
            </w:r>
          </w:p>
          <w:p w:rsidR="009B3F51" w:rsidRDefault="00E45200">
            <w:pPr>
              <w:spacing w:line="220" w:lineRule="exact"/>
              <w:rPr>
                <w:rFonts w:ascii="宋体" w:hAnsi="宋体"/>
                <w:sz w:val="18"/>
                <w:szCs w:val="18"/>
              </w:rPr>
            </w:pPr>
            <w:r>
              <w:rPr>
                <w:rFonts w:ascii="宋体" w:hAnsi="宋体" w:hint="eastAsia"/>
                <w:sz w:val="18"/>
                <w:szCs w:val="18"/>
              </w:rPr>
              <w:t>3、做好新员工储备以及一人多岗的培训工作</w:t>
            </w:r>
          </w:p>
          <w:p w:rsidR="009B3F51" w:rsidRDefault="00E45200">
            <w:pPr>
              <w:spacing w:line="220" w:lineRule="exact"/>
              <w:rPr>
                <w:rFonts w:ascii="宋体" w:hAnsi="宋体"/>
                <w:sz w:val="18"/>
                <w:szCs w:val="18"/>
              </w:rPr>
            </w:pPr>
            <w:r>
              <w:rPr>
                <w:rFonts w:ascii="宋体" w:hAnsi="宋体" w:hint="eastAsia"/>
                <w:sz w:val="18"/>
                <w:szCs w:val="18"/>
              </w:rPr>
              <w:t>4、制订完善的福利保障制度，及时处理劳资冲突</w:t>
            </w:r>
          </w:p>
        </w:tc>
        <w:tc>
          <w:tcPr>
            <w:tcW w:w="4070"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sz w:val="18"/>
                <w:szCs w:val="18"/>
              </w:rPr>
              <w:t>1</w:t>
            </w:r>
            <w:r>
              <w:rPr>
                <w:rFonts w:ascii="宋体" w:hAnsi="宋体" w:hint="eastAsia"/>
                <w:sz w:val="18"/>
                <w:szCs w:val="18"/>
              </w:rPr>
              <w:t>、定期员工满意度调查</w:t>
            </w:r>
            <w:r>
              <w:rPr>
                <w:rFonts w:ascii="宋体" w:hAnsi="宋体" w:hint="eastAsia"/>
                <w:sz w:val="18"/>
                <w:szCs w:val="18"/>
              </w:rPr>
              <w:br/>
            </w:r>
            <w:r>
              <w:rPr>
                <w:rFonts w:ascii="宋体" w:hAnsi="宋体"/>
                <w:sz w:val="18"/>
                <w:szCs w:val="18"/>
              </w:rPr>
              <w:t>2</w:t>
            </w:r>
            <w:r>
              <w:rPr>
                <w:rFonts w:ascii="宋体" w:hAnsi="宋体" w:hint="eastAsia"/>
                <w:sz w:val="18"/>
                <w:szCs w:val="18"/>
              </w:rPr>
              <w:t>、多组织有意义的公司活动</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综合部</w:t>
            </w:r>
          </w:p>
        </w:tc>
      </w:tr>
      <w:tr w:rsidR="009B3F51">
        <w:trPr>
          <w:trHeight w:val="705"/>
        </w:trPr>
        <w:tc>
          <w:tcPr>
            <w:tcW w:w="741" w:type="dxa"/>
            <w:vMerge w:val="restart"/>
            <w:tcBorders>
              <w:left w:val="single" w:sz="4" w:space="0" w:color="auto"/>
              <w:right w:val="single" w:sz="4" w:space="0" w:color="auto"/>
            </w:tcBorders>
            <w:vAlign w:val="center"/>
          </w:tcPr>
          <w:p w:rsidR="009B3F51" w:rsidRDefault="00E45200">
            <w:pPr>
              <w:spacing w:line="220" w:lineRule="exact"/>
              <w:jc w:val="center"/>
              <w:rPr>
                <w:rFonts w:ascii="宋体" w:hAnsi="宋体"/>
                <w:sz w:val="18"/>
                <w:szCs w:val="18"/>
              </w:rPr>
            </w:pPr>
            <w:r>
              <w:rPr>
                <w:rFonts w:ascii="宋体" w:hAnsi="宋体" w:hint="eastAsia"/>
                <w:sz w:val="18"/>
                <w:szCs w:val="18"/>
              </w:rPr>
              <w:t>质量问题</w:t>
            </w:r>
          </w:p>
        </w:tc>
        <w:tc>
          <w:tcPr>
            <w:tcW w:w="742"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最终产品质量问题</w:t>
            </w:r>
          </w:p>
        </w:tc>
        <w:tc>
          <w:tcPr>
            <w:tcW w:w="773"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影响交付</w:t>
            </w:r>
          </w:p>
        </w:tc>
        <w:tc>
          <w:tcPr>
            <w:tcW w:w="3097"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1、调用合格库存产品。</w:t>
            </w:r>
          </w:p>
          <w:p w:rsidR="009B3F51" w:rsidRDefault="00E45200">
            <w:pPr>
              <w:spacing w:line="220" w:lineRule="exact"/>
              <w:rPr>
                <w:rFonts w:ascii="宋体" w:hAnsi="宋体"/>
                <w:sz w:val="18"/>
                <w:szCs w:val="18"/>
              </w:rPr>
            </w:pPr>
            <w:r>
              <w:rPr>
                <w:rFonts w:ascii="宋体" w:hAnsi="宋体" w:hint="eastAsia"/>
                <w:sz w:val="18"/>
                <w:szCs w:val="18"/>
              </w:rPr>
              <w:t>2、紧急开发、改变发运方式。</w:t>
            </w:r>
          </w:p>
        </w:tc>
        <w:tc>
          <w:tcPr>
            <w:tcW w:w="4678"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1、确保紧急开发产品质量。</w:t>
            </w:r>
          </w:p>
          <w:p w:rsidR="009B3F51" w:rsidRDefault="00E45200">
            <w:pPr>
              <w:spacing w:line="220" w:lineRule="exact"/>
              <w:rPr>
                <w:rFonts w:ascii="宋体" w:hAnsi="宋体"/>
                <w:sz w:val="18"/>
                <w:szCs w:val="18"/>
              </w:rPr>
            </w:pPr>
            <w:r>
              <w:rPr>
                <w:rFonts w:ascii="宋体" w:hAnsi="宋体" w:hint="eastAsia"/>
                <w:sz w:val="18"/>
                <w:szCs w:val="18"/>
              </w:rPr>
              <w:t>2、必要时通知客户。</w:t>
            </w:r>
          </w:p>
        </w:tc>
        <w:tc>
          <w:tcPr>
            <w:tcW w:w="4070" w:type="dxa"/>
            <w:vMerge w:val="restart"/>
            <w:tcBorders>
              <w:top w:val="nil"/>
              <w:left w:val="nil"/>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1、定期开展不合格品的检讨</w:t>
            </w:r>
          </w:p>
          <w:p w:rsidR="009B3F51" w:rsidRDefault="00E45200">
            <w:pPr>
              <w:spacing w:line="220" w:lineRule="exact"/>
              <w:rPr>
                <w:rFonts w:ascii="宋体" w:hAnsi="宋体"/>
                <w:sz w:val="18"/>
                <w:szCs w:val="18"/>
              </w:rPr>
            </w:pPr>
            <w:r>
              <w:rPr>
                <w:rFonts w:ascii="宋体" w:hAnsi="宋体"/>
                <w:sz w:val="18"/>
                <w:szCs w:val="18"/>
              </w:rPr>
              <w:t>2</w:t>
            </w:r>
            <w:r>
              <w:rPr>
                <w:rFonts w:ascii="宋体" w:hAnsi="宋体" w:hint="eastAsia"/>
                <w:sz w:val="18"/>
                <w:szCs w:val="18"/>
              </w:rPr>
              <w:t>、终检抽样数量增加；发现质量缺陷，要求</w:t>
            </w:r>
            <w:r>
              <w:rPr>
                <w:rFonts w:ascii="宋体" w:hAnsi="宋体"/>
                <w:sz w:val="18"/>
                <w:szCs w:val="18"/>
              </w:rPr>
              <w:t>100</w:t>
            </w:r>
            <w:r>
              <w:rPr>
                <w:rFonts w:ascii="宋体" w:hAnsi="宋体" w:hint="eastAsia"/>
                <w:sz w:val="18"/>
                <w:szCs w:val="18"/>
              </w:rPr>
              <w:t>％重检。</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维修部</w:t>
            </w:r>
          </w:p>
        </w:tc>
      </w:tr>
      <w:tr w:rsidR="009B3F51">
        <w:trPr>
          <w:trHeight w:val="70"/>
        </w:trPr>
        <w:tc>
          <w:tcPr>
            <w:tcW w:w="741" w:type="dxa"/>
            <w:vMerge/>
            <w:tcBorders>
              <w:left w:val="single" w:sz="4" w:space="0" w:color="auto"/>
              <w:right w:val="single" w:sz="4" w:space="0" w:color="auto"/>
            </w:tcBorders>
            <w:vAlign w:val="center"/>
          </w:tcPr>
          <w:p w:rsidR="009B3F51" w:rsidRDefault="009B3F51">
            <w:pPr>
              <w:spacing w:line="220" w:lineRule="exact"/>
              <w:jc w:val="center"/>
              <w:rPr>
                <w:rFonts w:ascii="宋体" w:hAnsi="宋体"/>
                <w:sz w:val="18"/>
                <w:szCs w:val="18"/>
              </w:rPr>
            </w:pPr>
          </w:p>
        </w:tc>
        <w:tc>
          <w:tcPr>
            <w:tcW w:w="742"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73"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3097"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4678"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4070" w:type="dxa"/>
            <w:vMerge/>
            <w:tcBorders>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1033" w:type="dxa"/>
            <w:tcBorders>
              <w:top w:val="nil"/>
              <w:left w:val="nil"/>
              <w:bottom w:val="single" w:sz="4" w:space="0" w:color="auto"/>
              <w:right w:val="single" w:sz="4" w:space="0" w:color="auto"/>
            </w:tcBorders>
            <w:vAlign w:val="center"/>
          </w:tcPr>
          <w:p w:rsidR="009B3F51" w:rsidRDefault="009B3F51">
            <w:pPr>
              <w:spacing w:line="220" w:lineRule="exact"/>
              <w:rPr>
                <w:rFonts w:ascii="宋体" w:hAnsi="宋体"/>
                <w:sz w:val="18"/>
                <w:szCs w:val="18"/>
              </w:rPr>
            </w:pPr>
          </w:p>
        </w:tc>
      </w:tr>
      <w:tr w:rsidR="009B3F51">
        <w:trPr>
          <w:trHeight w:val="705"/>
        </w:trPr>
        <w:tc>
          <w:tcPr>
            <w:tcW w:w="741" w:type="dxa"/>
            <w:vMerge/>
            <w:tcBorders>
              <w:left w:val="single" w:sz="4" w:space="0" w:color="auto"/>
              <w:right w:val="single" w:sz="4" w:space="0" w:color="auto"/>
            </w:tcBorders>
            <w:vAlign w:val="center"/>
          </w:tcPr>
          <w:p w:rsidR="009B3F51" w:rsidRDefault="009B3F51">
            <w:pPr>
              <w:spacing w:line="220" w:lineRule="exact"/>
              <w:rPr>
                <w:rFonts w:ascii="宋体" w:hAnsi="宋体"/>
                <w:sz w:val="18"/>
                <w:szCs w:val="18"/>
              </w:rPr>
            </w:pPr>
          </w:p>
        </w:tc>
        <w:tc>
          <w:tcPr>
            <w:tcW w:w="742" w:type="dxa"/>
            <w:tcBorders>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订单</w:t>
            </w:r>
          </w:p>
        </w:tc>
        <w:tc>
          <w:tcPr>
            <w:tcW w:w="77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影响交付</w:t>
            </w:r>
          </w:p>
        </w:tc>
        <w:tc>
          <w:tcPr>
            <w:tcW w:w="3097" w:type="dxa"/>
            <w:tcBorders>
              <w:top w:val="nil"/>
              <w:left w:val="nil"/>
              <w:bottom w:val="single" w:sz="4" w:space="0" w:color="auto"/>
              <w:right w:val="single" w:sz="4" w:space="0" w:color="auto"/>
            </w:tcBorders>
            <w:vAlign w:val="center"/>
          </w:tcPr>
          <w:p w:rsidR="009B3F51" w:rsidRDefault="00E45200">
            <w:pPr>
              <w:spacing w:line="220" w:lineRule="exact"/>
              <w:jc w:val="left"/>
              <w:rPr>
                <w:rFonts w:ascii="宋体" w:hAnsi="宋体"/>
                <w:sz w:val="18"/>
                <w:szCs w:val="18"/>
              </w:rPr>
            </w:pPr>
            <w:r>
              <w:rPr>
                <w:rFonts w:ascii="宋体" w:hAnsi="宋体" w:hint="eastAsia"/>
                <w:sz w:val="18"/>
                <w:szCs w:val="18"/>
              </w:rPr>
              <w:t>1、紧急安排插单，维修部优先开发，第一时间完成。</w:t>
            </w:r>
            <w:r>
              <w:rPr>
                <w:rFonts w:ascii="宋体" w:hAnsi="宋体"/>
                <w:sz w:val="18"/>
                <w:szCs w:val="18"/>
              </w:rPr>
              <w:t xml:space="preserve">                                                        </w:t>
            </w:r>
            <w:r>
              <w:rPr>
                <w:rFonts w:ascii="宋体" w:hAnsi="宋体" w:hint="eastAsia"/>
                <w:sz w:val="18"/>
                <w:szCs w:val="18"/>
              </w:rPr>
              <w:t>2、针对不能按时交付的开发任务，综合部协调交付的延后。</w:t>
            </w:r>
          </w:p>
        </w:tc>
        <w:tc>
          <w:tcPr>
            <w:tcW w:w="4678"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sz w:val="18"/>
                <w:szCs w:val="18"/>
              </w:rPr>
              <w:t>1</w:t>
            </w:r>
            <w:r>
              <w:rPr>
                <w:rFonts w:ascii="宋体" w:hAnsi="宋体" w:hint="eastAsia"/>
                <w:sz w:val="18"/>
                <w:szCs w:val="18"/>
              </w:rPr>
              <w:t>、确保开发任务的交付。</w:t>
            </w:r>
            <w:r>
              <w:rPr>
                <w:rFonts w:ascii="宋体" w:hAnsi="宋体"/>
                <w:sz w:val="18"/>
                <w:szCs w:val="18"/>
              </w:rPr>
              <w:t xml:space="preserve">                              </w:t>
            </w:r>
          </w:p>
          <w:p w:rsidR="009B3F51" w:rsidRDefault="00E45200">
            <w:pPr>
              <w:spacing w:line="220" w:lineRule="exact"/>
              <w:rPr>
                <w:rFonts w:ascii="宋体" w:hAnsi="宋体"/>
                <w:sz w:val="18"/>
                <w:szCs w:val="18"/>
              </w:rPr>
            </w:pPr>
            <w:r>
              <w:rPr>
                <w:rFonts w:ascii="宋体" w:hAnsi="宋体"/>
                <w:sz w:val="18"/>
                <w:szCs w:val="18"/>
              </w:rPr>
              <w:t>2</w:t>
            </w:r>
            <w:r>
              <w:rPr>
                <w:rFonts w:ascii="宋体" w:hAnsi="宋体" w:hint="eastAsia"/>
                <w:sz w:val="18"/>
                <w:szCs w:val="18"/>
              </w:rPr>
              <w:t>、找出原因</w:t>
            </w:r>
            <w:r>
              <w:rPr>
                <w:rFonts w:ascii="宋体" w:hAnsi="宋体"/>
                <w:sz w:val="18"/>
                <w:szCs w:val="18"/>
              </w:rPr>
              <w:t>,</w:t>
            </w:r>
            <w:r>
              <w:rPr>
                <w:rFonts w:ascii="宋体" w:hAnsi="宋体" w:hint="eastAsia"/>
                <w:sz w:val="18"/>
                <w:szCs w:val="18"/>
              </w:rPr>
              <w:t>杜绝问题的再发。</w:t>
            </w:r>
            <w:r>
              <w:rPr>
                <w:rFonts w:ascii="宋体" w:hAnsi="宋体"/>
                <w:sz w:val="18"/>
                <w:szCs w:val="18"/>
              </w:rPr>
              <w:t xml:space="preserve">                                </w:t>
            </w:r>
          </w:p>
        </w:tc>
        <w:tc>
          <w:tcPr>
            <w:tcW w:w="4070" w:type="dxa"/>
            <w:tcBorders>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维修部提前对紧急项目进行反馈</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维修部</w:t>
            </w:r>
          </w:p>
        </w:tc>
      </w:tr>
      <w:tr w:rsidR="009B3F51">
        <w:trPr>
          <w:trHeight w:val="940"/>
        </w:trPr>
        <w:tc>
          <w:tcPr>
            <w:tcW w:w="741" w:type="dxa"/>
            <w:tcBorders>
              <w:left w:val="single" w:sz="4" w:space="0" w:color="auto"/>
              <w:bottom w:val="single" w:sz="4" w:space="0" w:color="auto"/>
              <w:right w:val="single" w:sz="4" w:space="0" w:color="auto"/>
            </w:tcBorders>
            <w:vAlign w:val="center"/>
          </w:tcPr>
          <w:p w:rsidR="009B3F51" w:rsidRDefault="009B3F51">
            <w:pPr>
              <w:spacing w:line="220" w:lineRule="exact"/>
              <w:jc w:val="center"/>
              <w:rPr>
                <w:rFonts w:ascii="宋体" w:hAnsi="宋体"/>
                <w:sz w:val="18"/>
                <w:szCs w:val="18"/>
              </w:rPr>
            </w:pPr>
          </w:p>
        </w:tc>
        <w:tc>
          <w:tcPr>
            <w:tcW w:w="742"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客户抱怨</w:t>
            </w:r>
          </w:p>
        </w:tc>
        <w:tc>
          <w:tcPr>
            <w:tcW w:w="77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客户流失</w:t>
            </w:r>
          </w:p>
        </w:tc>
        <w:tc>
          <w:tcPr>
            <w:tcW w:w="3097"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1、紧急与客户沟通，协调后续产品开发。</w:t>
            </w:r>
          </w:p>
          <w:p w:rsidR="009B3F51" w:rsidRDefault="00E45200">
            <w:pPr>
              <w:spacing w:line="220" w:lineRule="exact"/>
              <w:rPr>
                <w:rFonts w:ascii="宋体" w:hAnsi="宋体"/>
                <w:sz w:val="18"/>
                <w:szCs w:val="18"/>
              </w:rPr>
            </w:pPr>
            <w:r>
              <w:rPr>
                <w:rFonts w:ascii="宋体" w:hAnsi="宋体" w:hint="eastAsia"/>
                <w:sz w:val="18"/>
                <w:szCs w:val="18"/>
              </w:rPr>
              <w:t xml:space="preserve">2、开发中的问题进行分析，并快速回复客户；     </w:t>
            </w:r>
          </w:p>
        </w:tc>
        <w:tc>
          <w:tcPr>
            <w:tcW w:w="4678"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1、与客户保持良好沟通，大事化小处理</w:t>
            </w:r>
          </w:p>
          <w:p w:rsidR="009B3F51" w:rsidRDefault="00E45200">
            <w:pPr>
              <w:spacing w:line="220" w:lineRule="exact"/>
              <w:rPr>
                <w:rFonts w:ascii="宋体" w:hAnsi="宋体"/>
                <w:sz w:val="18"/>
                <w:szCs w:val="18"/>
              </w:rPr>
            </w:pPr>
            <w:r>
              <w:rPr>
                <w:rFonts w:ascii="宋体" w:hAnsi="宋体" w:hint="eastAsia"/>
                <w:sz w:val="18"/>
                <w:szCs w:val="18"/>
              </w:rPr>
              <w:t>2、将客户投诉处理报告及时反馈给客户</w:t>
            </w:r>
          </w:p>
          <w:p w:rsidR="009B3F51" w:rsidRDefault="00E45200">
            <w:pPr>
              <w:spacing w:line="220" w:lineRule="exact"/>
              <w:rPr>
                <w:rFonts w:ascii="宋体" w:hAnsi="宋体"/>
                <w:sz w:val="18"/>
                <w:szCs w:val="18"/>
              </w:rPr>
            </w:pPr>
            <w:r>
              <w:rPr>
                <w:rFonts w:ascii="宋体" w:hAnsi="宋体" w:hint="eastAsia"/>
                <w:sz w:val="18"/>
                <w:szCs w:val="18"/>
              </w:rPr>
              <w:t>3、质量投诉的完整结案；</w:t>
            </w:r>
          </w:p>
        </w:tc>
        <w:tc>
          <w:tcPr>
            <w:tcW w:w="4070"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 xml:space="preserve">1、产品开发阶段，与客户明确质量标准；   </w:t>
            </w:r>
          </w:p>
          <w:p w:rsidR="009B3F51" w:rsidRDefault="00E45200">
            <w:pPr>
              <w:spacing w:line="220" w:lineRule="exact"/>
              <w:rPr>
                <w:rFonts w:ascii="宋体" w:hAnsi="宋体"/>
                <w:sz w:val="18"/>
                <w:szCs w:val="18"/>
              </w:rPr>
            </w:pPr>
            <w:r>
              <w:rPr>
                <w:rFonts w:ascii="宋体" w:hAnsi="宋体" w:hint="eastAsia"/>
                <w:sz w:val="18"/>
                <w:szCs w:val="18"/>
              </w:rPr>
              <w:t xml:space="preserve">2、将客户需求文件化，协议化；       </w:t>
            </w:r>
          </w:p>
          <w:p w:rsidR="009B3F51" w:rsidRDefault="00E45200">
            <w:pPr>
              <w:spacing w:line="220" w:lineRule="exact"/>
              <w:rPr>
                <w:rFonts w:ascii="宋体" w:hAnsi="宋体"/>
                <w:sz w:val="18"/>
                <w:szCs w:val="18"/>
              </w:rPr>
            </w:pPr>
            <w:r>
              <w:rPr>
                <w:rFonts w:ascii="宋体" w:hAnsi="宋体" w:hint="eastAsia"/>
                <w:sz w:val="18"/>
                <w:szCs w:val="18"/>
              </w:rPr>
              <w:t xml:space="preserve">3、定期拜访客户，与客户保持良好关系；   </w:t>
            </w:r>
          </w:p>
        </w:tc>
        <w:tc>
          <w:tcPr>
            <w:tcW w:w="1033" w:type="dxa"/>
            <w:tcBorders>
              <w:top w:val="nil"/>
              <w:left w:val="nil"/>
              <w:bottom w:val="single" w:sz="4" w:space="0" w:color="auto"/>
              <w:right w:val="single" w:sz="4" w:space="0" w:color="auto"/>
            </w:tcBorders>
            <w:vAlign w:val="center"/>
          </w:tcPr>
          <w:p w:rsidR="009B3F51" w:rsidRDefault="00E45200">
            <w:pPr>
              <w:spacing w:line="220" w:lineRule="exact"/>
              <w:rPr>
                <w:rFonts w:ascii="宋体" w:hAnsi="宋体"/>
                <w:sz w:val="18"/>
                <w:szCs w:val="18"/>
              </w:rPr>
            </w:pPr>
            <w:r>
              <w:rPr>
                <w:rFonts w:ascii="宋体" w:hAnsi="宋体" w:hint="eastAsia"/>
                <w:sz w:val="18"/>
                <w:szCs w:val="18"/>
              </w:rPr>
              <w:t>维修部</w:t>
            </w:r>
          </w:p>
        </w:tc>
      </w:tr>
    </w:tbl>
    <w:p w:rsidR="009B3F51" w:rsidRDefault="009B3F51">
      <w:pPr>
        <w:spacing w:line="360" w:lineRule="auto"/>
        <w:ind w:leftChars="228" w:left="479"/>
        <w:rPr>
          <w:rFonts w:ascii="宋体" w:hAnsi="宋体" w:cs="宋体"/>
          <w:sz w:val="24"/>
        </w:rPr>
      </w:pPr>
    </w:p>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9B3F51"/>
    <w:p w:rsidR="009B3F51" w:rsidRDefault="00E45200">
      <w:pPr>
        <w:spacing w:line="276" w:lineRule="auto"/>
        <w:ind w:firstLineChars="150" w:firstLine="482"/>
        <w:jc w:val="center"/>
        <w:rPr>
          <w:rFonts w:ascii="宋体" w:hAnsi="宋体"/>
          <w:b/>
          <w:sz w:val="32"/>
          <w:szCs w:val="36"/>
        </w:rPr>
      </w:pPr>
      <w:r>
        <w:rPr>
          <w:rFonts w:ascii="宋体" w:hAnsi="宋体" w:hint="eastAsia"/>
          <w:b/>
          <w:sz w:val="32"/>
          <w:szCs w:val="36"/>
        </w:rPr>
        <w:t>产品和服务提供控制程序</w:t>
      </w:r>
    </w:p>
    <w:p w:rsidR="009B3F51" w:rsidRDefault="00E45200">
      <w:pPr>
        <w:tabs>
          <w:tab w:val="center" w:pos="4335"/>
          <w:tab w:val="left" w:pos="7320"/>
        </w:tabs>
        <w:spacing w:line="360" w:lineRule="auto"/>
        <w:jc w:val="center"/>
        <w:rPr>
          <w:rFonts w:ascii="宋体" w:eastAsia="微软雅黑" w:hAnsi="宋体"/>
          <w:sz w:val="24"/>
          <w:szCs w:val="28"/>
        </w:rPr>
      </w:pPr>
      <w:r>
        <w:rPr>
          <w:rFonts w:ascii="宋体" w:hAnsi="宋体" w:hint="eastAsia"/>
          <w:sz w:val="24"/>
          <w:szCs w:val="28"/>
        </w:rPr>
        <w:t>APTK-CX-8.5-10</w:t>
      </w:r>
    </w:p>
    <w:p w:rsidR="009B3F51" w:rsidRDefault="00E45200">
      <w:pPr>
        <w:spacing w:line="360" w:lineRule="auto"/>
        <w:ind w:firstLineChars="150" w:firstLine="360"/>
        <w:rPr>
          <w:rFonts w:ascii="宋体" w:hAnsi="宋体"/>
          <w:sz w:val="24"/>
        </w:rPr>
      </w:pPr>
      <w:r>
        <w:rPr>
          <w:rFonts w:ascii="宋体" w:hAnsi="宋体"/>
          <w:sz w:val="24"/>
        </w:rPr>
        <w:t>1、目的 通过对</w:t>
      </w:r>
      <w:r>
        <w:rPr>
          <w:rFonts w:ascii="宋体" w:hAnsi="宋体" w:hint="eastAsia"/>
          <w:sz w:val="24"/>
        </w:rPr>
        <w:t>产品</w:t>
      </w:r>
      <w:r>
        <w:rPr>
          <w:rFonts w:ascii="宋体" w:hAnsi="宋体"/>
          <w:sz w:val="24"/>
        </w:rPr>
        <w:t>交付和交付后相关技术服务提供过程进行控制，以确保</w:t>
      </w:r>
      <w:r>
        <w:rPr>
          <w:rFonts w:ascii="宋体" w:hAnsi="宋体" w:hint="eastAsia"/>
          <w:sz w:val="24"/>
        </w:rPr>
        <w:t>产品</w:t>
      </w:r>
      <w:r>
        <w:rPr>
          <w:rFonts w:ascii="宋体" w:hAnsi="宋体"/>
          <w:sz w:val="24"/>
        </w:rPr>
        <w:t>和相关技术服务质量符合要求。</w:t>
      </w:r>
    </w:p>
    <w:p w:rsidR="009B3F51" w:rsidRDefault="00E45200">
      <w:pPr>
        <w:spacing w:line="360" w:lineRule="auto"/>
        <w:ind w:firstLineChars="150" w:firstLine="360"/>
        <w:rPr>
          <w:rFonts w:ascii="宋体" w:hAnsi="宋体"/>
          <w:sz w:val="24"/>
        </w:rPr>
      </w:pPr>
      <w:r>
        <w:rPr>
          <w:rFonts w:ascii="宋体" w:hAnsi="宋体"/>
          <w:sz w:val="24"/>
        </w:rPr>
        <w:t>2、适用范围 适用于对</w:t>
      </w:r>
      <w:r>
        <w:rPr>
          <w:rFonts w:ascii="宋体" w:hAnsi="宋体" w:hint="eastAsia"/>
          <w:sz w:val="24"/>
        </w:rPr>
        <w:t>产品研发</w:t>
      </w:r>
      <w:r>
        <w:rPr>
          <w:rFonts w:ascii="宋体" w:hAnsi="宋体"/>
          <w:sz w:val="24"/>
        </w:rPr>
        <w:t>、</w:t>
      </w:r>
      <w:r>
        <w:rPr>
          <w:rFonts w:ascii="宋体" w:hAnsi="宋体" w:hint="eastAsia"/>
          <w:sz w:val="24"/>
        </w:rPr>
        <w:t>技术服务</w:t>
      </w:r>
      <w:r>
        <w:rPr>
          <w:rFonts w:ascii="宋体" w:hAnsi="宋体"/>
          <w:sz w:val="24"/>
        </w:rPr>
        <w:t>、</w:t>
      </w:r>
      <w:r>
        <w:rPr>
          <w:rFonts w:ascii="宋体" w:hAnsi="宋体" w:hint="eastAsia"/>
          <w:sz w:val="24"/>
        </w:rPr>
        <w:t>测试、</w:t>
      </w:r>
      <w:r>
        <w:rPr>
          <w:rFonts w:ascii="宋体" w:hAnsi="宋体"/>
          <w:sz w:val="24"/>
        </w:rPr>
        <w:t>标识和可追溯性、顾客财产、防护、交付后服务等的控制。</w:t>
      </w:r>
    </w:p>
    <w:p w:rsidR="009B3F51" w:rsidRDefault="00E45200">
      <w:pPr>
        <w:spacing w:line="360" w:lineRule="auto"/>
        <w:ind w:firstLineChars="150" w:firstLine="360"/>
        <w:rPr>
          <w:rFonts w:ascii="宋体" w:hAnsi="宋体"/>
          <w:sz w:val="24"/>
        </w:rPr>
      </w:pPr>
      <w:r>
        <w:rPr>
          <w:rFonts w:ascii="宋体" w:hAnsi="宋体"/>
          <w:sz w:val="24"/>
        </w:rPr>
        <w:t>3、职责</w:t>
      </w:r>
    </w:p>
    <w:p w:rsidR="009B3F51" w:rsidRDefault="00E45200">
      <w:pPr>
        <w:spacing w:line="360" w:lineRule="auto"/>
        <w:ind w:firstLineChars="150" w:firstLine="360"/>
        <w:rPr>
          <w:rFonts w:ascii="宋体" w:hAnsi="宋体"/>
          <w:sz w:val="24"/>
        </w:rPr>
      </w:pPr>
      <w:r>
        <w:rPr>
          <w:rFonts w:ascii="宋体" w:hAnsi="宋体"/>
          <w:sz w:val="24"/>
        </w:rPr>
        <w:t>3.1 公司</w:t>
      </w:r>
      <w:r>
        <w:rPr>
          <w:rFonts w:ascii="宋体" w:hAnsi="宋体" w:hint="eastAsia"/>
          <w:sz w:val="24"/>
        </w:rPr>
        <w:t>维修部</w:t>
      </w:r>
      <w:r>
        <w:rPr>
          <w:rFonts w:ascii="宋体" w:hAnsi="宋体"/>
          <w:sz w:val="24"/>
        </w:rPr>
        <w:t>是</w:t>
      </w:r>
      <w:r>
        <w:rPr>
          <w:rFonts w:ascii="宋体" w:hAnsi="宋体" w:hint="eastAsia"/>
          <w:sz w:val="24"/>
        </w:rPr>
        <w:t>产品</w:t>
      </w:r>
      <w:r>
        <w:rPr>
          <w:rFonts w:ascii="宋体" w:hAnsi="宋体"/>
          <w:sz w:val="24"/>
        </w:rPr>
        <w:t>交付和相关技术服务提供过程的主管部门， 负责调度安排、组织实施、监督检查。</w:t>
      </w:r>
    </w:p>
    <w:p w:rsidR="009B3F51" w:rsidRDefault="00E45200">
      <w:pPr>
        <w:spacing w:line="360" w:lineRule="auto"/>
        <w:ind w:firstLineChars="150" w:firstLine="360"/>
        <w:rPr>
          <w:rFonts w:ascii="宋体" w:hAnsi="宋体"/>
          <w:sz w:val="24"/>
        </w:rPr>
      </w:pPr>
      <w:r>
        <w:rPr>
          <w:rFonts w:ascii="宋体" w:hAnsi="宋体"/>
          <w:sz w:val="24"/>
        </w:rPr>
        <w:t>3.2 公司</w:t>
      </w:r>
      <w:r>
        <w:rPr>
          <w:rFonts w:ascii="宋体" w:hAnsi="宋体" w:hint="eastAsia"/>
          <w:sz w:val="24"/>
        </w:rPr>
        <w:t>维修部</w:t>
      </w:r>
      <w:r>
        <w:rPr>
          <w:rFonts w:ascii="宋体" w:hAnsi="宋体"/>
          <w:sz w:val="24"/>
        </w:rPr>
        <w:t>负责公司所开发</w:t>
      </w:r>
      <w:r>
        <w:rPr>
          <w:rFonts w:ascii="宋体" w:hAnsi="宋体" w:hint="eastAsia"/>
          <w:sz w:val="24"/>
        </w:rPr>
        <w:t>产品</w:t>
      </w:r>
      <w:r>
        <w:rPr>
          <w:rFonts w:ascii="宋体" w:hAnsi="宋体"/>
          <w:sz w:val="24"/>
        </w:rPr>
        <w:t>的配置管理。</w:t>
      </w:r>
    </w:p>
    <w:p w:rsidR="009B3F51" w:rsidRDefault="00E45200">
      <w:pPr>
        <w:spacing w:line="360" w:lineRule="auto"/>
        <w:ind w:firstLineChars="150" w:firstLine="360"/>
        <w:rPr>
          <w:rFonts w:ascii="宋体" w:hAnsi="宋体"/>
          <w:sz w:val="24"/>
        </w:rPr>
      </w:pPr>
      <w:r>
        <w:rPr>
          <w:rFonts w:ascii="宋体" w:hAnsi="宋体"/>
          <w:sz w:val="24"/>
        </w:rPr>
        <w:t>3.3 公司其他职能部门负责为</w:t>
      </w:r>
      <w:r>
        <w:rPr>
          <w:rFonts w:ascii="宋体" w:hAnsi="宋体" w:hint="eastAsia"/>
          <w:sz w:val="24"/>
        </w:rPr>
        <w:t>产品</w:t>
      </w:r>
      <w:r>
        <w:rPr>
          <w:rFonts w:ascii="宋体" w:hAnsi="宋体"/>
          <w:sz w:val="24"/>
        </w:rPr>
        <w:t>交付和技术服务提供相关支持性服务。</w:t>
      </w:r>
    </w:p>
    <w:p w:rsidR="009B3F51" w:rsidRDefault="00E45200">
      <w:pPr>
        <w:spacing w:line="360" w:lineRule="auto"/>
        <w:ind w:firstLineChars="150" w:firstLine="360"/>
        <w:rPr>
          <w:rFonts w:ascii="宋体" w:hAnsi="宋体"/>
          <w:sz w:val="24"/>
        </w:rPr>
      </w:pPr>
      <w:r>
        <w:rPr>
          <w:rFonts w:ascii="宋体" w:hAnsi="宋体"/>
          <w:sz w:val="24"/>
        </w:rPr>
        <w:t>4、工作程序</w:t>
      </w:r>
    </w:p>
    <w:p w:rsidR="009B3F51" w:rsidRDefault="00E45200">
      <w:pPr>
        <w:spacing w:line="360" w:lineRule="auto"/>
        <w:ind w:firstLineChars="150" w:firstLine="360"/>
        <w:rPr>
          <w:rFonts w:ascii="宋体" w:hAnsi="宋体"/>
          <w:sz w:val="24"/>
        </w:rPr>
      </w:pPr>
      <w:r>
        <w:rPr>
          <w:rFonts w:ascii="宋体" w:hAnsi="宋体"/>
          <w:sz w:val="24"/>
        </w:rPr>
        <w:t xml:space="preserve">4.1 </w:t>
      </w:r>
      <w:r>
        <w:rPr>
          <w:rFonts w:ascii="宋体" w:hAnsi="宋体" w:hint="eastAsia"/>
          <w:sz w:val="24"/>
        </w:rPr>
        <w:t>产品</w:t>
      </w:r>
      <w:r>
        <w:rPr>
          <w:rFonts w:ascii="宋体" w:hAnsi="宋体"/>
          <w:sz w:val="24"/>
        </w:rPr>
        <w:t>提供前期准备</w:t>
      </w:r>
    </w:p>
    <w:p w:rsidR="009B3F51" w:rsidRDefault="00E45200">
      <w:pPr>
        <w:spacing w:line="360" w:lineRule="auto"/>
        <w:ind w:firstLineChars="150" w:firstLine="360"/>
        <w:rPr>
          <w:rFonts w:ascii="宋体" w:hAnsi="宋体"/>
          <w:sz w:val="24"/>
        </w:rPr>
      </w:pPr>
      <w:r>
        <w:rPr>
          <w:rFonts w:ascii="宋体" w:hAnsi="宋体"/>
          <w:sz w:val="24"/>
        </w:rPr>
        <w:t>4.1.1 获得表述</w:t>
      </w:r>
      <w:r>
        <w:rPr>
          <w:rFonts w:ascii="宋体" w:hAnsi="宋体" w:hint="eastAsia"/>
          <w:sz w:val="24"/>
        </w:rPr>
        <w:t>产品</w:t>
      </w:r>
      <w:r>
        <w:rPr>
          <w:rFonts w:ascii="宋体" w:hAnsi="宋体"/>
          <w:sz w:val="24"/>
        </w:rPr>
        <w:t>质量特性和要求的信息：</w:t>
      </w:r>
    </w:p>
    <w:p w:rsidR="009B3F51" w:rsidRDefault="00E45200">
      <w:pPr>
        <w:spacing w:line="360" w:lineRule="auto"/>
        <w:ind w:firstLineChars="150" w:firstLine="360"/>
        <w:rPr>
          <w:rFonts w:ascii="宋体" w:hAnsi="宋体"/>
          <w:sz w:val="24"/>
        </w:rPr>
      </w:pPr>
      <w:r>
        <w:rPr>
          <w:rFonts w:ascii="宋体" w:hAnsi="宋体"/>
          <w:sz w:val="24"/>
        </w:rPr>
        <w:t>a)</w:t>
      </w:r>
      <w:r>
        <w:rPr>
          <w:rFonts w:ascii="宋体" w:hAnsi="宋体" w:hint="eastAsia"/>
          <w:sz w:val="24"/>
        </w:rPr>
        <w:t>产品</w:t>
      </w:r>
      <w:r>
        <w:rPr>
          <w:rFonts w:ascii="宋体" w:hAnsi="宋体"/>
          <w:sz w:val="24"/>
        </w:rPr>
        <w:t>提供前，公司</w:t>
      </w:r>
      <w:r>
        <w:rPr>
          <w:rFonts w:ascii="宋体" w:hAnsi="宋体" w:hint="eastAsia"/>
          <w:sz w:val="24"/>
        </w:rPr>
        <w:t>维修部</w:t>
      </w:r>
      <w:r>
        <w:rPr>
          <w:rFonts w:ascii="宋体" w:hAnsi="宋体"/>
          <w:sz w:val="24"/>
        </w:rPr>
        <w:t>经理根据与顾客签订的合同或协议，交给相关技术</w:t>
      </w:r>
      <w:r>
        <w:rPr>
          <w:rFonts w:ascii="宋体" w:hAnsi="宋体" w:hint="eastAsia"/>
          <w:sz w:val="24"/>
        </w:rPr>
        <w:t>人员</w:t>
      </w:r>
      <w:r>
        <w:rPr>
          <w:rFonts w:ascii="宋体" w:hAnsi="宋体"/>
          <w:sz w:val="24"/>
        </w:rPr>
        <w:t>实施前期准备工作，必要时对相关技术</w:t>
      </w:r>
      <w:r>
        <w:rPr>
          <w:rFonts w:ascii="宋体" w:hAnsi="宋体" w:hint="eastAsia"/>
          <w:sz w:val="24"/>
        </w:rPr>
        <w:t>人员</w:t>
      </w:r>
      <w:r>
        <w:rPr>
          <w:rFonts w:ascii="宋体" w:hAnsi="宋体"/>
          <w:sz w:val="24"/>
        </w:rPr>
        <w:t>进行培训、学习。</w:t>
      </w:r>
    </w:p>
    <w:p w:rsidR="009B3F51" w:rsidRDefault="00E45200">
      <w:pPr>
        <w:spacing w:line="360" w:lineRule="auto"/>
        <w:ind w:firstLineChars="150" w:firstLine="360"/>
        <w:rPr>
          <w:rFonts w:ascii="宋体" w:hAnsi="宋体"/>
          <w:sz w:val="24"/>
        </w:rPr>
      </w:pPr>
      <w:r>
        <w:rPr>
          <w:rFonts w:ascii="宋体" w:hAnsi="宋体"/>
          <w:sz w:val="24"/>
        </w:rPr>
        <w:t xml:space="preserve">4.1.2 </w:t>
      </w:r>
      <w:r>
        <w:rPr>
          <w:rFonts w:ascii="宋体" w:hAnsi="宋体" w:hint="eastAsia"/>
          <w:sz w:val="24"/>
        </w:rPr>
        <w:t>维修部</w:t>
      </w:r>
      <w:r>
        <w:rPr>
          <w:rFonts w:ascii="宋体" w:hAnsi="宋体"/>
          <w:sz w:val="24"/>
        </w:rPr>
        <w:t>相关技术</w:t>
      </w:r>
      <w:r>
        <w:rPr>
          <w:rFonts w:ascii="宋体" w:hAnsi="宋体" w:hint="eastAsia"/>
          <w:sz w:val="24"/>
        </w:rPr>
        <w:t>人员</w:t>
      </w:r>
      <w:r>
        <w:rPr>
          <w:rFonts w:ascii="宋体" w:hAnsi="宋体"/>
          <w:sz w:val="24"/>
        </w:rPr>
        <w:t>根据合同/协议和部门经理下达的《任务通知书》进行</w:t>
      </w:r>
      <w:r>
        <w:rPr>
          <w:rFonts w:ascii="宋体" w:hAnsi="宋体" w:hint="eastAsia"/>
          <w:sz w:val="24"/>
        </w:rPr>
        <w:t>技术服务</w:t>
      </w:r>
      <w:r>
        <w:rPr>
          <w:rFonts w:ascii="宋体" w:hAnsi="宋体"/>
          <w:sz w:val="24"/>
        </w:rPr>
        <w:t>。</w:t>
      </w:r>
    </w:p>
    <w:p w:rsidR="009B3F51" w:rsidRDefault="00E45200">
      <w:pPr>
        <w:spacing w:line="360" w:lineRule="auto"/>
        <w:ind w:firstLineChars="150" w:firstLine="360"/>
        <w:rPr>
          <w:rFonts w:ascii="宋体" w:hAnsi="宋体"/>
          <w:sz w:val="24"/>
        </w:rPr>
      </w:pPr>
      <w:r>
        <w:rPr>
          <w:rFonts w:ascii="宋体" w:hAnsi="宋体"/>
          <w:sz w:val="24"/>
        </w:rPr>
        <w:t>4.1.3在</w:t>
      </w:r>
      <w:r>
        <w:rPr>
          <w:rFonts w:ascii="宋体" w:hAnsi="宋体" w:hint="eastAsia"/>
          <w:sz w:val="24"/>
        </w:rPr>
        <w:t>技术服务</w:t>
      </w:r>
      <w:r>
        <w:rPr>
          <w:rFonts w:ascii="宋体" w:hAnsi="宋体"/>
          <w:sz w:val="24"/>
        </w:rPr>
        <w:t>过程中，考虑以下方面内容：</w:t>
      </w:r>
    </w:p>
    <w:p w:rsidR="009B3F51" w:rsidRDefault="00E45200">
      <w:pPr>
        <w:spacing w:line="360" w:lineRule="auto"/>
        <w:ind w:firstLineChars="150" w:firstLine="360"/>
        <w:rPr>
          <w:rFonts w:ascii="宋体" w:hAnsi="宋体"/>
          <w:sz w:val="24"/>
        </w:rPr>
      </w:pPr>
      <w:r>
        <w:rPr>
          <w:rFonts w:ascii="宋体" w:hAnsi="宋体"/>
          <w:sz w:val="24"/>
        </w:rPr>
        <w:t>a)依据顾客要求获得</w:t>
      </w:r>
      <w:r>
        <w:rPr>
          <w:rFonts w:ascii="宋体" w:hAnsi="宋体" w:hint="eastAsia"/>
          <w:sz w:val="24"/>
        </w:rPr>
        <w:t>相关</w:t>
      </w:r>
      <w:r>
        <w:rPr>
          <w:rFonts w:ascii="宋体" w:hAnsi="宋体"/>
          <w:sz w:val="24"/>
        </w:rPr>
        <w:t>信息；</w:t>
      </w:r>
    </w:p>
    <w:p w:rsidR="009B3F51" w:rsidRDefault="00E45200">
      <w:pPr>
        <w:spacing w:line="360" w:lineRule="auto"/>
        <w:ind w:firstLineChars="150" w:firstLine="360"/>
        <w:rPr>
          <w:rFonts w:ascii="宋体" w:hAnsi="宋体"/>
          <w:sz w:val="24"/>
        </w:rPr>
      </w:pPr>
      <w:r>
        <w:rPr>
          <w:rFonts w:ascii="宋体" w:hAnsi="宋体"/>
          <w:sz w:val="24"/>
        </w:rPr>
        <w:t>b)应交付的文档的规定；</w:t>
      </w:r>
    </w:p>
    <w:p w:rsidR="009B3F51" w:rsidRDefault="00E45200">
      <w:pPr>
        <w:spacing w:line="360" w:lineRule="auto"/>
        <w:ind w:firstLineChars="150" w:firstLine="360"/>
        <w:rPr>
          <w:rFonts w:ascii="宋体" w:hAnsi="宋体"/>
          <w:sz w:val="24"/>
        </w:rPr>
      </w:pPr>
      <w:r>
        <w:rPr>
          <w:rFonts w:ascii="宋体" w:hAnsi="宋体"/>
          <w:sz w:val="24"/>
        </w:rPr>
        <w:t>c)</w:t>
      </w:r>
      <w:r>
        <w:rPr>
          <w:rFonts w:ascii="宋体" w:hAnsi="宋体" w:hint="eastAsia"/>
          <w:sz w:val="24"/>
        </w:rPr>
        <w:t>资料</w:t>
      </w:r>
      <w:r>
        <w:rPr>
          <w:rFonts w:ascii="宋体" w:hAnsi="宋体"/>
          <w:sz w:val="24"/>
        </w:rPr>
        <w:t>的保管，包括</w:t>
      </w:r>
      <w:r>
        <w:rPr>
          <w:rFonts w:ascii="宋体" w:hAnsi="宋体" w:hint="eastAsia"/>
          <w:sz w:val="24"/>
        </w:rPr>
        <w:t>技术服务</w:t>
      </w:r>
      <w:r>
        <w:rPr>
          <w:rFonts w:ascii="宋体" w:hAnsi="宋体"/>
          <w:sz w:val="24"/>
        </w:rPr>
        <w:t>方案；</w:t>
      </w:r>
    </w:p>
    <w:p w:rsidR="009B3F51" w:rsidRDefault="009B3F51">
      <w:pPr>
        <w:spacing w:line="360" w:lineRule="auto"/>
        <w:ind w:firstLineChars="150" w:firstLine="360"/>
        <w:rPr>
          <w:rFonts w:ascii="宋体" w:hAnsi="宋体"/>
          <w:sz w:val="24"/>
        </w:rPr>
        <w:sectPr w:rsidR="009B3F51">
          <w:pgSz w:w="11910" w:h="16840"/>
          <w:pgMar w:top="1600" w:right="1280" w:bottom="1400" w:left="1240" w:header="0" w:footer="1201" w:gutter="0"/>
          <w:cols w:space="720"/>
        </w:sectPr>
      </w:pPr>
    </w:p>
    <w:p w:rsidR="009B3F51" w:rsidRDefault="00E45200">
      <w:pPr>
        <w:spacing w:line="276" w:lineRule="auto"/>
        <w:ind w:firstLineChars="150" w:firstLine="482"/>
        <w:jc w:val="center"/>
        <w:rPr>
          <w:rFonts w:ascii="宋体" w:hAnsi="宋体"/>
          <w:b/>
          <w:sz w:val="32"/>
          <w:szCs w:val="36"/>
        </w:rPr>
      </w:pPr>
      <w:r>
        <w:rPr>
          <w:rFonts w:ascii="宋体" w:hAnsi="宋体" w:hint="eastAsia"/>
          <w:b/>
          <w:sz w:val="32"/>
          <w:szCs w:val="36"/>
        </w:rPr>
        <w:t>监视和测量设备控制程序</w:t>
      </w:r>
    </w:p>
    <w:p w:rsidR="009B3F51" w:rsidRDefault="00E45200">
      <w:pPr>
        <w:tabs>
          <w:tab w:val="left" w:pos="0"/>
        </w:tabs>
        <w:spacing w:line="360" w:lineRule="auto"/>
        <w:jc w:val="center"/>
        <w:rPr>
          <w:rFonts w:ascii="宋体" w:eastAsia="微软雅黑" w:hAnsi="宋体"/>
          <w:sz w:val="24"/>
          <w:szCs w:val="28"/>
        </w:rPr>
      </w:pPr>
      <w:r>
        <w:rPr>
          <w:rFonts w:ascii="宋体" w:hAnsi="宋体" w:hint="eastAsia"/>
          <w:sz w:val="24"/>
          <w:szCs w:val="28"/>
        </w:rPr>
        <w:t>APTK-CX-7.1.5-05</w:t>
      </w:r>
    </w:p>
    <w:p w:rsidR="009B3F51" w:rsidRDefault="00E45200">
      <w:pPr>
        <w:spacing w:line="360" w:lineRule="auto"/>
        <w:ind w:firstLineChars="150" w:firstLine="360"/>
        <w:rPr>
          <w:rFonts w:ascii="宋体" w:hAnsi="宋体"/>
          <w:sz w:val="24"/>
        </w:rPr>
      </w:pPr>
      <w:r>
        <w:rPr>
          <w:rFonts w:ascii="宋体" w:hAnsi="宋体"/>
          <w:sz w:val="24"/>
        </w:rPr>
        <w:t>1、目的</w:t>
      </w:r>
    </w:p>
    <w:p w:rsidR="009B3F51" w:rsidRDefault="00E45200">
      <w:pPr>
        <w:spacing w:line="360" w:lineRule="auto"/>
        <w:ind w:firstLineChars="150" w:firstLine="360"/>
        <w:rPr>
          <w:rFonts w:ascii="宋体" w:hAnsi="宋体"/>
          <w:sz w:val="24"/>
        </w:rPr>
      </w:pPr>
      <w:r>
        <w:rPr>
          <w:rFonts w:ascii="宋体" w:hAnsi="宋体"/>
          <w:sz w:val="24"/>
        </w:rPr>
        <w:t>对监视和测量设备进行统一有效的管理，确保测试</w:t>
      </w:r>
      <w:r>
        <w:rPr>
          <w:rFonts w:ascii="宋体" w:hAnsi="宋体" w:hint="eastAsia"/>
          <w:sz w:val="24"/>
        </w:rPr>
        <w:t>产品</w:t>
      </w:r>
      <w:r>
        <w:rPr>
          <w:rFonts w:ascii="宋体" w:hAnsi="宋体"/>
          <w:sz w:val="24"/>
        </w:rPr>
        <w:t>系统及其所运行的环境（硬件设备）的准确性，从而在一定程度上保证本公司</w:t>
      </w:r>
      <w:r>
        <w:rPr>
          <w:rFonts w:ascii="宋体" w:hAnsi="宋体" w:hint="eastAsia"/>
          <w:sz w:val="24"/>
        </w:rPr>
        <w:t>产品</w:t>
      </w:r>
      <w:r>
        <w:rPr>
          <w:rFonts w:ascii="宋体" w:hAnsi="宋体"/>
          <w:sz w:val="24"/>
        </w:rPr>
        <w:t>的质量。</w:t>
      </w:r>
    </w:p>
    <w:p w:rsidR="009B3F51" w:rsidRDefault="00E45200">
      <w:pPr>
        <w:spacing w:line="360" w:lineRule="auto"/>
        <w:ind w:firstLineChars="150" w:firstLine="360"/>
        <w:rPr>
          <w:rFonts w:ascii="宋体" w:hAnsi="宋体"/>
          <w:sz w:val="24"/>
        </w:rPr>
      </w:pPr>
      <w:r>
        <w:rPr>
          <w:rFonts w:ascii="宋体" w:hAnsi="宋体"/>
          <w:sz w:val="24"/>
        </w:rPr>
        <w:t xml:space="preserve">2、适用范围 适用于本公司所有检测设备（软/硬件）的控制。 </w:t>
      </w:r>
    </w:p>
    <w:p w:rsidR="009B3F51" w:rsidRDefault="00E45200">
      <w:pPr>
        <w:spacing w:line="360" w:lineRule="auto"/>
        <w:ind w:firstLineChars="150" w:firstLine="360"/>
        <w:rPr>
          <w:rFonts w:ascii="宋体" w:hAnsi="宋体"/>
          <w:sz w:val="24"/>
        </w:rPr>
      </w:pPr>
      <w:r>
        <w:rPr>
          <w:rFonts w:ascii="宋体" w:hAnsi="宋体"/>
          <w:sz w:val="24"/>
        </w:rPr>
        <w:t>3、职责</w:t>
      </w:r>
    </w:p>
    <w:p w:rsidR="009B3F51" w:rsidRDefault="00E45200">
      <w:pPr>
        <w:spacing w:line="360" w:lineRule="auto"/>
        <w:ind w:firstLineChars="150" w:firstLine="360"/>
        <w:rPr>
          <w:rFonts w:ascii="宋体" w:hAnsi="宋体"/>
          <w:sz w:val="24"/>
        </w:rPr>
      </w:pPr>
      <w:r>
        <w:rPr>
          <w:rFonts w:ascii="宋体" w:hAnsi="宋体"/>
          <w:sz w:val="24"/>
        </w:rPr>
        <w:t>3.1 公司</w:t>
      </w:r>
      <w:r>
        <w:rPr>
          <w:rFonts w:ascii="宋体" w:hAnsi="宋体" w:hint="eastAsia"/>
          <w:sz w:val="24"/>
        </w:rPr>
        <w:t>维修部</w:t>
      </w:r>
      <w:r>
        <w:rPr>
          <w:rFonts w:ascii="宋体" w:hAnsi="宋体"/>
          <w:sz w:val="24"/>
        </w:rPr>
        <w:t>是检测设备控制的主管部门，负责检测设备的配置和强 制性送检或内校以及检测设备控制情况的检查、监督。</w:t>
      </w:r>
    </w:p>
    <w:p w:rsidR="009B3F51" w:rsidRDefault="00E45200">
      <w:pPr>
        <w:spacing w:line="360" w:lineRule="auto"/>
        <w:ind w:firstLineChars="150" w:firstLine="360"/>
        <w:rPr>
          <w:rFonts w:ascii="宋体" w:hAnsi="宋体"/>
          <w:sz w:val="24"/>
        </w:rPr>
      </w:pPr>
      <w:r>
        <w:rPr>
          <w:rFonts w:ascii="宋体" w:hAnsi="宋体"/>
          <w:sz w:val="24"/>
        </w:rPr>
        <w:t>3.2 测试人员负责检测设备的正确使用和维护、管理。</w:t>
      </w:r>
    </w:p>
    <w:p w:rsidR="009B3F51" w:rsidRDefault="00E45200">
      <w:pPr>
        <w:spacing w:line="360" w:lineRule="auto"/>
        <w:ind w:firstLineChars="150" w:firstLine="360"/>
        <w:rPr>
          <w:rFonts w:ascii="宋体" w:hAnsi="宋体"/>
          <w:sz w:val="24"/>
        </w:rPr>
      </w:pPr>
      <w:r>
        <w:rPr>
          <w:rFonts w:ascii="宋体" w:hAnsi="宋体"/>
          <w:sz w:val="24"/>
        </w:rPr>
        <w:t>4、工程程序</w:t>
      </w:r>
    </w:p>
    <w:p w:rsidR="009B3F51" w:rsidRDefault="00E45200">
      <w:pPr>
        <w:spacing w:line="360" w:lineRule="auto"/>
        <w:ind w:firstLineChars="150" w:firstLine="360"/>
        <w:rPr>
          <w:rFonts w:ascii="宋体" w:hAnsi="宋体"/>
          <w:sz w:val="24"/>
        </w:rPr>
      </w:pPr>
      <w:r>
        <w:rPr>
          <w:rFonts w:ascii="宋体" w:hAnsi="宋体"/>
          <w:sz w:val="24"/>
        </w:rPr>
        <w:t>4.1 本公司常用的检测设备有：本公司</w:t>
      </w:r>
      <w:r>
        <w:rPr>
          <w:rFonts w:ascii="宋体" w:hAnsi="宋体" w:hint="eastAsia"/>
          <w:sz w:val="24"/>
        </w:rPr>
        <w:t>产品</w:t>
      </w:r>
      <w:r>
        <w:rPr>
          <w:rFonts w:ascii="宋体" w:hAnsi="宋体"/>
          <w:sz w:val="24"/>
        </w:rPr>
        <w:t>测试用电脑、测试用例、杀毒</w:t>
      </w:r>
      <w:r>
        <w:rPr>
          <w:rFonts w:ascii="宋体" w:hAnsi="宋体" w:hint="eastAsia"/>
          <w:sz w:val="24"/>
        </w:rPr>
        <w:t>产品</w:t>
      </w:r>
      <w:r>
        <w:rPr>
          <w:rFonts w:ascii="宋体" w:hAnsi="宋体"/>
          <w:sz w:val="24"/>
        </w:rPr>
        <w:t>、数据库工具</w:t>
      </w:r>
      <w:r>
        <w:rPr>
          <w:rFonts w:ascii="宋体" w:hAnsi="宋体" w:hint="eastAsia"/>
          <w:sz w:val="24"/>
        </w:rPr>
        <w:t>产品</w:t>
      </w:r>
      <w:r>
        <w:rPr>
          <w:rFonts w:ascii="宋体" w:hAnsi="宋体"/>
          <w:sz w:val="24"/>
        </w:rPr>
        <w:t>、网络测试设备等。</w:t>
      </w:r>
    </w:p>
    <w:p w:rsidR="009B3F51" w:rsidRDefault="00E45200">
      <w:pPr>
        <w:spacing w:line="360" w:lineRule="auto"/>
        <w:ind w:firstLineChars="150" w:firstLine="360"/>
        <w:rPr>
          <w:rFonts w:ascii="宋体" w:hAnsi="宋体"/>
          <w:sz w:val="24"/>
        </w:rPr>
      </w:pPr>
      <w:r>
        <w:rPr>
          <w:rFonts w:ascii="宋体" w:hAnsi="宋体"/>
          <w:sz w:val="24"/>
        </w:rPr>
        <w:t>a)确定使用的检测设备后，对相关人员进行培训，使其能够正确的使用该检测设备。</w:t>
      </w:r>
    </w:p>
    <w:p w:rsidR="009B3F51" w:rsidRDefault="00E45200">
      <w:pPr>
        <w:spacing w:line="360" w:lineRule="auto"/>
        <w:ind w:firstLineChars="150" w:firstLine="360"/>
        <w:rPr>
          <w:rFonts w:ascii="宋体" w:hAnsi="宋体"/>
          <w:sz w:val="24"/>
        </w:rPr>
      </w:pPr>
      <w:r>
        <w:rPr>
          <w:rFonts w:ascii="宋体" w:hAnsi="宋体"/>
          <w:sz w:val="24"/>
        </w:rPr>
        <w:t>b)设专人负责保管检测设备及相关文档。</w:t>
      </w:r>
    </w:p>
    <w:p w:rsidR="009B3F51" w:rsidRDefault="00E45200">
      <w:pPr>
        <w:spacing w:line="360" w:lineRule="auto"/>
        <w:ind w:firstLineChars="150" w:firstLine="360"/>
        <w:rPr>
          <w:rFonts w:ascii="宋体" w:hAnsi="宋体"/>
          <w:sz w:val="24"/>
        </w:rPr>
      </w:pPr>
      <w:r>
        <w:rPr>
          <w:rFonts w:ascii="宋体" w:hAnsi="宋体"/>
          <w:sz w:val="24"/>
        </w:rPr>
        <w:t>4.2 检测设备的评价／确认。</w:t>
      </w:r>
    </w:p>
    <w:p w:rsidR="009B3F51" w:rsidRDefault="00E45200">
      <w:pPr>
        <w:spacing w:line="360" w:lineRule="auto"/>
        <w:ind w:firstLineChars="150" w:firstLine="360"/>
        <w:rPr>
          <w:rFonts w:ascii="宋体" w:hAnsi="宋体"/>
          <w:sz w:val="24"/>
        </w:rPr>
      </w:pPr>
      <w:r>
        <w:rPr>
          <w:rFonts w:ascii="宋体" w:hAnsi="宋体"/>
          <w:sz w:val="24"/>
        </w:rPr>
        <w:t>a)对于已经选用的检测设备，在每次使用前应采用比较的方法进行评价，对通过评价的检测设备应作标识，并要保留书面评价记录，公司</w:t>
      </w:r>
      <w:r>
        <w:rPr>
          <w:rFonts w:ascii="宋体" w:hAnsi="宋体" w:hint="eastAsia"/>
          <w:sz w:val="24"/>
        </w:rPr>
        <w:t>维修部</w:t>
      </w:r>
      <w:r>
        <w:rPr>
          <w:rFonts w:ascii="宋体" w:hAnsi="宋体"/>
          <w:sz w:val="24"/>
        </w:rPr>
        <w:t>应及时检查、评价检测设备的使用情况，并形成《监视和测量设备评价／确认》报告。</w:t>
      </w:r>
    </w:p>
    <w:p w:rsidR="009B3F51" w:rsidRDefault="00E45200">
      <w:pPr>
        <w:spacing w:line="360" w:lineRule="auto"/>
        <w:ind w:firstLineChars="150" w:firstLine="360"/>
        <w:rPr>
          <w:rFonts w:ascii="宋体" w:hAnsi="宋体"/>
          <w:sz w:val="24"/>
        </w:rPr>
      </w:pPr>
      <w:r>
        <w:rPr>
          <w:rFonts w:ascii="宋体" w:hAnsi="宋体"/>
          <w:sz w:val="24"/>
        </w:rPr>
        <w:t>b)评价方法：一般采用比较的方法进行。</w:t>
      </w:r>
    </w:p>
    <w:p w:rsidR="009B3F51" w:rsidRDefault="00E45200">
      <w:pPr>
        <w:spacing w:line="360" w:lineRule="auto"/>
        <w:ind w:firstLineChars="150" w:firstLine="360"/>
        <w:rPr>
          <w:rFonts w:ascii="宋体" w:hAnsi="宋体"/>
          <w:sz w:val="24"/>
        </w:rPr>
      </w:pPr>
      <w:r>
        <w:rPr>
          <w:rFonts w:ascii="宋体" w:hAnsi="宋体"/>
          <w:sz w:val="24"/>
        </w:rPr>
        <w:t>c)所有检测设备必须规定的使用环境下使用。</w:t>
      </w:r>
    </w:p>
    <w:p w:rsidR="009B3F51" w:rsidRDefault="00E45200">
      <w:pPr>
        <w:spacing w:line="360" w:lineRule="auto"/>
        <w:ind w:firstLineChars="150" w:firstLine="360"/>
        <w:rPr>
          <w:rFonts w:ascii="宋体" w:hAnsi="宋体"/>
          <w:sz w:val="24"/>
        </w:rPr>
      </w:pPr>
      <w:r>
        <w:rPr>
          <w:rFonts w:ascii="宋体" w:hAnsi="宋体"/>
          <w:sz w:val="24"/>
        </w:rPr>
        <w:t>d)对于损坏的检测设备，需作标识并停止使用。</w:t>
      </w:r>
    </w:p>
    <w:p w:rsidR="009B3F51" w:rsidRDefault="00E45200">
      <w:pPr>
        <w:spacing w:line="360" w:lineRule="auto"/>
        <w:ind w:firstLineChars="150" w:firstLine="360"/>
        <w:rPr>
          <w:rFonts w:ascii="宋体" w:hAnsi="宋体"/>
          <w:sz w:val="24"/>
        </w:rPr>
      </w:pPr>
      <w:r>
        <w:rPr>
          <w:rFonts w:ascii="宋体" w:hAnsi="宋体"/>
          <w:sz w:val="24"/>
        </w:rPr>
        <w:t>e)如需更换和更新的，需填写《监视和测量设备更换／更新报告》，报公司</w:t>
      </w:r>
      <w:r>
        <w:rPr>
          <w:rFonts w:ascii="宋体" w:hAnsi="宋体" w:hint="eastAsia"/>
          <w:sz w:val="24"/>
        </w:rPr>
        <w:t>维修部</w:t>
      </w:r>
      <w:r>
        <w:rPr>
          <w:rFonts w:ascii="宋体" w:hAnsi="宋体"/>
          <w:sz w:val="24"/>
        </w:rPr>
        <w:t>经理批准后，才能进行更换或更新。</w:t>
      </w:r>
    </w:p>
    <w:p w:rsidR="009B3F51" w:rsidRDefault="00E45200">
      <w:pPr>
        <w:spacing w:line="360" w:lineRule="auto"/>
        <w:ind w:firstLineChars="150" w:firstLine="360"/>
        <w:rPr>
          <w:rFonts w:ascii="宋体" w:hAnsi="宋体"/>
          <w:sz w:val="24"/>
        </w:rPr>
      </w:pPr>
      <w:r>
        <w:rPr>
          <w:rFonts w:ascii="宋体" w:hAnsi="宋体"/>
          <w:sz w:val="24"/>
        </w:rPr>
        <w:t>f)更换或更新后必须经评价后才能投入使用。</w:t>
      </w:r>
    </w:p>
    <w:p w:rsidR="009B3F51" w:rsidRDefault="00E45200">
      <w:pPr>
        <w:spacing w:line="360" w:lineRule="auto"/>
        <w:ind w:firstLineChars="150" w:firstLine="360"/>
        <w:rPr>
          <w:rFonts w:ascii="宋体" w:hAnsi="宋体"/>
          <w:sz w:val="24"/>
        </w:rPr>
      </w:pPr>
      <w:r>
        <w:rPr>
          <w:rFonts w:ascii="宋体" w:hAnsi="宋体"/>
          <w:sz w:val="24"/>
        </w:rPr>
        <w:t>4.3监视和测量设备的技术文档按要求可以向顾客提供的，当顾客要求时，应提供这些文档，已证实检测设备的功能是适宜的。</w:t>
      </w:r>
    </w:p>
    <w:p w:rsidR="009B3F51" w:rsidRDefault="009B3F51">
      <w:pPr>
        <w:spacing w:line="360" w:lineRule="auto"/>
        <w:ind w:firstLineChars="150" w:firstLine="360"/>
        <w:rPr>
          <w:rFonts w:ascii="宋体" w:hAnsi="宋体"/>
          <w:sz w:val="24"/>
        </w:rPr>
        <w:sectPr w:rsidR="009B3F51">
          <w:footerReference w:type="default" r:id="rId10"/>
          <w:pgSz w:w="11910" w:h="16840"/>
          <w:pgMar w:top="1120" w:right="1280" w:bottom="1400" w:left="1240" w:header="0" w:footer="1201" w:gutter="0"/>
          <w:pgNumType w:start="1"/>
          <w:cols w:space="720"/>
        </w:sectPr>
      </w:pPr>
    </w:p>
    <w:p w:rsidR="009B3F51" w:rsidRDefault="009B3F51"/>
    <w:sectPr w:rsidR="009B3F5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00" w:rsidRDefault="00E45200">
      <w:r>
        <w:separator/>
      </w:r>
    </w:p>
  </w:endnote>
  <w:endnote w:type="continuationSeparator" w:id="0">
    <w:p w:rsidR="00101500" w:rsidRDefault="00E4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北魏楷书简体">
    <w:altName w:val="宋体"/>
    <w:charset w:val="86"/>
    <w:family w:val="roman"/>
    <w:pitch w:val="default"/>
  </w:font>
  <w:font w:name="方正大标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51" w:rsidRDefault="005C4B8D">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95104;mso-wrap-style:none;mso-position-horizontal:center;mso-position-horizontal-relative:margin;mso-width-relative:page;mso-height-relative:page" filled="f" stroked="f" strokeweight="2pt">
          <v:textbox style="mso-fit-shape-to-text:t" inset="0,0,0,0">
            <w:txbxContent>
              <w:p w:rsidR="009B3F51" w:rsidRDefault="00E45200">
                <w:pPr>
                  <w:pStyle w:val="a4"/>
                  <w:rPr>
                    <w:rFonts w:eastAsia="微软雅黑"/>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00" w:rsidRDefault="00E45200">
      <w:r>
        <w:separator/>
      </w:r>
    </w:p>
  </w:footnote>
  <w:footnote w:type="continuationSeparator" w:id="0">
    <w:p w:rsidR="00101500" w:rsidRDefault="00E45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08C"/>
    <w:multiLevelType w:val="multilevel"/>
    <w:tmpl w:val="12D2308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58390CF"/>
    <w:multiLevelType w:val="singleLevel"/>
    <w:tmpl w:val="558390CF"/>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058F"/>
    <w:rsid w:val="00090072"/>
    <w:rsid w:val="00101500"/>
    <w:rsid w:val="001120F5"/>
    <w:rsid w:val="001537E4"/>
    <w:rsid w:val="00301F7A"/>
    <w:rsid w:val="003A7EDC"/>
    <w:rsid w:val="004140E5"/>
    <w:rsid w:val="004944DA"/>
    <w:rsid w:val="004D40AF"/>
    <w:rsid w:val="005106C3"/>
    <w:rsid w:val="00517D10"/>
    <w:rsid w:val="00532AAD"/>
    <w:rsid w:val="005644EA"/>
    <w:rsid w:val="005A6D1E"/>
    <w:rsid w:val="005C4B8D"/>
    <w:rsid w:val="005D53BB"/>
    <w:rsid w:val="006A0E7E"/>
    <w:rsid w:val="0073028E"/>
    <w:rsid w:val="00765FD0"/>
    <w:rsid w:val="00797B14"/>
    <w:rsid w:val="007F7107"/>
    <w:rsid w:val="00803D24"/>
    <w:rsid w:val="008361B4"/>
    <w:rsid w:val="0088132D"/>
    <w:rsid w:val="008D2E47"/>
    <w:rsid w:val="0099664F"/>
    <w:rsid w:val="009B3F51"/>
    <w:rsid w:val="009C78AE"/>
    <w:rsid w:val="00A72A5D"/>
    <w:rsid w:val="00A95FAF"/>
    <w:rsid w:val="00AC0E57"/>
    <w:rsid w:val="00B00C58"/>
    <w:rsid w:val="00B50FB7"/>
    <w:rsid w:val="00B52E81"/>
    <w:rsid w:val="00BE2142"/>
    <w:rsid w:val="00D079CD"/>
    <w:rsid w:val="00D17E8F"/>
    <w:rsid w:val="00D94D92"/>
    <w:rsid w:val="00DD50DF"/>
    <w:rsid w:val="00E04945"/>
    <w:rsid w:val="00E45200"/>
    <w:rsid w:val="00EC0D95"/>
    <w:rsid w:val="00F30C07"/>
    <w:rsid w:val="00FD058F"/>
    <w:rsid w:val="04184A57"/>
    <w:rsid w:val="061720D0"/>
    <w:rsid w:val="16EF142A"/>
    <w:rsid w:val="17FA15BF"/>
    <w:rsid w:val="20E82D20"/>
    <w:rsid w:val="25DB57D1"/>
    <w:rsid w:val="2AB512DE"/>
    <w:rsid w:val="4BA91298"/>
    <w:rsid w:val="52FE7B12"/>
    <w:rsid w:val="54375ABA"/>
    <w:rsid w:val="5B682013"/>
    <w:rsid w:val="5BA37F15"/>
    <w:rsid w:val="5CDD2AB7"/>
    <w:rsid w:val="60DD0747"/>
    <w:rsid w:val="6103225D"/>
    <w:rsid w:val="614A37E9"/>
    <w:rsid w:val="61580119"/>
    <w:rsid w:val="6A095FE6"/>
    <w:rsid w:val="706C7D19"/>
    <w:rsid w:val="75B648FC"/>
    <w:rsid w:val="765C6125"/>
    <w:rsid w:val="799965BF"/>
    <w:rsid w:val="7A5D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2"/>
      <o:rules v:ext="edit">
        <o:r id="V:Rule6" type="connector" idref="#_x0000_s2065"/>
        <o:r id="V:Rule7" type="connector" idref="#_x0000_s2062"/>
        <o:r id="V:Rule8" type="connector" idref="#_x0000_s2063"/>
        <o:r id="V:Rule9" type="connector" idref="#_x0000_s2070"/>
        <o:r id="V:Rule10" type="connector" idref="#_x0000_s207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rPr>
      <w:rFonts w:ascii="仿宋_GB2312" w:eastAsia="仿宋_GB2312"/>
      <w:sz w:val="30"/>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pPr>
      <w:spacing w:before="240" w:after="60"/>
      <w:jc w:val="center"/>
      <w:outlineLvl w:val="0"/>
    </w:pPr>
    <w:rPr>
      <w:rFonts w:ascii="Calibri Light" w:hAnsi="Calibri Light"/>
      <w:b/>
      <w:bCs/>
      <w:sz w:val="32"/>
      <w:szCs w:val="32"/>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日期 Char"/>
    <w:basedOn w:val="a0"/>
    <w:link w:val="a3"/>
    <w:qFormat/>
    <w:rPr>
      <w:rFonts w:ascii="仿宋_GB2312" w:eastAsia="仿宋_GB2312" w:hAnsi="Times New Roman" w:cs="Times New Roman"/>
      <w:sz w:val="30"/>
      <w:szCs w:val="24"/>
    </w:rPr>
  </w:style>
  <w:style w:type="character" w:customStyle="1" w:styleId="Char2">
    <w:name w:val="标题 Char"/>
    <w:basedOn w:val="a0"/>
    <w:link w:val="a6"/>
    <w:rPr>
      <w:rFonts w:ascii="Calibri Light" w:eastAsia="宋体" w:hAnsi="Calibri Light"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textRotate="1"/>
    <customShpInfo spid="_x0000_s2057"/>
    <customShpInfo spid="_x0000_s2058"/>
    <customShpInfo spid="_x0000_s2059"/>
    <customShpInfo spid="_x0000_s2061"/>
    <customShpInfo spid="_x0000_s2062"/>
    <customShpInfo spid="_x0000_s2063"/>
    <customShpInfo spid="_x0000_s2060"/>
    <customShpInfo spid="_x0000_s2056"/>
    <customShpInfo spid="_x0000_s2064"/>
    <customShpInfo spid="_x0000_s2065"/>
    <customShpInfo spid="_x0000_s2067"/>
    <customShpInfo spid="_x0000_s2069"/>
    <customShpInfo spid="_x0000_s2070"/>
    <customShpInfo spid="_x0000_s2071"/>
    <customShpInfo spid="_x0000_s2068"/>
    <customShpInfo spid="_x0000_s2072"/>
    <customShpInfo spid="_x0000_s2066"/>
    <customShpInfo spid="_x0000_s2055"/>
    <customShpInfo spid="_x0000_s2053"/>
    <customShpInfo spid="_x0000_s2077"/>
    <customShpInfo spid="_x0000_s2078"/>
    <customShpInfo spid="_x0000_s2075"/>
    <customShpInfo spid="_x0000_s2074"/>
    <customShpInfo spid="_x0000_s2079"/>
    <customShpInfo spid="_x0000_s2076"/>
    <customShpInfo spid="_x0000_s2091"/>
    <customShpInfo spid="_x0000_s2092"/>
    <customShpInfo spid="_x0000_s2089"/>
    <customShpInfo spid="_x0000_s2090"/>
    <customShpInfo spid="_x0000_s2088"/>
    <customShpInfo spid="_x0000_s2087"/>
    <customShpInfo spid="_x0000_s2084"/>
    <customShpInfo spid="_x0000_s2083"/>
    <customShpInfo spid="_x0000_s2085"/>
    <customShpInfo spid="_x0000_s2081"/>
    <customShpInfo spid="_x0000_s2082"/>
    <customShpInfo spid="_x0000_s2086"/>
    <customShpInfo spid="_x0000_s2080"/>
    <customShpInfo spid="_x0000_s2094"/>
    <customShpInfo spid="_x0000_s209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A4842-DC58-49BB-BF99-4E3C8318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5025</Words>
  <Characters>28643</Characters>
  <Application>Microsoft Office Word</Application>
  <DocSecurity>0</DocSecurity>
  <Lines>238</Lines>
  <Paragraphs>67</Paragraphs>
  <ScaleCrop>false</ScaleCrop>
  <Company/>
  <LinksUpToDate>false</LinksUpToDate>
  <CharactersWithSpaces>33601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BZY</dc:creator>
  <cp:lastModifiedBy>xb21cn</cp:lastModifiedBy>
  <cp:revision>28</cp:revision>
  <dcterms:created xsi:type="dcterms:W3CDTF">2014-10-27T02:42:00Z</dcterms:created>
  <dcterms:modified xsi:type="dcterms:W3CDTF">2019-11-08T07:38:00Z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