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911" w:wrap="around" w:vAnchor="margin" w:hAnchor="text" w:x="4380" w:y="1507"/>
        <w:widowControl w:val="0"/>
        <w:autoSpaceDE w:val="0"/>
        <w:autoSpaceDN w:val="0"/>
        <w:spacing w:line="720" w:lineRule="exact"/>
        <w:rPr>
          <w:rFonts w:hAnsi="Calibri"/>
          <w:color w:val="000000"/>
          <w:sz w:val="7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3"/>
          <w:sz w:val="72"/>
          <w:szCs w:val="22"/>
          <w:lang w:val="en-US" w:eastAsia="en-US" w:bidi="ar-SA"/>
        </w:rPr>
        <w:t>成都厚德富铭环境有限公司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pict>
          <v:shape id="_x0000_s1025" o:spid="_x0000_s1025" o:spt="75" type="#_x0000_t75" style="position:absolute;left:0pt;margin-left:359.45pt;margin-top:124.95pt;height:30.25pt;width:124.1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1" w:name="_GoBack"/>
      <w:r>
        <w:pict>
          <v:shape id="_x0000_s1026" o:spid="_x0000_s1026" o:spt="75" alt="" type="#_x0000_t75" style="position:absolute;left:0pt;margin-left:81.9pt;margin-top:172.45pt;height:201.7pt;width:484.7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1"/>
      <w:r>
        <w:pict>
          <v:shape id="_x0000_s1027" o:spid="_x0000_s1027" o:spt="75" type="#_x0000_t75" style="position:absolute;left:0pt;margin-left:135.3pt;margin-top:67.6pt;height:50.85pt;width:59.6pt;mso-position-horizontal-relative:page;mso-position-vertical-relative:page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45A7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2021-03-11T08:46:03Z</dcterms:created>
  <dc:creator>86135</dc:creator>
  <cp:lastModifiedBy>胡琳</cp:lastModifiedBy>
  <dcterms:modified xsi:type="dcterms:W3CDTF">2021-03-11T09:09:04Z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