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lang w:eastAsia="zh-CN"/>
        </w:rPr>
        <w:t xml:space="preserve">东莞市昊鹰新材料有限公司 </w:t>
      </w:r>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塑胶类黑色母的生产和销售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东莞市企石镇南坑鸿昌6号2号楼</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12</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 xml:space="preserve">东莞市昊鹰新材料有限公司 </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lang w:eastAsia="zh-CN"/>
              </w:rPr>
              <w:t xml:space="preserve">东莞市昊鹰新材料有限公司 </w:t>
            </w:r>
            <w:r>
              <w:rPr>
                <w:rFonts w:hint="eastAsia"/>
              </w:rPr>
              <w:t xml:space="preserve">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东莞市企石镇南坑鸿昌6号2号楼</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东莞市企石镇南坑鸿昌6号2号楼</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王波</w:t>
            </w:r>
            <w:bookmarkStart w:id="0" w:name="_GoBack"/>
            <w:bookmarkEnd w:id="0"/>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10</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30</w:t>
            </w:r>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387F37A2"/>
    <w:rsid w:val="41E2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HP</cp:lastModifiedBy>
  <cp:lastPrinted>2018-05-25T07:49:00Z</cp:lastPrinted>
  <dcterms:modified xsi:type="dcterms:W3CDTF">2019-10-30T00:31:59Z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