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2"/>
        </w:pBdr>
        <w:spacing w:before="120" w:line="460" w:lineRule="exact"/>
        <w:jc w:val="center"/>
        <w:rPr>
          <w:color w:val="000000" w:themeColor="text1"/>
          <w:sz w:val="44"/>
          <w:szCs w:val="44"/>
          <w14:textFill>
            <w14:solidFill>
              <w14:schemeClr w14:val="tx1"/>
            </w14:solidFill>
          </w14:textFill>
        </w:rPr>
      </w:pPr>
      <w:bookmarkStart w:id="0" w:name="OLE_LINK1"/>
      <w:bookmarkStart w:id="1" w:name="SectionMark2"/>
      <w:r>
        <w:rPr>
          <w:rFonts w:hint="eastAsia"/>
          <w:color w:val="000000" w:themeColor="text1"/>
          <w:sz w:val="44"/>
          <w:szCs w:val="44"/>
          <w14:textFill>
            <w14:solidFill>
              <w14:schemeClr w14:val="tx1"/>
            </w14:solidFill>
          </w14:textFill>
        </w:rPr>
        <w:t>乐生活智慧社区服务集团股份有限公司</w:t>
      </w:r>
    </w:p>
    <w:p>
      <w:pPr>
        <w:spacing w:line="460" w:lineRule="exact"/>
        <w:rPr>
          <w:color w:val="000000" w:themeColor="text1"/>
          <w14:textFill>
            <w14:solidFill>
              <w14:schemeClr w14:val="tx1"/>
            </w14:solidFill>
          </w14:textFill>
        </w:rPr>
      </w:pPr>
    </w:p>
    <w:p>
      <w:pPr>
        <w:spacing w:before="120" w:line="460" w:lineRule="exact"/>
        <w:jc w:val="center"/>
        <w:rPr>
          <w:rFonts w:ascii="黑体" w:eastAsia="黑体"/>
          <w:color w:val="000000" w:themeColor="text1"/>
          <w:spacing w:val="100"/>
          <w:sz w:val="44"/>
          <w:szCs w:val="44"/>
          <w14:textFill>
            <w14:solidFill>
              <w14:schemeClr w14:val="tx1"/>
            </w14:solidFill>
          </w14:textFill>
        </w:rPr>
      </w:pPr>
    </w:p>
    <w:p>
      <w:pPr>
        <w:spacing w:before="120" w:line="460" w:lineRule="exact"/>
        <w:jc w:val="center"/>
        <w:rPr>
          <w:rFonts w:ascii="黑体" w:eastAsia="黑体"/>
          <w:color w:val="000000" w:themeColor="text1"/>
          <w:spacing w:val="120"/>
          <w:sz w:val="72"/>
          <w:szCs w:val="72"/>
          <w14:textFill>
            <w14:solidFill>
              <w14:schemeClr w14:val="tx1"/>
            </w14:solidFill>
          </w14:textFill>
        </w:rPr>
      </w:pPr>
      <w:r>
        <w:rPr>
          <w:rFonts w:hint="eastAsia" w:ascii="黑体" w:eastAsia="黑体"/>
          <w:color w:val="000000" w:themeColor="text1"/>
          <w:spacing w:val="100"/>
          <w:sz w:val="44"/>
          <w:szCs w:val="44"/>
          <w14:textFill>
            <w14:solidFill>
              <w14:schemeClr w14:val="tx1"/>
            </w14:solidFill>
          </w14:textFill>
        </w:rPr>
        <w:t>质量/环境/职业健康安全</w:t>
      </w:r>
    </w:p>
    <w:p>
      <w:pPr>
        <w:spacing w:before="120"/>
        <w:jc w:val="center"/>
        <w:rPr>
          <w:rFonts w:ascii="黑体" w:eastAsia="黑体"/>
          <w:color w:val="000000" w:themeColor="text1"/>
          <w:spacing w:val="120"/>
          <w:sz w:val="72"/>
          <w:szCs w:val="72"/>
          <w14:textFill>
            <w14:solidFill>
              <w14:schemeClr w14:val="tx1"/>
            </w14:solidFill>
          </w14:textFill>
        </w:rPr>
      </w:pPr>
      <w:r>
        <w:rPr>
          <w:rFonts w:hint="eastAsia" w:ascii="黑体" w:eastAsia="黑体"/>
          <w:color w:val="000000" w:themeColor="text1"/>
          <w:spacing w:val="120"/>
          <w:sz w:val="72"/>
          <w:szCs w:val="72"/>
          <w14:textFill>
            <w14:solidFill>
              <w14:schemeClr w14:val="tx1"/>
            </w14:solidFill>
          </w14:textFill>
        </w:rPr>
        <w:t>管理手</w:t>
      </w:r>
      <w:r>
        <w:rPr>
          <w:rFonts w:hint="eastAsia" w:ascii="黑体" w:eastAsia="黑体"/>
          <w:color w:val="000000" w:themeColor="text1"/>
          <w:sz w:val="72"/>
          <w:szCs w:val="72"/>
          <w14:textFill>
            <w14:solidFill>
              <w14:schemeClr w14:val="tx1"/>
            </w14:solidFill>
          </w14:textFill>
        </w:rPr>
        <w:t>册</w:t>
      </w:r>
    </w:p>
    <w:p>
      <w:pPr>
        <w:spacing w:line="460" w:lineRule="exact"/>
        <w:rPr>
          <w:color w:val="000000" w:themeColor="text1"/>
          <w14:textFill>
            <w14:solidFill>
              <w14:schemeClr w14:val="tx1"/>
            </w14:solidFill>
          </w14:textFill>
        </w:rPr>
      </w:pPr>
    </w:p>
    <w:p>
      <w:pPr>
        <w:spacing w:line="460" w:lineRule="exact"/>
        <w:rPr>
          <w:color w:val="000000" w:themeColor="text1"/>
          <w14:textFill>
            <w14:solidFill>
              <w14:schemeClr w14:val="tx1"/>
            </w14:solidFill>
          </w14:textFill>
        </w:rPr>
      </w:pPr>
    </w:p>
    <w:p>
      <w:pPr>
        <w:spacing w:line="460" w:lineRule="exact"/>
        <w:rPr>
          <w:color w:val="000000" w:themeColor="text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（依据：ISO9001：2015、ISO14001：2015、</w:t>
      </w:r>
      <w:r>
        <w:rPr>
          <w:rFonts w:hint="eastAsia" w:ascii="黑体" w:hAnsi="黑体" w:eastAsia="黑体"/>
          <w:color w:val="000000" w:themeColor="text1"/>
          <w:sz w:val="28"/>
          <w:szCs w:val="28"/>
          <w:lang w:eastAsia="zh-CN"/>
          <w14:textFill>
            <w14:solidFill>
              <w14:schemeClr w14:val="tx1"/>
            </w14:solidFill>
          </w14:textFill>
        </w:rPr>
        <w:t>GB/T45001-2020/ISO45001:2018</w:t>
      </w:r>
      <w:r>
        <w:rPr>
          <w:rFonts w:hint="eastAsia" w:ascii="黑体" w:hAnsi="黑体" w:eastAsia="黑体"/>
          <w:color w:val="000000" w:themeColor="text1"/>
          <w:sz w:val="28"/>
          <w:szCs w:val="28"/>
          <w14:textFill>
            <w14:solidFill>
              <w14:schemeClr w14:val="tx1"/>
            </w14:solidFill>
          </w14:textFill>
        </w:rPr>
        <w:t>标准编制）</w:t>
      </w:r>
    </w:p>
    <w:p>
      <w:pPr>
        <w:tabs>
          <w:tab w:val="left" w:pos="2880"/>
        </w:tabs>
        <w:spacing w:line="460" w:lineRule="exact"/>
        <w:jc w:val="center"/>
        <w:rPr>
          <w:rFonts w:ascii="仿宋_GB2312" w:eastAsia="仿宋_GB2312"/>
          <w:b/>
          <w:color w:val="000000" w:themeColor="text1"/>
          <w:sz w:val="32"/>
          <w:szCs w:val="32"/>
          <w14:textFill>
            <w14:solidFill>
              <w14:schemeClr w14:val="tx1"/>
            </w14:solidFill>
          </w14:textFill>
        </w:rPr>
      </w:pPr>
    </w:p>
    <w:p>
      <w:pPr>
        <w:tabs>
          <w:tab w:val="left" w:pos="2880"/>
        </w:tabs>
        <w:spacing w:line="460" w:lineRule="exact"/>
        <w:jc w:val="center"/>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版  本：  </w:t>
      </w:r>
      <w:r>
        <w:rPr>
          <w:rFonts w:hint="eastAsia" w:ascii="仿宋_GB2312" w:eastAsia="仿宋_GB2312"/>
          <w:b/>
          <w:color w:val="000000" w:themeColor="text1"/>
          <w:sz w:val="32"/>
          <w:szCs w:val="32"/>
          <w:lang w:val="en-US" w:eastAsia="zh-CN"/>
          <w14:textFill>
            <w14:solidFill>
              <w14:schemeClr w14:val="tx1"/>
            </w14:solidFill>
          </w14:textFill>
        </w:rPr>
        <w:t>B</w:t>
      </w:r>
      <w:r>
        <w:rPr>
          <w:rFonts w:hint="eastAsia" w:ascii="仿宋_GB2312" w:eastAsia="仿宋_GB2312"/>
          <w:b/>
          <w:color w:val="000000" w:themeColor="text1"/>
          <w:sz w:val="32"/>
          <w:szCs w:val="32"/>
          <w14:textFill>
            <w14:solidFill>
              <w14:schemeClr w14:val="tx1"/>
            </w14:solidFill>
          </w14:textFill>
        </w:rPr>
        <w:t>/0</w:t>
      </w:r>
    </w:p>
    <w:p>
      <w:pPr>
        <w:tabs>
          <w:tab w:val="left" w:pos="2880"/>
        </w:tabs>
        <w:spacing w:line="720" w:lineRule="exact"/>
        <w:rPr>
          <w:rFonts w:eastAsia="仿宋体"/>
          <w:color w:val="000000" w:themeColor="text1"/>
          <w:sz w:val="32"/>
          <w14:textFill>
            <w14:solidFill>
              <w14:schemeClr w14:val="tx1"/>
            </w14:solidFill>
          </w14:textFill>
        </w:rPr>
      </w:pPr>
    </w:p>
    <w:p>
      <w:pPr>
        <w:spacing w:line="1000" w:lineRule="exact"/>
        <w:ind w:firstLine="2699" w:firstLineChars="964"/>
        <w:rPr>
          <w:rFonts w:hint="default" w:ascii="宋体" w:hAnsi="宋体" w:eastAsiaTheme="minorEastAsia"/>
          <w:color w:val="000000" w:themeColor="text1"/>
          <w:sz w:val="28"/>
          <w:lang w:val="en-US" w:eastAsia="zh-CN"/>
          <w14:textFill>
            <w14:solidFill>
              <w14:schemeClr w14:val="tx1"/>
            </w14:solidFill>
          </w14:textFill>
        </w:rPr>
      </w:pPr>
      <w:r>
        <w:rPr>
          <w:rFonts w:hint="eastAsia"/>
          <w:color w:val="000000" w:themeColor="text1"/>
          <w:sz w:val="28"/>
          <w14:textFill>
            <w14:solidFill>
              <w14:schemeClr w14:val="tx1"/>
            </w14:solidFill>
          </w14:textFill>
        </w:rPr>
        <w:t>文件编号：LSH/QES01</w:t>
      </w:r>
      <w:r>
        <w:rPr>
          <w:rFonts w:hint="eastAsia" w:ascii="宋体" w:hAnsi="宋体"/>
          <w:b/>
          <w:color w:val="000000" w:themeColor="text1"/>
          <w:sz w:val="28"/>
          <w14:textFill>
            <w14:solidFill>
              <w14:schemeClr w14:val="tx1"/>
            </w14:solidFill>
          </w14:textFill>
        </w:rPr>
        <w:t>-20</w:t>
      </w:r>
      <w:r>
        <w:rPr>
          <w:rFonts w:hint="eastAsia" w:ascii="宋体" w:hAnsi="宋体"/>
          <w:b/>
          <w:color w:val="000000" w:themeColor="text1"/>
          <w:sz w:val="28"/>
          <w:lang w:val="en-US" w:eastAsia="zh-CN"/>
          <w14:textFill>
            <w14:solidFill>
              <w14:schemeClr w14:val="tx1"/>
            </w14:solidFill>
          </w14:textFill>
        </w:rPr>
        <w:t>20</w:t>
      </w:r>
      <w:bookmarkStart w:id="20" w:name="_GoBack"/>
      <w:bookmarkEnd w:id="20"/>
    </w:p>
    <w:p>
      <w:pPr>
        <w:spacing w:line="1000" w:lineRule="exact"/>
        <w:ind w:firstLine="2699" w:firstLineChars="964"/>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发 放 号：</w:t>
      </w:r>
      <w:r>
        <w:rPr>
          <w:rFonts w:hint="eastAsia"/>
          <w:color w:val="000000" w:themeColor="text1"/>
          <w:sz w:val="28"/>
          <w:u w:val="single"/>
          <w14:textFill>
            <w14:solidFill>
              <w14:schemeClr w14:val="tx1"/>
            </w14:solidFill>
          </w14:textFill>
        </w:rPr>
        <w:t xml:space="preserve">                   </w:t>
      </w:r>
    </w:p>
    <w:p>
      <w:pPr>
        <w:spacing w:line="1000" w:lineRule="exact"/>
        <w:ind w:firstLine="2699" w:firstLineChars="964"/>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受控状态：</w:t>
      </w:r>
      <w:r>
        <w:rPr>
          <w:rFonts w:hint="eastAsia"/>
          <w:color w:val="000000" w:themeColor="text1"/>
          <w:sz w:val="28"/>
          <w:u w:val="single"/>
          <w14:textFill>
            <w14:solidFill>
              <w14:schemeClr w14:val="tx1"/>
            </w14:solidFill>
          </w14:textFill>
        </w:rPr>
        <w:t xml:space="preserve">                   </w:t>
      </w:r>
    </w:p>
    <w:p>
      <w:pPr>
        <w:spacing w:line="720" w:lineRule="exact"/>
        <w:rPr>
          <w:color w:val="000000" w:themeColor="text1"/>
          <w:sz w:val="28"/>
          <w14:textFill>
            <w14:solidFill>
              <w14:schemeClr w14:val="tx1"/>
            </w14:solidFill>
          </w14:textFill>
        </w:rPr>
      </w:pP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编制：编写小组                日期：</w:t>
      </w:r>
      <w:r>
        <w:rPr>
          <w:rFonts w:hint="eastAsia"/>
          <w:color w:val="000000" w:themeColor="text1"/>
          <w:sz w:val="28"/>
          <w:lang w:eastAsia="zh-CN"/>
          <w14:textFill>
            <w14:solidFill>
              <w14:schemeClr w14:val="tx1"/>
            </w14:solidFill>
          </w14:textFill>
        </w:rPr>
        <w:t>2020年3月10</w:t>
      </w:r>
      <w:r>
        <w:rPr>
          <w:rFonts w:hint="eastAsia"/>
          <w:color w:val="000000" w:themeColor="text1"/>
          <w:sz w:val="28"/>
          <w14:textFill>
            <w14:solidFill>
              <w14:schemeClr w14:val="tx1"/>
            </w14:solidFill>
          </w14:textFill>
        </w:rPr>
        <w:t>日</w:t>
      </w: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审核：</w:t>
      </w:r>
      <w:r>
        <w:rPr>
          <w:rFonts w:hint="eastAsia"/>
          <w:color w:val="000000" w:themeColor="text1"/>
          <w:sz w:val="28"/>
          <w:lang w:eastAsia="zh-CN"/>
          <w14:textFill>
            <w14:solidFill>
              <w14:schemeClr w14:val="tx1"/>
            </w14:solidFill>
          </w14:textFill>
        </w:rPr>
        <w:t>冯雪冬</w:t>
      </w:r>
      <w:r>
        <w:rPr>
          <w:rFonts w:hint="eastAsia"/>
          <w:color w:val="000000" w:themeColor="text1"/>
          <w:sz w:val="28"/>
          <w14:textFill>
            <w14:solidFill>
              <w14:schemeClr w14:val="tx1"/>
            </w14:solidFill>
          </w14:textFill>
        </w:rPr>
        <w:t xml:space="preserve">                  日期：</w:t>
      </w:r>
      <w:r>
        <w:rPr>
          <w:rFonts w:hint="eastAsia"/>
          <w:color w:val="000000" w:themeColor="text1"/>
          <w:sz w:val="28"/>
          <w:lang w:eastAsia="zh-CN"/>
          <w14:textFill>
            <w14:solidFill>
              <w14:schemeClr w14:val="tx1"/>
            </w14:solidFill>
          </w14:textFill>
        </w:rPr>
        <w:t>2020年3月10</w:t>
      </w:r>
      <w:r>
        <w:rPr>
          <w:rFonts w:hint="eastAsia"/>
          <w:color w:val="000000" w:themeColor="text1"/>
          <w:sz w:val="28"/>
          <w14:textFill>
            <w14:solidFill>
              <w14:schemeClr w14:val="tx1"/>
            </w14:solidFill>
          </w14:textFill>
        </w:rPr>
        <w:t>日</w:t>
      </w:r>
    </w:p>
    <w:p>
      <w:pPr>
        <w:spacing w:line="600" w:lineRule="exact"/>
        <w:ind w:firstLine="1540" w:firstLineChars="55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批准：</w:t>
      </w:r>
      <w:r>
        <w:rPr>
          <w:rFonts w:hint="eastAsia"/>
          <w:color w:val="000000" w:themeColor="text1"/>
          <w:sz w:val="28"/>
          <w:lang w:eastAsia="zh-CN"/>
          <w14:textFill>
            <w14:solidFill>
              <w14:schemeClr w14:val="tx1"/>
            </w14:solidFill>
          </w14:textFill>
        </w:rPr>
        <w:t>雷易群</w:t>
      </w:r>
      <w:r>
        <w:rPr>
          <w:rFonts w:hint="eastAsia"/>
          <w:color w:val="000000" w:themeColor="text1"/>
          <w:sz w:val="28"/>
          <w14:textFill>
            <w14:solidFill>
              <w14:schemeClr w14:val="tx1"/>
            </w14:solidFill>
          </w14:textFill>
        </w:rPr>
        <w:t xml:space="preserve">                    日期：</w:t>
      </w:r>
      <w:r>
        <w:rPr>
          <w:rFonts w:hint="eastAsia"/>
          <w:color w:val="000000" w:themeColor="text1"/>
          <w:sz w:val="28"/>
          <w:lang w:eastAsia="zh-CN"/>
          <w14:textFill>
            <w14:solidFill>
              <w14:schemeClr w14:val="tx1"/>
            </w14:solidFill>
          </w14:textFill>
        </w:rPr>
        <w:t>2020年3月10</w:t>
      </w:r>
      <w:r>
        <w:rPr>
          <w:rFonts w:hint="eastAsia"/>
          <w:color w:val="000000" w:themeColor="text1"/>
          <w:sz w:val="28"/>
          <w14:textFill>
            <w14:solidFill>
              <w14:schemeClr w14:val="tx1"/>
            </w14:solidFill>
          </w14:textFill>
        </w:rPr>
        <w:t>日</w:t>
      </w:r>
    </w:p>
    <w:p>
      <w:pPr>
        <w:pBdr>
          <w:top w:val="single" w:color="auto" w:sz="6" w:space="0"/>
        </w:pBdr>
        <w:spacing w:line="100" w:lineRule="exact"/>
        <w:rPr>
          <w:color w:val="000000" w:themeColor="text1"/>
          <w:sz w:val="28"/>
          <w14:textFill>
            <w14:solidFill>
              <w14:schemeClr w14:val="tx1"/>
            </w14:solidFill>
          </w14:textFill>
        </w:rPr>
      </w:pPr>
    </w:p>
    <w:p>
      <w:pPr>
        <w:spacing w:line="400" w:lineRule="exact"/>
        <w:rPr>
          <w:color w:val="000000" w:themeColor="text1"/>
          <w14:textFill>
            <w14:solidFill>
              <w14:schemeClr w14:val="tx1"/>
            </w14:solidFill>
          </w14:textFill>
        </w:rPr>
      </w:pPr>
      <w:r>
        <w:rPr>
          <w:rFonts w:hint="eastAsia" w:eastAsia="黑体"/>
          <w:color w:val="000000" w:themeColor="text1"/>
          <w:sz w:val="28"/>
          <w:lang w:eastAsia="zh-CN"/>
          <w14:textFill>
            <w14:solidFill>
              <w14:schemeClr w14:val="tx1"/>
            </w14:solidFill>
          </w14:textFill>
        </w:rPr>
        <w:t>2020年3月10</w:t>
      </w:r>
      <w:r>
        <w:rPr>
          <w:rFonts w:hint="eastAsia" w:eastAsia="黑体"/>
          <w:color w:val="000000" w:themeColor="text1"/>
          <w:sz w:val="28"/>
          <w14:textFill>
            <w14:solidFill>
              <w14:schemeClr w14:val="tx1"/>
            </w14:solidFill>
          </w14:textFill>
        </w:rPr>
        <w:t>发布</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 xml:space="preserve"> </w:t>
      </w:r>
      <w:r>
        <w:rPr>
          <w:rFonts w:hint="eastAsia"/>
          <w:color w:val="000000" w:themeColor="text1"/>
          <w:sz w:val="28"/>
          <w:lang w:eastAsia="zh-CN"/>
          <w14:textFill>
            <w14:solidFill>
              <w14:schemeClr w14:val="tx1"/>
            </w14:solidFill>
          </w14:textFill>
        </w:rPr>
        <w:t>2020年3月10</w:t>
      </w:r>
      <w:r>
        <w:rPr>
          <w:rFonts w:hint="eastAsia" w:eastAsia="黑体"/>
          <w:color w:val="000000" w:themeColor="text1"/>
          <w:sz w:val="28"/>
          <w14:textFill>
            <w14:solidFill>
              <w14:schemeClr w14:val="tx1"/>
            </w14:solidFill>
          </w14:textFill>
        </w:rPr>
        <w:t>实施</w:t>
      </w:r>
    </w:p>
    <w:p>
      <w:pPr>
        <w:tabs>
          <w:tab w:val="left" w:pos="4110"/>
        </w:tabs>
        <w:jc w:val="center"/>
        <w:rPr>
          <w:rFonts w:ascii="黑体" w:hAnsi="黑体" w:eastAsia="黑体"/>
          <w:b/>
          <w:color w:val="000000" w:themeColor="text1"/>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39"/>
          <w:pgMar w:top="1128" w:right="1134" w:bottom="1134" w:left="1417" w:header="1260" w:footer="850" w:gutter="0"/>
          <w:cols w:space="0" w:num="1"/>
          <w:titlePg/>
          <w:docGrid w:type="lines" w:linePitch="322" w:charSpace="0"/>
        </w:sectPr>
      </w:pPr>
    </w:p>
    <w:p>
      <w:pPr>
        <w:tabs>
          <w:tab w:val="left" w:pos="4110"/>
        </w:tabs>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更  改</w:t>
      </w:r>
      <w:r>
        <w:rPr>
          <w:rFonts w:ascii="黑体" w:hAnsi="黑体" w:eastAsia="黑体"/>
          <w:b/>
          <w:color w:val="000000" w:themeColor="text1"/>
          <w:sz w:val="32"/>
          <w:szCs w:val="32"/>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记</w:t>
      </w:r>
      <w:r>
        <w:rPr>
          <w:rFonts w:ascii="黑体" w:hAnsi="黑体" w:eastAsia="黑体"/>
          <w:b/>
          <w:color w:val="000000" w:themeColor="text1"/>
          <w:sz w:val="32"/>
          <w:szCs w:val="32"/>
          <w14:textFill>
            <w14:solidFill>
              <w14:schemeClr w14:val="tx1"/>
            </w14:solidFill>
          </w14:textFill>
        </w:rPr>
        <w:t xml:space="preserve">  </w:t>
      </w:r>
      <w:r>
        <w:rPr>
          <w:rFonts w:hint="eastAsia" w:ascii="黑体" w:hAnsi="黑体" w:eastAsia="黑体"/>
          <w:b/>
          <w:color w:val="000000" w:themeColor="text1"/>
          <w:sz w:val="32"/>
          <w:szCs w:val="32"/>
          <w14:textFill>
            <w14:solidFill>
              <w14:schemeClr w14:val="tx1"/>
            </w14:solidFill>
          </w14:textFill>
        </w:rPr>
        <w:t>录</w:t>
      </w:r>
    </w:p>
    <w:tbl>
      <w:tblPr>
        <w:tblStyle w:val="14"/>
        <w:tblW w:w="9127" w:type="dxa"/>
        <w:jc w:val="center"/>
        <w:tblLayout w:type="fixed"/>
        <w:tblCellMar>
          <w:top w:w="0" w:type="dxa"/>
          <w:left w:w="28" w:type="dxa"/>
          <w:bottom w:w="0" w:type="dxa"/>
          <w:right w:w="28" w:type="dxa"/>
        </w:tblCellMar>
      </w:tblPr>
      <w:tblGrid>
        <w:gridCol w:w="1345"/>
        <w:gridCol w:w="1676"/>
        <w:gridCol w:w="1676"/>
        <w:gridCol w:w="1557"/>
        <w:gridCol w:w="1557"/>
        <w:gridCol w:w="1316"/>
      </w:tblGrid>
      <w:tr>
        <w:tblPrEx>
          <w:tblCellMar>
            <w:top w:w="0" w:type="dxa"/>
            <w:left w:w="28" w:type="dxa"/>
            <w:bottom w:w="0" w:type="dxa"/>
            <w:right w:w="28" w:type="dxa"/>
          </w:tblCellMar>
        </w:tblPrEx>
        <w:trPr>
          <w:cantSplit/>
          <w:trHeight w:val="655" w:hRule="atLeast"/>
          <w:jc w:val="center"/>
        </w:trPr>
        <w:tc>
          <w:tcPr>
            <w:tcW w:w="1345" w:type="dxa"/>
            <w:tcBorders>
              <w:top w:val="single" w:color="auto" w:sz="12" w:space="0"/>
              <w:left w:val="single" w:color="auto" w:sz="12" w:space="0"/>
              <w:bottom w:val="single" w:color="auto" w:sz="6" w:space="0"/>
              <w:right w:val="single" w:color="auto" w:sz="6" w:space="0"/>
            </w:tcBorders>
            <w:vAlign w:val="center"/>
          </w:tcPr>
          <w:p>
            <w:pPr>
              <w:pStyle w:val="19"/>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期</w:t>
            </w:r>
          </w:p>
        </w:tc>
        <w:tc>
          <w:tcPr>
            <w:tcW w:w="1676" w:type="dxa"/>
            <w:tcBorders>
              <w:top w:val="single" w:color="auto" w:sz="12" w:space="0"/>
              <w:left w:val="single" w:color="auto" w:sz="6" w:space="0"/>
              <w:right w:val="single" w:color="auto" w:sz="6" w:space="0"/>
            </w:tcBorders>
            <w:vAlign w:val="center"/>
          </w:tcPr>
          <w:p>
            <w:pPr>
              <w:pStyle w:val="19"/>
              <w:spacing w:line="240" w:lineRule="auto"/>
              <w:jc w:val="center"/>
              <w:rPr>
                <w:rFonts w:hint="eastAsia" w:eastAsiaTheme="minor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更改</w:t>
            </w:r>
            <w:r>
              <w:rPr>
                <w:rFonts w:hint="eastAsia"/>
                <w:color w:val="000000" w:themeColor="text1"/>
                <w:sz w:val="24"/>
                <w:lang w:val="en-US" w:eastAsia="zh-CN"/>
                <w14:textFill>
                  <w14:solidFill>
                    <w14:schemeClr w14:val="tx1"/>
                  </w14:solidFill>
                </w14:textFill>
              </w:rPr>
              <w:t>内容</w:t>
            </w:r>
          </w:p>
        </w:tc>
        <w:tc>
          <w:tcPr>
            <w:tcW w:w="1676" w:type="dxa"/>
            <w:tcBorders>
              <w:top w:val="single" w:color="auto" w:sz="12" w:space="0"/>
              <w:left w:val="single" w:color="auto" w:sz="6" w:space="0"/>
              <w:right w:val="single" w:color="auto" w:sz="6" w:space="0"/>
            </w:tcBorders>
            <w:vAlign w:val="center"/>
          </w:tcPr>
          <w:p>
            <w:pPr>
              <w:pStyle w:val="19"/>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更改页次</w:t>
            </w:r>
          </w:p>
        </w:tc>
        <w:tc>
          <w:tcPr>
            <w:tcW w:w="1557" w:type="dxa"/>
            <w:tcBorders>
              <w:top w:val="single" w:color="auto" w:sz="12" w:space="0"/>
              <w:left w:val="single" w:color="auto" w:sz="6" w:space="0"/>
              <w:bottom w:val="single" w:color="auto" w:sz="6" w:space="0"/>
              <w:right w:val="single" w:color="auto" w:sz="6" w:space="0"/>
            </w:tcBorders>
            <w:vAlign w:val="center"/>
          </w:tcPr>
          <w:p>
            <w:pPr>
              <w:pStyle w:val="19"/>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w:t>
            </w:r>
          </w:p>
        </w:tc>
        <w:tc>
          <w:tcPr>
            <w:tcW w:w="1557" w:type="dxa"/>
            <w:tcBorders>
              <w:top w:val="single" w:color="auto" w:sz="12" w:space="0"/>
              <w:left w:val="single" w:color="auto" w:sz="6" w:space="0"/>
              <w:bottom w:val="single" w:color="auto" w:sz="6" w:space="0"/>
              <w:right w:val="single" w:color="auto" w:sz="6" w:space="0"/>
            </w:tcBorders>
            <w:vAlign w:val="center"/>
          </w:tcPr>
          <w:p>
            <w:pPr>
              <w:pStyle w:val="19"/>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批</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准</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w:t>
            </w:r>
          </w:p>
        </w:tc>
        <w:tc>
          <w:tcPr>
            <w:tcW w:w="1316" w:type="dxa"/>
            <w:tcBorders>
              <w:top w:val="single" w:color="auto" w:sz="12" w:space="0"/>
              <w:left w:val="single" w:color="auto" w:sz="6" w:space="0"/>
              <w:bottom w:val="single" w:color="auto" w:sz="6" w:space="0"/>
              <w:right w:val="single" w:color="auto" w:sz="12" w:space="0"/>
            </w:tcBorders>
            <w:vAlign w:val="center"/>
          </w:tcPr>
          <w:p>
            <w:pPr>
              <w:pStyle w:val="19"/>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注</w:t>
            </w: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2020.1.12</w:t>
            </w: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0.6 组织框架补充管理者代表</w:t>
            </w: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hint="default"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10</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hint="eastAsia"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杨海娜</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hint="eastAsia"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雷易群</w:t>
            </w: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2020.1.12</w:t>
            </w: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hint="eastAsia"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8.5.1手册中物业管理说明特殊过程及关键过程</w:t>
            </w: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hint="default"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45</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杨海娜</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雷易群</w:t>
            </w: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2020.1.14</w:t>
            </w: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4.4.2外包过程</w:t>
            </w: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19</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杨海娜</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color w:val="000000" w:themeColor="text1"/>
                <w:sz w:val="18"/>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雷易群</w:t>
            </w: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2020.3.10</w:t>
            </w: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hint="default"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职业健康转版，按新版本编制</w:t>
            </w: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hint="eastAsia" w:ascii="宋体" w:hAnsi="宋体" w:eastAsiaTheme="minorEastAsia"/>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全部</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eastAsiaTheme="minorEastAsia" w:cstheme="minorBidi"/>
                <w:color w:val="000000" w:themeColor="text1"/>
                <w:kern w:val="2"/>
                <w:sz w:val="18"/>
                <w:szCs w:val="22"/>
                <w:lang w:val="en-US" w:eastAsia="zh-CN" w:bidi="ar-SA"/>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杨海娜</w:t>
            </w: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ind w:firstLine="0" w:firstLineChars="0"/>
              <w:jc w:val="center"/>
              <w:rPr>
                <w:rFonts w:ascii="宋体" w:hAnsi="宋体" w:eastAsiaTheme="minorEastAsia" w:cstheme="minorBidi"/>
                <w:color w:val="000000" w:themeColor="text1"/>
                <w:kern w:val="2"/>
                <w:sz w:val="18"/>
                <w:szCs w:val="22"/>
                <w:lang w:val="en-US" w:eastAsia="zh-CN" w:bidi="ar-SA"/>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雷易群</w:t>
            </w: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6"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r>
        <w:tblPrEx>
          <w:tblCellMar>
            <w:top w:w="0" w:type="dxa"/>
            <w:left w:w="28" w:type="dxa"/>
            <w:bottom w:w="0" w:type="dxa"/>
            <w:right w:w="28" w:type="dxa"/>
          </w:tblCellMar>
        </w:tblPrEx>
        <w:trPr>
          <w:cantSplit/>
          <w:trHeight w:val="655" w:hRule="atLeast"/>
          <w:jc w:val="center"/>
        </w:trPr>
        <w:tc>
          <w:tcPr>
            <w:tcW w:w="1345" w:type="dxa"/>
            <w:tcBorders>
              <w:top w:val="single" w:color="auto" w:sz="6" w:space="0"/>
              <w:left w:val="single" w:color="auto" w:sz="12"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6" w:space="0"/>
              <w:bottom w:val="single" w:color="auto" w:sz="4" w:space="0"/>
              <w:right w:val="single" w:color="auto" w:sz="4"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557" w:type="dxa"/>
            <w:tcBorders>
              <w:top w:val="single" w:color="auto" w:sz="6" w:space="0"/>
              <w:left w:val="single" w:color="auto" w:sz="6" w:space="0"/>
              <w:bottom w:val="single" w:color="auto" w:sz="6" w:space="0"/>
              <w:right w:val="single" w:color="auto" w:sz="6"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c>
          <w:tcPr>
            <w:tcW w:w="1316" w:type="dxa"/>
            <w:tcBorders>
              <w:top w:val="single" w:color="auto" w:sz="6" w:space="0"/>
              <w:left w:val="single" w:color="auto" w:sz="6" w:space="0"/>
              <w:bottom w:val="single" w:color="auto" w:sz="6" w:space="0"/>
              <w:right w:val="single" w:color="auto" w:sz="12" w:space="0"/>
            </w:tcBorders>
            <w:vAlign w:val="center"/>
          </w:tcPr>
          <w:p>
            <w:pPr>
              <w:pStyle w:val="19"/>
              <w:spacing w:line="240" w:lineRule="auto"/>
              <w:jc w:val="center"/>
              <w:rPr>
                <w:rFonts w:ascii="宋体" w:hAnsi="宋体"/>
                <w:color w:val="000000" w:themeColor="text1"/>
                <w:sz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1"/>
        <w:tabs>
          <w:tab w:val="left" w:pos="396"/>
          <w:tab w:val="center" w:pos="4737"/>
        </w:tabs>
        <w:rPr>
          <w:color w:val="000000" w:themeColor="text1"/>
          <w14:textFill>
            <w14:solidFill>
              <w14:schemeClr w14:val="tx1"/>
            </w14:solidFill>
          </w14:textFill>
        </w:rPr>
      </w:pPr>
      <w:r>
        <w:rPr>
          <w:rFonts w:hint="eastAsia"/>
          <w:color w:val="000000" w:themeColor="text1"/>
          <w14:textFill>
            <w14:solidFill>
              <w14:schemeClr w14:val="tx1"/>
            </w14:solidFill>
          </w14:textFill>
        </w:rPr>
        <w:t>目    录</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0.1  实施令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0.2  任命书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0.3  公司简介</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0.4  质量环境职业健康安全方针</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0.5  质量环境职业健康安全目标</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0.6  企业愿景、使命、核心价值观</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0.7  公司组织结构</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0.8  公司质量/环境/职业健康安全管理体系职能分配表</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  目的、适用范围</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10</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  手册的管理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10</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  引用标准、名词及术语定义</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  理解组织及其所处的环境</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  理解相关方的需求和期望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  确定管理体系的范围</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4.4  管理体系及其过程</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  领导作用和承诺</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15</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  质量/环境/职业健康安全方针</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  组织的岗位、职责和权限</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17</w:t>
      </w:r>
    </w:p>
    <w:p>
      <w:pPr>
        <w:pStyle w:val="12"/>
        <w:tabs>
          <w:tab w:val="right" w:leader="dot" w:pos="9345"/>
        </w:tabs>
        <w:spacing w:line="560" w:lineRule="exact"/>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5.4参与与协商..............................................................18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  应对风险和机遇的措施</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  管理目标及其实现的策划</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  管理体系变更的策划</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  资源</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29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  能力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  意识</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7.4  沟通及信息交流</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7.5  形成文件的信息</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34</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  运行策划和控制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产品和服务的要求</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  产品和服务的设计和开发</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39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  外部提供过程、产品和服务的控制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销售和服务提供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8.6  产品和服务的放行</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8.7  不合格输出的控制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46</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8.8  环境和职业健康的运行控制</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47</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8.9  应急准备和响应</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48</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  监视、测量、分析和评价</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49</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内部审核</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51</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  管理评审</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52</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10.1  总则</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10.2  合格和纠正措施 </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53</w:t>
      </w:r>
    </w:p>
    <w:p>
      <w:pPr>
        <w:pStyle w:val="12"/>
        <w:tabs>
          <w:tab w:val="right" w:leader="dot" w:pos="9345"/>
        </w:tabs>
        <w:spacing w:line="56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  持续改进</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54</w:t>
      </w:r>
    </w:p>
    <w:bookmarkEnd w:id="0"/>
    <w:p>
      <w:pPr>
        <w:pStyle w:val="12"/>
        <w:tabs>
          <w:tab w:val="right" w:leader="dot" w:pos="9345"/>
        </w:tabs>
        <w:spacing w:line="560" w:lineRule="exact"/>
        <w:rPr>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bookmarkEnd w:id="1"/>
    <w:p>
      <w:pPr>
        <w:pStyle w:val="3"/>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0.1《管理手册》实施令</w:t>
      </w:r>
    </w:p>
    <w:p>
      <w:pPr>
        <w:spacing w:before="161" w:beforeLines="50" w:after="161" w:afterLines="50" w:line="70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52"/>
          <w14:textFill>
            <w14:solidFill>
              <w14:schemeClr w14:val="tx1"/>
            </w14:solidFill>
          </w14:textFill>
        </w:rPr>
        <w:t xml:space="preserve">颁  布  令 </w:t>
      </w:r>
    </w:p>
    <w:p>
      <w:pPr>
        <w:spacing w:line="700" w:lineRule="exact"/>
        <w:ind w:firstLine="57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本公司《管理手册》依据ISO9001:2015、ISO14001:2015、</w:t>
      </w:r>
      <w:r>
        <w:rPr>
          <w:rFonts w:hint="eastAsia" w:ascii="宋体" w:hAnsi="宋体"/>
          <w:color w:val="000000" w:themeColor="text1"/>
          <w:sz w:val="28"/>
          <w:szCs w:val="28"/>
          <w:lang w:eastAsia="zh-CN"/>
          <w14:textFill>
            <w14:solidFill>
              <w14:schemeClr w14:val="tx1"/>
            </w14:solidFill>
          </w14:textFill>
        </w:rPr>
        <w:t>GB/T45001-2020/ISO45001:2018</w:t>
      </w:r>
      <w:r>
        <w:rPr>
          <w:rFonts w:hint="eastAsia" w:ascii="宋体" w:hAnsi="宋体"/>
          <w:color w:val="000000" w:themeColor="text1"/>
          <w:sz w:val="28"/>
          <w:szCs w:val="28"/>
          <w14:textFill>
            <w14:solidFill>
              <w14:schemeClr w14:val="tx1"/>
            </w14:solidFill>
          </w14:textFill>
        </w:rPr>
        <w:t>标准，结合企业实际情况，编制规定了公司的质量/环境/职业健康安全方针和质量/环境/职业健康安全目标，描述和阐明了公司质量/环境/职业健康安全管理体系的内容和要求，是为满足顾客及相关方的需求和期望，实施质量/环境/职业健康安全管理，开展质量/环境/职业健康安全控制和质量/环境/职业健康安全改进活动的法规性、纲领性文件。根据管理体系标准的变化，对其中的相应内容进行修订与补充，对《管理手册》重新编制，现予以颁布，并于颁布之日起实施。</w:t>
      </w:r>
    </w:p>
    <w:p>
      <w:pPr>
        <w:spacing w:line="700" w:lineRule="exact"/>
        <w:ind w:firstLine="573"/>
        <w:rPr>
          <w:rFonts w:ascii="宋体" w:hAnsi="宋体"/>
          <w:color w:val="000000" w:themeColor="text1"/>
          <w:sz w:val="28"/>
          <w:szCs w:val="28"/>
          <w14:textFill>
            <w14:solidFill>
              <w14:schemeClr w14:val="tx1"/>
            </w14:solidFill>
          </w14:textFill>
        </w:rPr>
      </w:pPr>
    </w:p>
    <w:p>
      <w:pPr>
        <w:spacing w:line="700" w:lineRule="exact"/>
        <w:ind w:firstLine="57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此令</w:t>
      </w:r>
    </w:p>
    <w:p>
      <w:pPr>
        <w:pStyle w:val="9"/>
        <w:spacing w:line="700" w:lineRule="exact"/>
        <w:ind w:left="5250"/>
        <w:rPr>
          <w:color w:val="000000" w:themeColor="text1"/>
          <w:sz w:val="32"/>
          <w14:textFill>
            <w14:solidFill>
              <w14:schemeClr w14:val="tx1"/>
            </w14:solidFill>
          </w14:textFill>
        </w:rPr>
      </w:pPr>
    </w:p>
    <w:p>
      <w:pPr>
        <w:spacing w:line="700" w:lineRule="exac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乐生活智慧社区服务集团股份有限公司                      </w:t>
      </w:r>
    </w:p>
    <w:p>
      <w:pPr>
        <w:spacing w:line="700" w:lineRule="exact"/>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总经理： </w:t>
      </w:r>
      <w:r>
        <w:rPr>
          <w:rFonts w:hint="eastAsia" w:ascii="黑体" w:eastAsia="黑体"/>
          <w:color w:val="000000" w:themeColor="text1"/>
          <w:sz w:val="28"/>
          <w:szCs w:val="28"/>
          <w:lang w:eastAsia="zh-CN"/>
          <w14:textFill>
            <w14:solidFill>
              <w14:schemeClr w14:val="tx1"/>
            </w14:solidFill>
          </w14:textFill>
        </w:rPr>
        <w:t>雷易群</w:t>
      </w:r>
    </w:p>
    <w:p>
      <w:pPr>
        <w:pStyle w:val="9"/>
        <w:spacing w:line="700" w:lineRule="exact"/>
        <w:ind w:left="5250" w:firstLine="445" w:firstLineChars="159"/>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2020年3月10</w:t>
      </w:r>
      <w:r>
        <w:rPr>
          <w:rFonts w:hint="eastAsia"/>
          <w:color w:val="000000" w:themeColor="text1"/>
          <w:sz w:val="28"/>
          <w:szCs w:val="28"/>
          <w14:textFill>
            <w14:solidFill>
              <w14:schemeClr w14:val="tx1"/>
            </w14:solidFill>
          </w14:textFill>
        </w:rPr>
        <w:t>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0.2管理者代表、职业健康安全事务代表任命书</w:t>
      </w:r>
    </w:p>
    <w:p>
      <w:pPr>
        <w:spacing w:before="161" w:beforeLines="50" w:after="161" w:afterLines="50" w:line="500" w:lineRule="exac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任 命 令</w:t>
      </w:r>
    </w:p>
    <w:p>
      <w:pPr>
        <w:spacing w:line="500" w:lineRule="exact"/>
        <w:rPr>
          <w:rFonts w:ascii="宋体" w:hAnsi="宋体"/>
          <w:color w:val="000000" w:themeColor="text1"/>
          <w:szCs w:val="21"/>
          <w14:textFill>
            <w14:solidFill>
              <w14:schemeClr w14:val="tx1"/>
            </w14:solidFill>
          </w14:textFill>
        </w:rPr>
      </w:pPr>
      <w:r>
        <w:rPr>
          <w:rFonts w:hint="eastAsia" w:ascii="黑体" w:eastAsia="黑体"/>
          <w:color w:val="000000" w:themeColor="text1"/>
          <w:sz w:val="36"/>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本公司决定依据ISO9001:2015、 ISO14001:2015、</w:t>
      </w:r>
      <w:r>
        <w:rPr>
          <w:rFonts w:hint="eastAsia" w:ascii="宋体" w:hAnsi="宋体"/>
          <w:color w:val="000000" w:themeColor="text1"/>
          <w:szCs w:val="21"/>
          <w:lang w:eastAsia="zh-CN"/>
          <w14:textFill>
            <w14:solidFill>
              <w14:schemeClr w14:val="tx1"/>
            </w14:solidFill>
          </w14:textFill>
        </w:rPr>
        <w:t>GB/T45001-2020/ISO45001:2018</w:t>
      </w:r>
      <w:r>
        <w:rPr>
          <w:rFonts w:hint="eastAsia" w:ascii="宋体" w:hAnsi="宋体"/>
          <w:color w:val="000000" w:themeColor="text1"/>
          <w:szCs w:val="21"/>
          <w14:textFill>
            <w14:solidFill>
              <w14:schemeClr w14:val="tx1"/>
            </w14:solidFill>
          </w14:textFill>
        </w:rPr>
        <w:t>标准要求建立了企业的质量/环境/职业健康安全管理体系，现授权</w:t>
      </w:r>
      <w:r>
        <w:rPr>
          <w:rFonts w:hint="eastAsia" w:ascii="宋体" w:hAnsi="宋体"/>
          <w:color w:val="000000" w:themeColor="text1"/>
          <w:szCs w:val="21"/>
          <w:lang w:val="en-US" w:eastAsia="zh-CN"/>
          <w14:textFill>
            <w14:solidFill>
              <w14:schemeClr w14:val="tx1"/>
            </w14:solidFill>
          </w14:textFill>
        </w:rPr>
        <w:t xml:space="preserve"> </w:t>
      </w:r>
      <w:r>
        <w:rPr>
          <w:rFonts w:hint="eastAsia" w:ascii="Arial" w:hAnsi="Arial" w:cs="Arial"/>
          <w:color w:val="000000" w:themeColor="text1"/>
          <w:kern w:val="0"/>
          <w:szCs w:val="21"/>
          <w:u w:val="single"/>
          <w:lang w:eastAsia="zh-CN"/>
          <w14:textFill>
            <w14:solidFill>
              <w14:schemeClr w14:val="tx1"/>
            </w14:solidFill>
          </w14:textFill>
        </w:rPr>
        <w:t>冯雪冬</w:t>
      </w:r>
      <w:r>
        <w:rPr>
          <w:rFonts w:hint="eastAsia" w:ascii="宋体" w:hAnsi="宋体"/>
          <w:color w:val="000000" w:themeColor="text1"/>
          <w:szCs w:val="21"/>
          <w14:textFill>
            <w14:solidFill>
              <w14:schemeClr w14:val="tx1"/>
            </w14:solidFill>
          </w14:textFill>
        </w:rPr>
        <w:t>同志为管理者代表，全面负责公司的质量、环境、职业健康安全管理体系工作，全权负责：</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a）在公司范围内组织建立、实施并保持质量、环境、职业健康安全管理体系；</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b）向公司总经理汇报管理体系运行情况，包括改进的需求；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c）确保在公司内提高满足顾客要求的意识和环保、职业健康安全意识；</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d）就管理体系的有关事宜与外部沟通联络；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e) 负责内部质量/环境/职业健康安全管理体系审核计划的审批，主持内部质量/环境/职业健康安全管理体系内部审核，对质量/环境/职业健康安全管理体系持续有效地运行负责；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f) 负责与顾客、相关方、认证机构等就质量/环境/职业健康安全管理体系有关事宜进行协调；  </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 协助总经理贯彻实施管理方针和目标，负责对全体员工进行质量/环境/职业健康安全意识和能力的培训工作。</w:t>
      </w:r>
    </w:p>
    <w:p>
      <w:pPr>
        <w:spacing w:line="500" w:lineRule="exact"/>
        <w:ind w:firstLine="235" w:firstLineChars="112"/>
        <w:rPr>
          <w:rFonts w:hint="eastAsia" w:ascii="黑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 xml:space="preserve">                                              </w:t>
      </w:r>
    </w:p>
    <w:p>
      <w:pPr>
        <w:spacing w:line="500" w:lineRule="exact"/>
        <w:ind w:firstLine="6528" w:firstLineChars="3109"/>
        <w:rPr>
          <w:rFonts w:hint="eastAsia" w:ascii="黑体" w:eastAsia="黑体"/>
          <w:color w:val="000000" w:themeColor="text1"/>
          <w:szCs w:val="21"/>
          <w:lang w:eastAsia="zh-CN"/>
          <w14:textFill>
            <w14:solidFill>
              <w14:schemeClr w14:val="tx1"/>
            </w14:solidFill>
          </w14:textFill>
        </w:rPr>
      </w:pPr>
      <w:r>
        <w:rPr>
          <w:rFonts w:hint="eastAsia" w:ascii="黑体" w:eastAsia="黑体"/>
          <w:color w:val="000000" w:themeColor="text1"/>
          <w:szCs w:val="21"/>
          <w14:textFill>
            <w14:solidFill>
              <w14:schemeClr w14:val="tx1"/>
            </w14:solidFill>
          </w14:textFill>
        </w:rPr>
        <w:t>总经理：</w:t>
      </w:r>
      <w:r>
        <w:rPr>
          <w:rFonts w:hint="eastAsia" w:ascii="黑体" w:eastAsia="黑体"/>
          <w:color w:val="000000" w:themeColor="text1"/>
          <w:szCs w:val="21"/>
          <w:lang w:eastAsia="zh-CN"/>
          <w14:textFill>
            <w14:solidFill>
              <w14:schemeClr w14:val="tx1"/>
            </w14:solidFill>
          </w14:textFill>
        </w:rPr>
        <w:t>雷易群</w:t>
      </w:r>
    </w:p>
    <w:p>
      <w:pPr>
        <w:spacing w:line="500" w:lineRule="exact"/>
        <w:ind w:firstLine="235" w:firstLineChars="112"/>
        <w:rPr>
          <w:rFonts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w:t>
      </w:r>
      <w:r>
        <w:rPr>
          <w:rFonts w:hint="eastAsia" w:ascii="黑体" w:eastAsia="黑体"/>
          <w:color w:val="000000" w:themeColor="text1"/>
          <w:szCs w:val="21"/>
          <w:lang w:val="en-US" w:eastAsia="zh-CN"/>
          <w14:textFill>
            <w14:solidFill>
              <w14:schemeClr w14:val="tx1"/>
            </w14:solidFill>
          </w14:textFill>
        </w:rPr>
        <w:t xml:space="preserve">             </w:t>
      </w:r>
      <w:r>
        <w:rPr>
          <w:rFonts w:hint="eastAsia" w:eastAsia="黑体"/>
          <w:color w:val="000000" w:themeColor="text1"/>
          <w:szCs w:val="21"/>
          <w:lang w:eastAsia="zh-CN"/>
          <w14:textFill>
            <w14:solidFill>
              <w14:schemeClr w14:val="tx1"/>
            </w14:solidFill>
          </w14:textFill>
        </w:rPr>
        <w:t>2020年3月10</w:t>
      </w:r>
      <w:r>
        <w:rPr>
          <w:rFonts w:hint="eastAsia" w:eastAsia="黑体"/>
          <w:color w:val="000000" w:themeColor="text1"/>
          <w:szCs w:val="21"/>
          <w14:textFill>
            <w14:solidFill>
              <w14:schemeClr w14:val="tx1"/>
            </w14:solidFill>
          </w14:textFill>
        </w:rPr>
        <w:t>日</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为更好地维护公司全体员工的合法权益，经公司研究决定，</w:t>
      </w:r>
      <w:r>
        <w:rPr>
          <w:rFonts w:hint="eastAsia"/>
          <w:color w:val="000000" w:themeColor="text1"/>
          <w:szCs w:val="21"/>
          <w:lang w:val="en-US" w:eastAsia="zh-CN"/>
          <w14:textFill>
            <w14:solidFill>
              <w14:schemeClr w14:val="tx1"/>
            </w14:solidFill>
          </w14:textFill>
        </w:rPr>
        <w:t xml:space="preserve">选举 </w:t>
      </w:r>
      <w:r>
        <w:rPr>
          <w:rFonts w:hint="eastAsia" w:ascii="Arial" w:hAnsi="Arial" w:cs="Arial"/>
          <w:color w:val="000000" w:themeColor="text1"/>
          <w:kern w:val="0"/>
          <w:szCs w:val="21"/>
          <w:lang w:eastAsia="zh-CN"/>
          <w14:textFill>
            <w14:solidFill>
              <w14:schemeClr w14:val="tx1"/>
            </w14:solidFill>
          </w14:textFill>
        </w:rPr>
        <w:t>冯雪冬</w:t>
      </w:r>
      <w:r>
        <w:rPr>
          <w:rFonts w:hint="eastAsia" w:ascii="Arial" w:hAnsi="Arial" w:cs="Arial"/>
          <w:color w:val="000000" w:themeColor="text1"/>
          <w:kern w:val="0"/>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为我公司职业健康安全事务代表，其具体职责和权限如下：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1、参与职业健康安全管理体系的建立、实施和改进；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2、代表员工对涉及员工职业健康安全的有关事宜与相应主管领导、部门进行协商； </w:t>
      </w: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3、参与职业健康安全监督管理和参与事故调查处理。 </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rPr>
          <w:rFonts w:eastAsia="黑体"/>
          <w:color w:val="000000" w:themeColor="text1"/>
          <w:sz w:val="28"/>
          <w:szCs w:val="28"/>
          <w14:textFill>
            <w14:solidFill>
              <w14:schemeClr w14:val="tx1"/>
            </w14:solidFill>
          </w14:textFill>
        </w:rPr>
      </w:pPr>
      <w:r>
        <w:rPr>
          <w:rFonts w:hint="eastAsia" w:ascii="黑体" w:eastAsia="黑体"/>
          <w:color w:val="000000" w:themeColor="text1"/>
          <w:szCs w:val="21"/>
          <w14:textFill>
            <w14:solidFill>
              <w14:schemeClr w14:val="tx1"/>
            </w14:solidFill>
          </w14:textFill>
        </w:rPr>
        <w:t xml:space="preserve">                                   总经理：</w:t>
      </w:r>
      <w:r>
        <w:rPr>
          <w:rFonts w:hint="eastAsia" w:ascii="黑体" w:eastAsia="黑体"/>
          <w:color w:val="000000" w:themeColor="text1"/>
          <w:szCs w:val="21"/>
          <w:lang w:eastAsia="zh-CN"/>
          <w14:textFill>
            <w14:solidFill>
              <w14:schemeClr w14:val="tx1"/>
            </w14:solidFill>
          </w14:textFill>
        </w:rPr>
        <w:t>雷易群</w:t>
      </w:r>
      <w:r>
        <w:rPr>
          <w:rFonts w:hint="eastAsia" w:ascii="黑体" w:eastAsia="黑体"/>
          <w:color w:val="000000" w:themeColor="text1"/>
          <w:szCs w:val="21"/>
          <w14:textFill>
            <w14:solidFill>
              <w14:schemeClr w14:val="tx1"/>
            </w14:solidFill>
          </w14:textFill>
        </w:rPr>
        <w:t xml:space="preserve">          </w:t>
      </w:r>
      <w:r>
        <w:rPr>
          <w:rFonts w:hint="eastAsia" w:eastAsia="黑体"/>
          <w:color w:val="000000" w:themeColor="text1"/>
          <w:szCs w:val="21"/>
          <w:lang w:eastAsia="zh-CN"/>
          <w14:textFill>
            <w14:solidFill>
              <w14:schemeClr w14:val="tx1"/>
            </w14:solidFill>
          </w14:textFill>
        </w:rPr>
        <w:t>2020年3月10</w:t>
      </w:r>
      <w:r>
        <w:rPr>
          <w:rFonts w:hint="eastAsia" w:eastAsia="黑体"/>
          <w:color w:val="000000" w:themeColor="text1"/>
          <w:szCs w:val="21"/>
          <w14:textFill>
            <w14:solidFill>
              <w14:schemeClr w14:val="tx1"/>
            </w14:solidFill>
          </w14:textFill>
        </w:rPr>
        <w:t>日</w:t>
      </w:r>
    </w:p>
    <w:p>
      <w:pPr>
        <w:rPr>
          <w:color w:val="000000" w:themeColor="text1"/>
          <w:sz w:val="28"/>
          <w:szCs w:val="28"/>
          <w14:textFill>
            <w14:solidFill>
              <w14:schemeClr w14:val="tx1"/>
            </w14:solidFill>
          </w14:textFill>
        </w:rPr>
      </w:pPr>
    </w:p>
    <w:p>
      <w:pPr>
        <w:pStyle w:val="3"/>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0.3 公司概况</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公  司  简  介</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乐生活智慧社区服务集团股份有限公司成立以来，经过规范化管理的磨练和不断的探索、创新，已经形成了自己独具风格的管理模式。成功的运作、锐意进取的精神使公司得到了健康快速的成长。在稳固原有管理项目的同时，不断的与有远见卓识的医院、学校、机关等单位建立长期合作关系，在业内取得了良好的信誉，得到了合作伙伴的广泛认同。</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每一家成功企业一样，公司的每个层面都要有一个核心团队，公司为了打造各级团队的凝聚力、创造力和执行力，将各级人员的培训、创建有特色的企业文化作为首要核心工作。送出去，请进来，不惜重金投资学习和培训，在培养和稳定自身队伍的同时，公司注重吸纳文化素质高、专业能力强的优秀人才加盟到大家庭，不断的补充新鲜血液、引进先进的管理理念。由于有了一支业务精、执行力强的团队，弘扬“团结进取，求实创新，全面服务”的企业精神已成为每个人的自觉行动，我们正以极大的热情和高昂的士气为用户和客户提供着最优质的服务。</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公司居安思危，不断向新的领域拓展，逐步形成了良性循环的产业链。以满足不同客户的需求。  </w:t>
      </w:r>
    </w:p>
    <w:p>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我公司将秉承服务行业的宗旨，更好的服务于广大客户，真诚的希望与更多客户开展合作业务！</w:t>
      </w:r>
    </w:p>
    <w:p>
      <w:pPr>
        <w:spacing w:line="360" w:lineRule="auto"/>
        <w:ind w:firstLine="480"/>
        <w:rPr>
          <w:rFonts w:ascii="宋体" w:hAnsi="宋体"/>
          <w:color w:val="000000" w:themeColor="text1"/>
          <w14:textFill>
            <w14:solidFill>
              <w14:schemeClr w14:val="tx1"/>
            </w14:solidFill>
          </w14:textFill>
        </w:rPr>
      </w:pPr>
    </w:p>
    <w:p>
      <w:pPr>
        <w:pStyle w:val="20"/>
        <w:spacing w:line="360" w:lineRule="auto"/>
        <w:ind w:firstLine="560"/>
        <w:rPr>
          <w:rFonts w:ascii="宋体" w:hAnsi="宋体"/>
          <w:color w:val="000000" w:themeColor="text1"/>
          <w:szCs w:val="28"/>
          <w14:textFill>
            <w14:solidFill>
              <w14:schemeClr w14:val="tx1"/>
            </w14:solidFill>
          </w14:textFill>
        </w:rPr>
      </w:pPr>
    </w:p>
    <w:p>
      <w:pPr>
        <w:pStyle w:val="20"/>
        <w:spacing w:line="360" w:lineRule="auto"/>
        <w:ind w:firstLine="560"/>
        <w:rPr>
          <w:rFonts w:ascii="宋体" w:hAnsi="宋体"/>
          <w:color w:val="000000" w:themeColor="text1"/>
          <w:szCs w:val="28"/>
          <w14:textFill>
            <w14:solidFill>
              <w14:schemeClr w14:val="tx1"/>
            </w14:solidFill>
          </w14:textFill>
        </w:rPr>
      </w:pPr>
    </w:p>
    <w:p>
      <w:pPr>
        <w:pStyle w:val="20"/>
        <w:spacing w:line="360" w:lineRule="auto"/>
        <w:ind w:firstLine="560"/>
        <w:rPr>
          <w:rFonts w:ascii="宋体" w:hAnsi="宋体"/>
          <w:color w:val="000000" w:themeColor="text1"/>
          <w:szCs w:val="28"/>
          <w14:textFill>
            <w14:solidFill>
              <w14:schemeClr w14:val="tx1"/>
            </w14:solidFill>
          </w14:textFill>
        </w:rPr>
      </w:pPr>
    </w:p>
    <w:p>
      <w:pPr>
        <w:pStyle w:val="2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pPr>
        <w:pStyle w:val="2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3"/>
        <w:spacing w:line="360" w:lineRule="auto"/>
        <w:rPr>
          <w:color w:val="000000" w:themeColor="text1"/>
          <w:sz w:val="32"/>
          <w:szCs w:val="18"/>
          <w14:textFill>
            <w14:solidFill>
              <w14:schemeClr w14:val="tx1"/>
            </w14:solidFill>
          </w14:textFill>
        </w:rPr>
      </w:pPr>
      <w:r>
        <w:rPr>
          <w:color w:val="000000" w:themeColor="text1"/>
          <w:sz w:val="32"/>
          <w:szCs w:val="18"/>
          <w14:textFill>
            <w14:solidFill>
              <w14:schemeClr w14:val="tx1"/>
            </w14:solidFill>
          </w14:textFill>
        </w:rPr>
        <w:t>0.</w:t>
      </w:r>
      <w:r>
        <w:rPr>
          <w:rFonts w:hint="eastAsia"/>
          <w:color w:val="000000" w:themeColor="text1"/>
          <w:sz w:val="32"/>
          <w:szCs w:val="18"/>
          <w14:textFill>
            <w14:solidFill>
              <w14:schemeClr w14:val="tx1"/>
            </w14:solidFill>
          </w14:textFill>
        </w:rPr>
        <w:t>4质量方针、</w:t>
      </w:r>
      <w:r>
        <w:rPr>
          <w:color w:val="000000" w:themeColor="text1"/>
          <w:sz w:val="32"/>
          <w:szCs w:val="18"/>
          <w14:textFill>
            <w14:solidFill>
              <w14:schemeClr w14:val="tx1"/>
            </w14:solidFill>
          </w14:textFill>
        </w:rPr>
        <w:t>环</w:t>
      </w:r>
      <w:r>
        <w:rPr>
          <w:rFonts w:hint="eastAsia"/>
          <w:color w:val="000000" w:themeColor="text1"/>
          <w:sz w:val="32"/>
          <w:szCs w:val="18"/>
          <w14:textFill>
            <w14:solidFill>
              <w14:schemeClr w14:val="tx1"/>
            </w14:solidFill>
          </w14:textFill>
        </w:rPr>
        <w:t>境方</w:t>
      </w:r>
      <w:r>
        <w:rPr>
          <w:color w:val="000000" w:themeColor="text1"/>
          <w:sz w:val="32"/>
          <w:szCs w:val="18"/>
          <w14:textFill>
            <w14:solidFill>
              <w14:schemeClr w14:val="tx1"/>
            </w14:solidFill>
          </w14:textFill>
        </w:rPr>
        <w:t>针</w:t>
      </w:r>
      <w:r>
        <w:rPr>
          <w:rFonts w:hint="eastAsia"/>
          <w:color w:val="000000" w:themeColor="text1"/>
          <w:sz w:val="32"/>
          <w:szCs w:val="18"/>
          <w14:textFill>
            <w14:solidFill>
              <w14:schemeClr w14:val="tx1"/>
            </w14:solidFill>
          </w14:textFill>
        </w:rPr>
        <w:t>、职业健康安全管理方针</w:t>
      </w:r>
    </w:p>
    <w:p>
      <w:pPr>
        <w:spacing w:line="400" w:lineRule="exact"/>
        <w:jc w:val="left"/>
        <w:rPr>
          <w:rFonts w:ascii="黑体" w:hAnsi="宋体"/>
          <w:b/>
          <w:color w:val="000000" w:themeColor="text1"/>
          <w:sz w:val="30"/>
          <w14:textFill>
            <w14:solidFill>
              <w14:schemeClr w14:val="tx1"/>
            </w14:solidFill>
          </w14:textFill>
        </w:rPr>
      </w:pP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顾客至上、强化服务</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以人为本、顾客满意</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节能降耗、安全第一</w:t>
      </w:r>
    </w:p>
    <w:p>
      <w:pPr>
        <w:spacing w:line="400" w:lineRule="exact"/>
        <w:jc w:val="left"/>
        <w:rPr>
          <w:rFonts w:ascii="黑体" w:hAnsi="宋体"/>
          <w:b/>
          <w:color w:val="000000" w:themeColor="text1"/>
          <w:sz w:val="30"/>
          <w14:textFill>
            <w14:solidFill>
              <w14:schemeClr w14:val="tx1"/>
            </w14:solidFill>
          </w14:textFill>
        </w:rPr>
      </w:pPr>
      <w:r>
        <w:rPr>
          <w:rFonts w:hint="eastAsia" w:ascii="黑体" w:hAnsi="宋体"/>
          <w:b/>
          <w:color w:val="000000" w:themeColor="text1"/>
          <w:sz w:val="30"/>
          <w14:textFill>
            <w14:solidFill>
              <w14:schemeClr w14:val="tx1"/>
            </w14:solidFill>
          </w14:textFill>
        </w:rPr>
        <w:t>珍惜环境、和谐发展</w:t>
      </w:r>
    </w:p>
    <w:p>
      <w:pPr>
        <w:spacing w:line="400" w:lineRule="exact"/>
        <w:jc w:val="left"/>
        <w:rPr>
          <w:rFonts w:ascii="黑体" w:hAnsi="宋体"/>
          <w:b/>
          <w:color w:val="000000" w:themeColor="text1"/>
          <w:sz w:val="30"/>
          <w14:textFill>
            <w14:solidFill>
              <w14:schemeClr w14:val="tx1"/>
            </w14:solidFill>
          </w14:textFill>
        </w:rPr>
      </w:pPr>
    </w:p>
    <w:p>
      <w:pPr>
        <w:spacing w:line="400" w:lineRule="exact"/>
        <w:ind w:firstLine="570"/>
        <w:rPr>
          <w:rFonts w:eastAsia="黑体"/>
          <w:color w:val="000000" w:themeColor="text1"/>
          <w:sz w:val="4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400" w:lineRule="exact"/>
        <w:rPr>
          <w:rFonts w:eastAsia="黑体"/>
          <w:color w:val="000000" w:themeColor="text1"/>
          <w:sz w:val="28"/>
          <w14:textFill>
            <w14:solidFill>
              <w14:schemeClr w14:val="tx1"/>
            </w14:solidFill>
          </w14:textFill>
        </w:rPr>
      </w:pPr>
    </w:p>
    <w:p>
      <w:pPr>
        <w:spacing w:line="700" w:lineRule="exact"/>
        <w:ind w:firstLine="313" w:firstLineChars="112"/>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乐生活智慧社区服务集团股份有限公司 </w:t>
      </w:r>
    </w:p>
    <w:p>
      <w:pPr>
        <w:spacing w:before="322" w:beforeLines="100" w:after="322" w:afterLines="100" w:line="480" w:lineRule="auto"/>
        <w:jc w:val="center"/>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总经理：</w:t>
      </w:r>
      <w:r>
        <w:rPr>
          <w:rFonts w:hint="eastAsia" w:ascii="黑体" w:eastAsia="黑体"/>
          <w:color w:val="000000" w:themeColor="text1"/>
          <w:sz w:val="28"/>
          <w:szCs w:val="28"/>
          <w:lang w:eastAsia="zh-CN"/>
          <w14:textFill>
            <w14:solidFill>
              <w14:schemeClr w14:val="tx1"/>
            </w14:solidFill>
          </w14:textFill>
        </w:rPr>
        <w:t>雷易群</w:t>
      </w:r>
    </w:p>
    <w:p>
      <w:pPr>
        <w:spacing w:before="322" w:beforeLines="100" w:after="322" w:afterLines="100"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2020年3月10</w:t>
      </w:r>
      <w:r>
        <w:rPr>
          <w:rFonts w:hint="eastAsia"/>
          <w:color w:val="000000" w:themeColor="text1"/>
          <w:sz w:val="28"/>
          <w:szCs w:val="28"/>
          <w14:textFill>
            <w14:solidFill>
              <w14:schemeClr w14:val="tx1"/>
            </w14:solidFill>
          </w14:textFill>
        </w:rPr>
        <w:t>日</w:t>
      </w:r>
    </w:p>
    <w:p>
      <w:pPr>
        <w:spacing w:line="400" w:lineRule="exact"/>
        <w:rPr>
          <w:rFonts w:eastAsia="黑体"/>
          <w:color w:val="000000" w:themeColor="text1"/>
          <w:sz w:val="28"/>
          <w14:textFill>
            <w14:solidFill>
              <w14:schemeClr w14:val="tx1"/>
            </w14:solidFill>
          </w14:textFill>
        </w:rPr>
      </w:pPr>
      <w:r>
        <w:rPr>
          <w:rFonts w:hint="eastAsia" w:eastAsia="黑体"/>
          <w:color w:val="000000" w:themeColor="text1"/>
          <w:sz w:val="28"/>
          <w14:textFill>
            <w14:solidFill>
              <w14:schemeClr w14:val="tx1"/>
            </w14:solidFill>
          </w14:textFill>
        </w:rPr>
        <w:br w:type="page"/>
      </w:r>
    </w:p>
    <w:p>
      <w:pPr>
        <w:pStyle w:val="3"/>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0.5  质量环境职业健康安全目标</w:t>
      </w:r>
      <w:r>
        <w:rPr>
          <w:rFonts w:hint="eastAsia"/>
          <w:color w:val="000000" w:themeColor="text1"/>
          <w:sz w:val="32"/>
          <w:szCs w:val="18"/>
          <w14:textFill>
            <w14:solidFill>
              <w14:schemeClr w14:val="tx1"/>
            </w14:solidFill>
          </w14:textFill>
        </w:rPr>
        <w:tab/>
      </w:r>
    </w:p>
    <w:p>
      <w:pPr>
        <w:pStyle w:val="20"/>
        <w:spacing w:line="360" w:lineRule="auto"/>
        <w:ind w:firstLine="560"/>
        <w:rPr>
          <w:color w:val="000000" w:themeColor="text1"/>
          <w:sz w:val="24"/>
          <w14:textFill>
            <w14:solidFill>
              <w14:schemeClr w14:val="tx1"/>
            </w14:solidFill>
          </w14:textFill>
        </w:rPr>
      </w:pPr>
      <w:r>
        <w:rPr>
          <w:rFonts w:hint="eastAsia" w:ascii="宋体" w:hAnsi="宋体"/>
          <w:color w:val="000000" w:themeColor="text1"/>
          <w:szCs w:val="28"/>
          <w14:textFill>
            <w14:solidFill>
              <w14:schemeClr w14:val="tx1"/>
            </w14:solidFill>
          </w14:textFill>
        </w:rPr>
        <w:t>管</w:t>
      </w:r>
      <w:r>
        <w:rPr>
          <w:rFonts w:ascii="宋体" w:hAnsi="宋体"/>
          <w:color w:val="000000" w:themeColor="text1"/>
          <w:szCs w:val="28"/>
          <w14:textFill>
            <w14:solidFill>
              <w14:schemeClr w14:val="tx1"/>
            </w14:solidFill>
          </w14:textFill>
        </w:rPr>
        <w:t>理者代表</w:t>
      </w:r>
      <w:r>
        <w:rPr>
          <w:rFonts w:hint="eastAsia" w:ascii="宋体" w:hAnsi="宋体"/>
          <w:color w:val="000000" w:themeColor="text1"/>
          <w:szCs w:val="28"/>
          <w14:textFill>
            <w14:solidFill>
              <w14:schemeClr w14:val="tx1"/>
            </w14:solidFill>
          </w14:textFill>
        </w:rPr>
        <w:t>组织制定本</w:t>
      </w:r>
      <w:r>
        <w:rPr>
          <w:rFonts w:ascii="宋体" w:hAnsi="宋体"/>
          <w:color w:val="000000" w:themeColor="text1"/>
          <w:szCs w:val="28"/>
          <w14:textFill>
            <w14:solidFill>
              <w14:schemeClr w14:val="tx1"/>
            </w14:solidFill>
          </w14:textFill>
        </w:rPr>
        <w:t>公司的</w:t>
      </w:r>
      <w:r>
        <w:rPr>
          <w:rFonts w:hint="eastAsia" w:ascii="宋体" w:hAnsi="宋体"/>
          <w:color w:val="000000" w:themeColor="text1"/>
          <w:szCs w:val="28"/>
          <w14:textFill>
            <w14:solidFill>
              <w14:schemeClr w14:val="tx1"/>
            </w14:solidFill>
          </w14:textFill>
        </w:rPr>
        <w:t>质量、环境及职业健康安全目标，目标应包括满足物业服务要求所需的内容，应先进、具体、可测量、可检查、可实现，并与管理方针保持一致，本公司</w:t>
      </w:r>
      <w:r>
        <w:rPr>
          <w:rFonts w:ascii="宋体" w:hAnsi="宋体"/>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目标如下：</w:t>
      </w:r>
      <w:r>
        <w:rPr>
          <w:rFonts w:hint="eastAsia"/>
          <w:color w:val="000000" w:themeColor="text1"/>
          <w:sz w:val="24"/>
          <w14:textFill>
            <w14:solidFill>
              <w14:schemeClr w14:val="tx1"/>
            </w14:solidFill>
          </w14:textFill>
        </w:rPr>
        <w:t xml:space="preserve"> </w:t>
      </w:r>
    </w:p>
    <w:p>
      <w:pPr>
        <w:ind w:right="92" w:rightChars="44"/>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质量目标：</w:t>
      </w:r>
      <w:r>
        <w:rPr>
          <w:rFonts w:hint="eastAsia"/>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服务质量合格率100%</w:t>
      </w:r>
    </w:p>
    <w:p>
      <w:pPr>
        <w:ind w:right="92" w:rightChars="44"/>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顾客满意度≥95分。</w:t>
      </w:r>
    </w:p>
    <w:p>
      <w:pPr>
        <w:ind w:right="92" w:rightChars="44"/>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环境、职业健康</w:t>
      </w:r>
      <w:r>
        <w:rPr>
          <w:rFonts w:hint="eastAsia"/>
          <w:color w:val="000000" w:themeColor="text1"/>
          <w:sz w:val="28"/>
          <w:szCs w:val="28"/>
          <w14:textFill>
            <w14:solidFill>
              <w14:schemeClr w14:val="tx1"/>
            </w14:solidFill>
          </w14:textFill>
        </w:rPr>
        <w:t>安全</w:t>
      </w:r>
      <w:r>
        <w:rPr>
          <w:rFonts w:hint="eastAsia"/>
          <w:b/>
          <w:bCs/>
          <w:color w:val="000000" w:themeColor="text1"/>
          <w:sz w:val="28"/>
          <w:szCs w:val="28"/>
          <w14:textFill>
            <w14:solidFill>
              <w14:schemeClr w14:val="tx1"/>
            </w14:solidFill>
          </w14:textFill>
        </w:rPr>
        <w:t xml:space="preserve">目标： </w:t>
      </w:r>
    </w:p>
    <w:p>
      <w:pPr>
        <w:spacing w:line="3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固体废弃物分类处理率100%；</w:t>
      </w:r>
    </w:p>
    <w:p>
      <w:pPr>
        <w:spacing w:line="3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环境污染事故发生率0；</w:t>
      </w:r>
    </w:p>
    <w:p>
      <w:pPr>
        <w:pStyle w:val="7"/>
        <w:spacing w:line="4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杜绝各类重伤事故，轻伤事故少于3件/年；</w:t>
      </w:r>
    </w:p>
    <w:p>
      <w:pPr>
        <w:pStyle w:val="7"/>
        <w:spacing w:line="44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杜绝各类火灾事故，火灾事故发生率为0</w:t>
      </w:r>
    </w:p>
    <w:p>
      <w:pPr>
        <w:ind w:right="92" w:rightChars="44"/>
        <w:rPr>
          <w:color w:val="000000" w:themeColor="text1"/>
          <w:sz w:val="28"/>
          <w:szCs w:val="28"/>
          <w14:textFill>
            <w14:solidFill>
              <w14:schemeClr w14:val="tx1"/>
            </w14:solidFill>
          </w14:textFill>
        </w:rPr>
      </w:pP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---各部门在职责范围内，通过各种形式对管理目标和指标进行宣传；</w:t>
      </w: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---管理目标、指标要在部门进行分解、展开,制定相应的管理方案,确保总目标的实现；</w:t>
      </w:r>
    </w:p>
    <w:p>
      <w:pPr>
        <w:spacing w:line="400" w:lineRule="exact"/>
        <w:ind w:firstLine="523" w:firstLineChars="18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---在管理评审做出决策时或管理体系运行发生变化时，由总经理组织有关部门对管理方针、目标进行修订，以满足顾客、法律法规的要求。</w:t>
      </w:r>
    </w:p>
    <w:p>
      <w:pPr>
        <w:spacing w:line="400" w:lineRule="exact"/>
        <w:rPr>
          <w:rFonts w:ascii="黑体" w:eastAsia="黑体"/>
          <w:color w:val="000000" w:themeColor="text1"/>
          <w:sz w:val="28"/>
          <w:szCs w:val="28"/>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 xml:space="preserve">                   乐生活智慧社区服务集团股份有限公司  </w:t>
      </w:r>
    </w:p>
    <w:p>
      <w:pPr>
        <w:spacing w:line="700" w:lineRule="exact"/>
        <w:jc w:val="center"/>
        <w:rPr>
          <w:rFonts w:hint="eastAsia" w:ascii="黑体" w:eastAsia="黑体"/>
          <w:color w:val="000000" w:themeColor="text1"/>
          <w:sz w:val="32"/>
          <w:lang w:eastAsia="zh-CN"/>
          <w14:textFill>
            <w14:solidFill>
              <w14:schemeClr w14:val="tx1"/>
            </w14:solidFill>
          </w14:textFill>
        </w:rPr>
      </w:pPr>
      <w:r>
        <w:rPr>
          <w:rFonts w:hint="eastAsia" w:ascii="黑体" w:eastAsia="黑体"/>
          <w:color w:val="000000" w:themeColor="text1"/>
          <w:sz w:val="32"/>
          <w14:textFill>
            <w14:solidFill>
              <w14:schemeClr w14:val="tx1"/>
            </w14:solidFill>
          </w14:textFill>
        </w:rPr>
        <w:t xml:space="preserve">           总经理：</w:t>
      </w:r>
      <w:r>
        <w:rPr>
          <w:rFonts w:hint="eastAsia" w:ascii="黑体" w:eastAsia="黑体"/>
          <w:color w:val="000000" w:themeColor="text1"/>
          <w:sz w:val="32"/>
          <w:lang w:eastAsia="zh-CN"/>
          <w14:textFill>
            <w14:solidFill>
              <w14:schemeClr w14:val="tx1"/>
            </w14:solidFill>
          </w14:textFill>
        </w:rPr>
        <w:t>雷易群</w:t>
      </w:r>
    </w:p>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2020年3月10</w:t>
      </w:r>
      <w:r>
        <w:rPr>
          <w:rFonts w:hint="eastAsia"/>
          <w:color w:val="000000" w:themeColor="text1"/>
          <w:sz w:val="28"/>
          <w:szCs w:val="28"/>
          <w14:textFill>
            <w14:solidFill>
              <w14:schemeClr w14:val="tx1"/>
            </w14:solidFill>
          </w14:textFill>
        </w:rPr>
        <w:t>日</w:t>
      </w:r>
    </w:p>
    <w:p>
      <w:pPr>
        <w:spacing w:line="600" w:lineRule="exact"/>
        <w:ind w:firstLine="5880" w:firstLineChars="2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pStyle w:val="3"/>
        <w:spacing w:line="360" w:lineRule="auto"/>
        <w:rPr>
          <w:color w:val="000000" w:themeColor="text1"/>
          <w:sz w:val="32"/>
          <w:szCs w:val="18"/>
          <w14:textFill>
            <w14:solidFill>
              <w14:schemeClr w14:val="tx1"/>
            </w14:solidFill>
          </w14:textFill>
        </w:rPr>
      </w:pPr>
      <w:r>
        <w:rPr>
          <w:rFonts w:hint="eastAsia"/>
          <w:color w:val="000000" w:themeColor="text1"/>
          <w:sz w:val="32"/>
          <w:szCs w:val="18"/>
          <w14:textFill>
            <w14:solidFill>
              <w14:schemeClr w14:val="tx1"/>
            </w14:solidFill>
          </w14:textFill>
        </w:rPr>
        <w:t>0.6  公司组织结构</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公司质量/环境/职业健康安全管理体系机构图</w:t>
      </w: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spacing w:line="400" w:lineRule="exact"/>
        <w:rPr>
          <w:rFonts w:ascii="黑体" w:eastAsia="黑体"/>
          <w:color w:val="000000" w:themeColor="text1"/>
          <w:sz w:val="28"/>
          <w:szCs w:val="28"/>
          <w14:textFill>
            <w14:solidFill>
              <w14:schemeClr w14:val="tx1"/>
            </w14:solidFill>
          </w14:textFill>
        </w:rPr>
      </w:pPr>
    </w:p>
    <w:p>
      <w:pPr>
        <w:jc w:val="center"/>
        <w:rPr>
          <w:rFonts w:hint="eastAsia"/>
          <w:color w:val="000000"/>
        </w:rPr>
      </w:pPr>
      <w:r>
        <w:rPr>
          <w:color w:val="000000"/>
          <w:sz w:val="20"/>
        </w:rPr>
        <mc:AlternateContent>
          <mc:Choice Requires="wps">
            <w:drawing>
              <wp:anchor distT="0" distB="0" distL="114300" distR="114300" simplePos="0" relativeHeight="251662336" behindDoc="0" locked="0" layoutInCell="1" allowOverlap="1">
                <wp:simplePos x="0" y="0"/>
                <wp:positionH relativeFrom="column">
                  <wp:posOffset>2275840</wp:posOffset>
                </wp:positionH>
                <wp:positionV relativeFrom="paragraph">
                  <wp:posOffset>-200660</wp:posOffset>
                </wp:positionV>
                <wp:extent cx="607695" cy="1266825"/>
                <wp:effectExtent l="4445" t="4445" r="11430" b="10160"/>
                <wp:wrapNone/>
                <wp:docPr id="3" name="矩形 3"/>
                <wp:cNvGraphicFramePr/>
                <a:graphic xmlns:a="http://schemas.openxmlformats.org/drawingml/2006/main">
                  <a:graphicData uri="http://schemas.microsoft.com/office/word/2010/wordprocessingShape">
                    <wps:wsp>
                      <wps:cNvSpPr/>
                      <wps:spPr>
                        <a:xfrm rot="5400000">
                          <a:off x="0" y="0"/>
                          <a:ext cx="607695"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总 经 理</w:t>
                            </w:r>
                          </w:p>
                        </w:txbxContent>
                      </wps:txbx>
                      <wps:bodyPr upright="1"/>
                    </wps:wsp>
                  </a:graphicData>
                </a:graphic>
              </wp:anchor>
            </w:drawing>
          </mc:Choice>
          <mc:Fallback>
            <w:pict>
              <v:rect id="_x0000_s1026" o:spid="_x0000_s1026" o:spt="1" style="position:absolute;left:0pt;margin-left:179.2pt;margin-top:-15.8pt;height:99.75pt;width:47.85pt;rotation:5898240f;z-index:251662336;mso-width-relative:page;mso-height-relative:page;" fillcolor="#FFFFFF" filled="t" stroked="t" coordsize="21600,21600" o:gfxdata="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qxWN2gAAAAsBAAAPAAAAAAAAAAEA&#10;IAAAACIAAABkcnMvZG93bnJldi54bWxQSwECFAAUAAAACACHTuJAMIHM5Q0CAAA3BAAADgAAAAAA&#10;AAABACAAAAApAQAAZHJzL2Uyb0RvYy54bWxQSwUGAAAAAAYABgBZAQAAqAUAAAAA&#10;">
                <v:fill on="t" focussize="0,0"/>
                <v:stroke color="#000000" joinstyle="miter"/>
                <v:imagedata o:title=""/>
                <o:lock v:ext="edit" aspectratio="f"/>
                <v:textbox>
                  <w:txbxContent>
                    <w:p>
                      <w:pPr>
                        <w:jc w:val="center"/>
                        <w:rPr>
                          <w:rFonts w:hint="eastAsia"/>
                          <w:sz w:val="24"/>
                        </w:rPr>
                      </w:pPr>
                      <w:r>
                        <w:rPr>
                          <w:rFonts w:hint="eastAsia"/>
                          <w:sz w:val="24"/>
                        </w:rPr>
                        <w:t>总 经 理</w:t>
                      </w:r>
                    </w:p>
                  </w:txbxContent>
                </v:textbox>
              </v:rect>
            </w:pict>
          </mc:Fallback>
        </mc:AlternateContent>
      </w:r>
    </w:p>
    <w:p>
      <w:pPr>
        <w:jc w:val="center"/>
        <w:rPr>
          <w:rFonts w:hint="eastAsia"/>
          <w:color w:val="000000"/>
        </w:rPr>
      </w:pPr>
    </w:p>
    <w:p>
      <w:pPr>
        <w:jc w:val="center"/>
        <w:rPr>
          <w:color w:val="000000"/>
        </w:rPr>
      </w:pPr>
    </w:p>
    <w:p>
      <w:pPr>
        <w:jc w:val="center"/>
        <w:rPr>
          <w:color w:val="000000"/>
        </w:rPr>
      </w:pPr>
      <w:r>
        <w:rPr>
          <w:color w:val="000000"/>
          <w:sz w:val="20"/>
        </w:rPr>
        <mc:AlternateContent>
          <mc:Choice Requires="wps">
            <w:drawing>
              <wp:anchor distT="0" distB="0" distL="114300" distR="114300" simplePos="0" relativeHeight="251663360" behindDoc="0" locked="0" layoutInCell="1" allowOverlap="1">
                <wp:simplePos x="0" y="0"/>
                <wp:positionH relativeFrom="column">
                  <wp:posOffset>2600325</wp:posOffset>
                </wp:positionH>
                <wp:positionV relativeFrom="paragraph">
                  <wp:posOffset>139065</wp:posOffset>
                </wp:positionV>
                <wp:extent cx="0" cy="1012825"/>
                <wp:effectExtent l="4445" t="0" r="8255" b="3175"/>
                <wp:wrapNone/>
                <wp:docPr id="8" name="直接连接符 8"/>
                <wp:cNvGraphicFramePr/>
                <a:graphic xmlns:a="http://schemas.openxmlformats.org/drawingml/2006/main">
                  <a:graphicData uri="http://schemas.microsoft.com/office/word/2010/wordprocessingShape">
                    <wps:wsp>
                      <wps:cNvCnPr/>
                      <wps:spPr>
                        <a:xfrm flipH="1">
                          <a:off x="0" y="0"/>
                          <a:ext cx="0" cy="1012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4.75pt;margin-top:10.95pt;height:79.75pt;width:0pt;z-index:251663360;mso-width-relative:page;mso-height-relative:page;" filled="f" stroked="t" coordsize="21600,21600" o:gfxdata="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p7N41gAAAAoBAAAPAAAAAAAAAAEAIAAAACIAAABkcnMvZG93bnJldi54bWxQ&#10;SwECFAAUAAAACACHTuJAqrLmi/kBAADuAwAADgAAAAAAAAABACAAAAAlAQAAZHJzL2Uyb0RvYy54&#10;bWxQSwUGAAAAAAYABgBZAQAAkAUAAAAA&#10;">
                <v:fill on="f" focussize="0,0"/>
                <v:stroke color="#000000" joinstyle="round"/>
                <v:imagedata o:title=""/>
                <o:lock v:ext="edit" aspectratio="f"/>
              </v:line>
            </w:pict>
          </mc:Fallback>
        </mc:AlternateContent>
      </w:r>
    </w:p>
    <w:p>
      <w:pPr>
        <w:jc w:val="center"/>
        <w:rPr>
          <w:color w:val="000000"/>
        </w:rPr>
      </w:pPr>
      <w:r>
        <w:rPr>
          <w:color w:val="000000"/>
          <w:sz w:val="20"/>
        </w:rPr>
        <mc:AlternateContent>
          <mc:Choice Requires="wps">
            <w:drawing>
              <wp:anchor distT="0" distB="0" distL="114300" distR="114300" simplePos="0" relativeHeight="251664384" behindDoc="0" locked="0" layoutInCell="1" allowOverlap="1">
                <wp:simplePos x="0" y="0"/>
                <wp:positionH relativeFrom="column">
                  <wp:posOffset>3774440</wp:posOffset>
                </wp:positionH>
                <wp:positionV relativeFrom="paragraph">
                  <wp:posOffset>-411480</wp:posOffset>
                </wp:positionV>
                <wp:extent cx="528955" cy="1543050"/>
                <wp:effectExtent l="5080" t="5080" r="13970" b="12065"/>
                <wp:wrapNone/>
                <wp:docPr id="9" name="矩形 9"/>
                <wp:cNvGraphicFramePr/>
                <a:graphic xmlns:a="http://schemas.openxmlformats.org/drawingml/2006/main">
                  <a:graphicData uri="http://schemas.microsoft.com/office/word/2010/wordprocessingShape">
                    <wps:wsp>
                      <wps:cNvSpPr/>
                      <wps:spPr>
                        <a:xfrm rot="5400000">
                          <a:off x="0" y="0"/>
                          <a:ext cx="528955" cy="154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管理者代表</w:t>
                            </w:r>
                          </w:p>
                        </w:txbxContent>
                      </wps:txbx>
                      <wps:bodyPr upright="1"/>
                    </wps:wsp>
                  </a:graphicData>
                </a:graphic>
              </wp:anchor>
            </w:drawing>
          </mc:Choice>
          <mc:Fallback>
            <w:pict>
              <v:rect id="_x0000_s1026" o:spid="_x0000_s1026" o:spt="1" style="position:absolute;left:0pt;margin-left:297.2pt;margin-top:-32.4pt;height:121.5pt;width:41.65pt;rotation:5898240f;z-index:251664384;mso-width-relative:page;mso-height-relative:page;" fillcolor="#FFFFFF" filled="t" stroked="t" coordsize="21600,21600" o:gfxdata="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AKcbaAAAACwEAAA8AAAAAAAAAAQAg&#10;AAAAIgAAAGRycy9kb3ducmV2LnhtbFBLAQIUABQAAAAIAIdO4kDkFAyEDAIAADcEAAAOAAAAAAAA&#10;AAEAIAAAACk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管理者代表</w:t>
                      </w:r>
                    </w:p>
                  </w:txbxContent>
                </v:textbox>
              </v:rect>
            </w:pict>
          </mc:Fallback>
        </mc:AlternateContent>
      </w:r>
    </w:p>
    <w:p>
      <w:pPr>
        <w:jc w:val="center"/>
        <w:rPr>
          <w:rFonts w:hint="eastAsia"/>
          <w:color w:val="000000"/>
        </w:rPr>
      </w:pPr>
      <w:r>
        <w:rPr>
          <w:color w:val="000000"/>
          <w:sz w:val="20"/>
        </w:rPr>
        <mc:AlternateContent>
          <mc:Choice Requires="wps">
            <w:drawing>
              <wp:anchor distT="0" distB="0" distL="114300" distR="114300" simplePos="0" relativeHeight="251661312" behindDoc="0" locked="0" layoutInCell="1" allowOverlap="1">
                <wp:simplePos x="0" y="0"/>
                <wp:positionH relativeFrom="column">
                  <wp:posOffset>2600325</wp:posOffset>
                </wp:positionH>
                <wp:positionV relativeFrom="paragraph">
                  <wp:posOffset>145415</wp:posOffset>
                </wp:positionV>
                <wp:extent cx="666750" cy="0"/>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4.75pt;margin-top:11.45pt;height:0pt;width:52.5pt;z-index:251661312;mso-width-relative:page;mso-height-relative:page;" filled="f" stroked="t" coordsize="21600,21600" o:gfxdata="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BEn3VAAAACQEAAA8AAAAAAAAAAQAgAAAAIgAAAGRycy9kb3ducmV2Lnht&#10;bFBLAQIUABQAAAAIAIdO4kDDFuVr/AEAAO8DAAAOAAAAAAAAAAEAIAAAACQBAABkcnMvZTJvRG9j&#10;LnhtbFBLBQYAAAAABgAGAFkBAACSBQAAAAA=&#10;">
                <v:fill on="f" focussize="0,0"/>
                <v:stroke color="#000000" joinstyle="round"/>
                <v:imagedata o:title=""/>
                <o:lock v:ext="edit" aspectratio="f"/>
              </v:line>
            </w:pict>
          </mc:Fallback>
        </mc:AlternateContent>
      </w:r>
    </w:p>
    <w:p>
      <w:pPr>
        <w:jc w:val="center"/>
        <w:rPr>
          <w:rFonts w:hint="eastAsia"/>
          <w:color w:val="000000"/>
        </w:rPr>
      </w:pPr>
    </w:p>
    <w:p>
      <w:pPr>
        <w:jc w:val="center"/>
        <w:rPr>
          <w:color w:val="000000"/>
        </w:rPr>
      </w:pPr>
    </w:p>
    <w:p>
      <w:pPr>
        <w:jc w:val="cente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column">
                  <wp:posOffset>2592705</wp:posOffset>
                </wp:positionH>
                <wp:positionV relativeFrom="paragraph">
                  <wp:posOffset>151130</wp:posOffset>
                </wp:positionV>
                <wp:extent cx="0" cy="405130"/>
                <wp:effectExtent l="4445" t="0" r="8255" b="1270"/>
                <wp:wrapNone/>
                <wp:docPr id="6" name="直接连接符 6"/>
                <wp:cNvGraphicFramePr/>
                <a:graphic xmlns:a="http://schemas.openxmlformats.org/drawingml/2006/main">
                  <a:graphicData uri="http://schemas.microsoft.com/office/word/2010/wordprocessingShape">
                    <wps:wsp>
                      <wps:cNvCnPr/>
                      <wps:spPr>
                        <a:xfrm>
                          <a:off x="0" y="0"/>
                          <a:ext cx="0" cy="405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15pt;margin-top:11.9pt;height:31.9pt;width:0pt;z-index:251670528;mso-width-relative:page;mso-height-relative:page;" filled="f" stroked="t" coordsize="21600,21600" o:gfxdata="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TpXqtYAAAAJAQAADwAAAAAAAAABACAAAAAiAAAAZHJzL2Rvd25yZXYueG1sUEsBAhQA&#10;FAAAAAgAh07iQAMCFJP0AQAA4wMAAA4AAAAAAAAAAQAgAAAAJQEAAGRycy9lMm9Eb2MueG1sUEsF&#10;BgAAAAAGAAYAWQEAAIsFA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4361180</wp:posOffset>
                </wp:positionH>
                <wp:positionV relativeFrom="paragraph">
                  <wp:posOffset>126365</wp:posOffset>
                </wp:positionV>
                <wp:extent cx="0" cy="405130"/>
                <wp:effectExtent l="4445" t="0" r="8255" b="1270"/>
                <wp:wrapNone/>
                <wp:docPr id="4" name="直接连接符 4"/>
                <wp:cNvGraphicFramePr/>
                <a:graphic xmlns:a="http://schemas.openxmlformats.org/drawingml/2006/main">
                  <a:graphicData uri="http://schemas.microsoft.com/office/word/2010/wordprocessingShape">
                    <wps:wsp>
                      <wps:cNvCnPr/>
                      <wps:spPr>
                        <a:xfrm>
                          <a:off x="0" y="0"/>
                          <a:ext cx="0" cy="405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3.4pt;margin-top:9.95pt;height:31.9pt;width:0pt;z-index:251668480;mso-width-relative:page;mso-height-relative:page;" filled="f" stroked="t" coordsize="21600,21600" o:gfxdata="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PmLT9YAAAAJAQAADwAAAAAAAAABACAAAAAiAAAAZHJzL2Rvd25yZXYueG1sUEsBAhQA&#10;FAAAAAgAh07iQGjwejv0AQAA4wMAAA4AAAAAAAAAAQAgAAAAJQEAAGRycy9lMm9Eb2MueG1sUEsF&#10;BgAAAAAGAAYAWQEAAIsFA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665480</wp:posOffset>
                </wp:positionH>
                <wp:positionV relativeFrom="paragraph">
                  <wp:posOffset>139065</wp:posOffset>
                </wp:positionV>
                <wp:extent cx="3695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69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4pt;margin-top:10.95pt;height:0pt;width:291pt;z-index:251666432;mso-width-relative:page;mso-height-relative:page;" filled="f" stroked="t" coordsize="21600,21600" o:gfxdata="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MrVDVAAAACQEAAA8AAAAAAAAAAQAgAAAAIgAAAGRycy9kb3ducmV2LnhtbFBLAQIU&#10;ABQAAAAIAIdO4kCno2S/9gEAAOQDAAAOAAAAAAAAAAEAIAAAACQBAABkcnMvZTJvRG9jLnhtbFBL&#10;BQYAAAAABgAGAFkBAACMBQ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665480</wp:posOffset>
                </wp:positionH>
                <wp:positionV relativeFrom="paragraph">
                  <wp:posOffset>139065</wp:posOffset>
                </wp:positionV>
                <wp:extent cx="0" cy="405130"/>
                <wp:effectExtent l="4445" t="0" r="8255" b="1270"/>
                <wp:wrapNone/>
                <wp:docPr id="11" name="直接连接符 11"/>
                <wp:cNvGraphicFramePr/>
                <a:graphic xmlns:a="http://schemas.openxmlformats.org/drawingml/2006/main">
                  <a:graphicData uri="http://schemas.microsoft.com/office/word/2010/wordprocessingShape">
                    <wps:wsp>
                      <wps:cNvCnPr/>
                      <wps:spPr>
                        <a:xfrm>
                          <a:off x="0" y="0"/>
                          <a:ext cx="0" cy="405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4pt;margin-top:10.95pt;height:31.9pt;width:0pt;z-index:251667456;mso-width-relative:page;mso-height-relative:page;" filled="f" stroked="t" coordsize="21600,21600" o:gfxdata="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e+eU9YAAAAJAQAADwAAAAAAAAABACAAAAAiAAAAZHJzL2Rvd25yZXYueG1sUEsBAhQA&#10;FAAAAAgAh07iQIjgy9L0AQAA5QMAAA4AAAAAAAAAAQAgAAAAJQEAAGRycy9lMm9Eb2MueG1sUEsF&#10;BgAAAAAGAAYAWQEAAIsFAAAAAA==&#10;">
                <v:fill on="f" focussize="0,0"/>
                <v:stroke color="#000000" joinstyle="round"/>
                <v:imagedata o:title=""/>
                <o:lock v:ext="edit" aspectratio="f"/>
              </v:line>
            </w:pict>
          </mc:Fallback>
        </mc:AlternateContent>
      </w:r>
    </w:p>
    <w:p>
      <w:pPr>
        <w:tabs>
          <w:tab w:val="left" w:pos="2160"/>
        </w:tabs>
        <w:jc w:val="center"/>
        <w:rPr>
          <w:color w:val="000000"/>
        </w:rPr>
      </w:pPr>
    </w:p>
    <w:p>
      <w:pPr>
        <w:jc w:val="center"/>
        <w:rPr>
          <w:color w:val="000000"/>
        </w:rPr>
      </w:pPr>
      <w:r>
        <w:rPr>
          <w:color w:val="000000"/>
          <w:sz w:val="20"/>
        </w:rPr>
        <mc:AlternateContent>
          <mc:Choice Requires="wps">
            <w:drawing>
              <wp:anchor distT="0" distB="0" distL="114300" distR="114300" simplePos="0" relativeHeight="251671552" behindDoc="0" locked="0" layoutInCell="1" allowOverlap="1">
                <wp:simplePos x="0" y="0"/>
                <wp:positionH relativeFrom="column">
                  <wp:posOffset>2411730</wp:posOffset>
                </wp:positionH>
                <wp:positionV relativeFrom="paragraph">
                  <wp:posOffset>-263525</wp:posOffset>
                </wp:positionV>
                <wp:extent cx="417195" cy="1266825"/>
                <wp:effectExtent l="4445" t="4445" r="11430" b="10160"/>
                <wp:wrapNone/>
                <wp:docPr id="12" name="矩形 12"/>
                <wp:cNvGraphicFramePr/>
                <a:graphic xmlns:a="http://schemas.openxmlformats.org/drawingml/2006/main">
                  <a:graphicData uri="http://schemas.microsoft.com/office/word/2010/wordprocessingShape">
                    <wps:wsp>
                      <wps:cNvSpPr/>
                      <wps:spPr>
                        <a:xfrm rot="5400000">
                          <a:off x="0" y="0"/>
                          <a:ext cx="417195"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业务部</w:t>
                            </w:r>
                          </w:p>
                        </w:txbxContent>
                      </wps:txbx>
                      <wps:bodyPr upright="1"/>
                    </wps:wsp>
                  </a:graphicData>
                </a:graphic>
              </wp:anchor>
            </w:drawing>
          </mc:Choice>
          <mc:Fallback>
            <w:pict>
              <v:rect id="_x0000_s1026" o:spid="_x0000_s1026" o:spt="1" style="position:absolute;left:0pt;margin-left:189.9pt;margin-top:-20.75pt;height:99.75pt;width:32.85pt;rotation:5898240f;z-index:251671552;mso-width-relative:page;mso-height-relative:page;" fillcolor="#FFFFFF" filled="t" stroked="t" coordsize="21600,21600" o:gfxdata="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srG9kAAAALAQAADwAAAAAAAAAB&#10;ACAAAAAiAAAAZHJzL2Rvd25yZXYueG1sUEsBAhQAFAAAAAgAh07iQDWOgakPAgAAOQQAAA4AAAAA&#10;AAAAAQAgAAAAKAEAAGRycy9lMm9Eb2MueG1sUEsFBgAAAAAGAAYAWQEAAKkFAAAAAA==&#10;">
                <v:fill on="t" focussize="0,0"/>
                <v:stroke color="#000000" joinstyle="miter"/>
                <v:imagedata o:title=""/>
                <o:lock v:ext="edit" aspectratio="f"/>
                <v:textbox>
                  <w:txbxContent>
                    <w:p>
                      <w:pPr>
                        <w:jc w:val="center"/>
                        <w:rPr>
                          <w:rFonts w:hint="eastAsia"/>
                          <w:sz w:val="24"/>
                        </w:rPr>
                      </w:pPr>
                      <w:r>
                        <w:rPr>
                          <w:rFonts w:hint="eastAsia"/>
                          <w:sz w:val="24"/>
                        </w:rPr>
                        <w:t>业务部</w:t>
                      </w:r>
                    </w:p>
                  </w:txbxContent>
                </v:textbox>
              </v:rect>
            </w:pict>
          </mc:Fallback>
        </mc:AlternateContent>
      </w:r>
      <w:r>
        <w:rPr>
          <w:color w:val="000000"/>
          <w:sz w:val="20"/>
        </w:rPr>
        <mc:AlternateContent>
          <mc:Choice Requires="wps">
            <w:drawing>
              <wp:anchor distT="0" distB="0" distL="114300" distR="114300" simplePos="0" relativeHeight="251669504" behindDoc="0" locked="0" layoutInCell="1" allowOverlap="1">
                <wp:simplePos x="0" y="0"/>
                <wp:positionH relativeFrom="column">
                  <wp:posOffset>3769360</wp:posOffset>
                </wp:positionH>
                <wp:positionV relativeFrom="paragraph">
                  <wp:posOffset>126365</wp:posOffset>
                </wp:positionV>
                <wp:extent cx="1200150" cy="405130"/>
                <wp:effectExtent l="4445" t="4445" r="14605" b="9525"/>
                <wp:wrapNone/>
                <wp:docPr id="13" name="文本框 13"/>
                <wp:cNvGraphicFramePr/>
                <a:graphic xmlns:a="http://schemas.openxmlformats.org/drawingml/2006/main">
                  <a:graphicData uri="http://schemas.microsoft.com/office/word/2010/wordprocessingShape">
                    <wps:wsp>
                      <wps:cNvSpPr txBox="1"/>
                      <wps:spPr>
                        <a:xfrm>
                          <a:off x="0" y="0"/>
                          <a:ext cx="1200150"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szCs w:val="28"/>
                              </w:rPr>
                            </w:pPr>
                            <w:r>
                              <w:rPr>
                                <w:rFonts w:hint="eastAsia"/>
                                <w:sz w:val="24"/>
                              </w:rPr>
                              <w:t>项目部</w:t>
                            </w:r>
                          </w:p>
                        </w:txbxContent>
                      </wps:txbx>
                      <wps:bodyPr upright="1"/>
                    </wps:wsp>
                  </a:graphicData>
                </a:graphic>
              </wp:anchor>
            </w:drawing>
          </mc:Choice>
          <mc:Fallback>
            <w:pict>
              <v:shape id="_x0000_s1026" o:spid="_x0000_s1026" o:spt="202" type="#_x0000_t202" style="position:absolute;left:0pt;margin-left:296.8pt;margin-top:9.95pt;height:31.9pt;width:94.5pt;z-index:251669504;mso-width-relative:page;mso-height-relative:page;" fillcolor="#FFFFFF" filled="t" stroked="t" coordsize="21600,21600" o:gfxdata="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Fg8mdcAAAAJAQAADwAAAAAAAAABACAAAAAi&#10;AAAAZHJzL2Rvd25yZXYueG1sUEsBAhQAFAAAAAgAh07iQBhoaR8LAgAAOAQAAA4AAAAAAAAAAQAg&#10;AAAAJgEAAGRycy9lMm9Eb2MueG1sUEsFBgAAAAAGAAYAWQEAAKMFAAAAAA==&#10;">
                <v:fill on="t" focussize="0,0"/>
                <v:stroke color="#000000" joinstyle="miter"/>
                <v:imagedata o:title=""/>
                <o:lock v:ext="edit" aspectratio="f"/>
                <v:textbox>
                  <w:txbxContent>
                    <w:p>
                      <w:pPr>
                        <w:ind w:firstLine="480" w:firstLineChars="200"/>
                        <w:rPr>
                          <w:rFonts w:hint="eastAsia"/>
                          <w:szCs w:val="28"/>
                        </w:rPr>
                      </w:pPr>
                      <w:r>
                        <w:rPr>
                          <w:rFonts w:hint="eastAsia"/>
                          <w:sz w:val="24"/>
                        </w:rPr>
                        <w:t>项目部</w:t>
                      </w:r>
                    </w:p>
                  </w:txbxContent>
                </v:textbox>
              </v:shape>
            </w:pict>
          </mc:Fallback>
        </mc:AlternateContent>
      </w:r>
      <w:r>
        <w:rPr>
          <w:color w:val="000000"/>
          <w:sz w:val="20"/>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137795</wp:posOffset>
                </wp:positionV>
                <wp:extent cx="1468120" cy="405130"/>
                <wp:effectExtent l="4445" t="4445" r="13335" b="9525"/>
                <wp:wrapNone/>
                <wp:docPr id="2" name="文本框 2"/>
                <wp:cNvGraphicFramePr/>
                <a:graphic xmlns:a="http://schemas.openxmlformats.org/drawingml/2006/main">
                  <a:graphicData uri="http://schemas.microsoft.com/office/word/2010/wordprocessingShape">
                    <wps:wsp>
                      <wps:cNvSpPr txBox="1"/>
                      <wps:spPr>
                        <a:xfrm>
                          <a:off x="0" y="0"/>
                          <a:ext cx="1468120"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办公室</w:t>
                            </w:r>
                          </w:p>
                          <w:p>
                            <w:pPr>
                              <w:rPr>
                                <w:rFonts w:hint="eastAsia"/>
                              </w:rPr>
                            </w:pPr>
                          </w:p>
                        </w:txbxContent>
                      </wps:txbx>
                      <wps:bodyPr upright="1"/>
                    </wps:wsp>
                  </a:graphicData>
                </a:graphic>
              </wp:anchor>
            </w:drawing>
          </mc:Choice>
          <mc:Fallback>
            <w:pict>
              <v:shape id="_x0000_s1026" o:spid="_x0000_s1026" o:spt="202" type="#_x0000_t202" style="position:absolute;left:0pt;margin-left:-0.85pt;margin-top:10.85pt;height:31.9pt;width:115.6pt;z-index:251665408;mso-width-relative:page;mso-height-relative:page;" fillcolor="#FFFFFF" filled="t" stroked="t" coordsize="21600,21600" o:gfxdata="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EVwntgAAAAIAQAADwAAAAAAAAABACAA&#10;AAAiAAAAZHJzL2Rvd25yZXYueG1sUEsBAhQAFAAAAAgAh07iQMwi/UkNAgAANgQAAA4AAAAAAAAA&#10;AQAgAAAAJwEAAGRycy9lMm9Eb2MueG1sUEsFBgAAAAAGAAYAWQEAAKYFAAAAAA==&#10;">
                <v:fill on="t" focussize="0,0"/>
                <v:stroke color="#000000" joinstyle="miter"/>
                <v:imagedata o:title=""/>
                <o:lock v:ext="edit" aspectratio="f"/>
                <v:textbox>
                  <w:txbxContent>
                    <w:p>
                      <w:pPr>
                        <w:jc w:val="center"/>
                        <w:rPr>
                          <w:sz w:val="24"/>
                        </w:rPr>
                      </w:pPr>
                      <w:r>
                        <w:rPr>
                          <w:rFonts w:hint="eastAsia"/>
                          <w:sz w:val="24"/>
                        </w:rPr>
                        <w:t>办公室</w:t>
                      </w:r>
                    </w:p>
                    <w:p>
                      <w:pPr>
                        <w:rPr>
                          <w:rFonts w:hint="eastAsia"/>
                        </w:rPr>
                      </w:pPr>
                    </w:p>
                  </w:txbxContent>
                </v:textbox>
              </v:shape>
            </w:pict>
          </mc:Fallback>
        </mc:AlternateContent>
      </w:r>
    </w:p>
    <w:p>
      <w:pPr>
        <w:jc w:val="center"/>
        <w:rPr>
          <w:color w:val="000000"/>
        </w:rPr>
      </w:pPr>
    </w:p>
    <w:p>
      <w:pPr>
        <w:jc w:val="center"/>
        <w:rPr>
          <w:color w:val="000000"/>
        </w:rPr>
      </w:pPr>
    </w:p>
    <w:p>
      <w:pPr>
        <w:jc w:val="center"/>
        <w:rPr>
          <w:color w:val="000000"/>
        </w:rPr>
      </w:pPr>
    </w:p>
    <w:p>
      <w:pPr>
        <w:spacing w:line="400" w:lineRule="exact"/>
        <w:rPr>
          <w:rFonts w:ascii="黑体" w:eastAsia="黑体"/>
          <w:color w:val="000000" w:themeColor="text1"/>
          <w:sz w:val="28"/>
          <w:szCs w:val="28"/>
          <w14:textFill>
            <w14:solidFill>
              <w14:schemeClr w14:val="tx1"/>
            </w14:solidFill>
          </w14:textFill>
        </w:rPr>
        <w:sectPr>
          <w:footerReference r:id="rId8" w:type="default"/>
          <w:pgSz w:w="11907" w:h="16839"/>
          <w:pgMar w:top="1417" w:right="454" w:bottom="1134" w:left="737" w:header="1418" w:footer="850" w:gutter="0"/>
          <w:cols w:space="0" w:num="1"/>
          <w:docGrid w:type="lines" w:linePitch="322" w:charSpace="0"/>
        </w:sectPr>
      </w:pPr>
    </w:p>
    <w:p>
      <w:pPr>
        <w:spacing w:line="400" w:lineRule="exact"/>
        <w:rPr>
          <w:rFonts w:ascii="黑体" w:eastAsia="黑体"/>
          <w:color w:val="000000" w:themeColor="text1"/>
          <w:sz w:val="28"/>
          <w:szCs w:val="28"/>
          <w14:textFill>
            <w14:solidFill>
              <w14:schemeClr w14:val="tx1"/>
            </w14:solidFill>
          </w14:textFill>
        </w:rPr>
      </w:pPr>
    </w:p>
    <w:p>
      <w:pPr>
        <w:pStyle w:val="3"/>
        <w:spacing w:before="0" w:after="0" w:line="240" w:lineRule="auto"/>
        <w:rPr>
          <w:color w:val="000000" w:themeColor="text1"/>
          <w:sz w:val="28"/>
          <w:szCs w:val="16"/>
          <w14:textFill>
            <w14:solidFill>
              <w14:schemeClr w14:val="tx1"/>
            </w14:solidFill>
          </w14:textFill>
        </w:rPr>
      </w:pPr>
      <w:r>
        <w:rPr>
          <w:rFonts w:hint="eastAsia"/>
          <w:color w:val="000000" w:themeColor="text1"/>
          <w:sz w:val="28"/>
          <w:szCs w:val="16"/>
          <w14:textFill>
            <w14:solidFill>
              <w14:schemeClr w14:val="tx1"/>
            </w14:solidFill>
          </w14:textFill>
        </w:rPr>
        <w:t>0.7  公司质量/环境/职业健康安全</w:t>
      </w:r>
      <w:r>
        <w:rPr>
          <w:color w:val="000000" w:themeColor="text1"/>
          <w:sz w:val="28"/>
          <w:szCs w:val="16"/>
          <w14:textFill>
            <w14:solidFill>
              <w14:schemeClr w14:val="tx1"/>
            </w14:solidFill>
          </w14:textFill>
        </w:rPr>
        <w:t>管理体系职能分配表</w:t>
      </w:r>
    </w:p>
    <w:tbl>
      <w:tblPr>
        <w:tblStyle w:val="14"/>
        <w:tblW w:w="14298" w:type="dxa"/>
        <w:tblInd w:w="-5" w:type="dxa"/>
        <w:tblLayout w:type="fixed"/>
        <w:tblCellMar>
          <w:top w:w="0" w:type="dxa"/>
          <w:left w:w="0" w:type="dxa"/>
          <w:bottom w:w="0" w:type="dxa"/>
          <w:right w:w="0" w:type="dxa"/>
        </w:tblCellMar>
      </w:tblPr>
      <w:tblGrid>
        <w:gridCol w:w="3083"/>
        <w:gridCol w:w="2302"/>
        <w:gridCol w:w="3175"/>
        <w:gridCol w:w="1294"/>
        <w:gridCol w:w="1289"/>
        <w:gridCol w:w="1347"/>
        <w:gridCol w:w="904"/>
        <w:gridCol w:w="904"/>
      </w:tblGrid>
      <w:tr>
        <w:tblPrEx>
          <w:tblCellMar>
            <w:top w:w="0" w:type="dxa"/>
            <w:left w:w="0" w:type="dxa"/>
            <w:bottom w:w="0" w:type="dxa"/>
            <w:right w:w="0" w:type="dxa"/>
          </w:tblCellMar>
        </w:tblPrEx>
        <w:trPr>
          <w:trHeight w:val="751" w:hRule="exac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 9001：2015</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ind w:right="-252" w:rightChars="-12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 14001：2015</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GB/T45001-2020/ISO45001:2018</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最高管理层</w:t>
            </w:r>
          </w:p>
        </w:tc>
        <w:tc>
          <w:tcPr>
            <w:tcW w:w="12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管理者代表</w:t>
            </w:r>
          </w:p>
        </w:tc>
        <w:tc>
          <w:tcPr>
            <w:tcW w:w="1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业务部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项目部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jc w:val="center"/>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办公室</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4.1理解组织及其背景环境</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4.1理解组织及其所处环境</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4.1理解组织及其所处的环境</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6"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4.2理解相关方的需求和期望</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4.2理解相关方的需求和期望</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4.2理解员工及其相关方的需求和期望</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4.3确定质量管理体系的范围</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4.3确定环境管理体系的范围</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4.3确定职业健康安全管理体系范围</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4.4质量管理体系</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4.4环境管理体系</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4.4职业健康管理系统范围</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5.1领导作用与承诺</w:t>
            </w:r>
          </w:p>
        </w:tc>
        <w:tc>
          <w:tcPr>
            <w:tcW w:w="2302" w:type="dxa"/>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5.1领导作用与承诺</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5.1领导作用与承诺</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5.1.2以顾客为关注焦点</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5.2质量方针</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5.2环境方针</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5.2职业健康安全方针</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5.3组织的岗位、职责和权限</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5.3组织的岗位、职责和权限</w:t>
            </w:r>
          </w:p>
        </w:tc>
        <w:tc>
          <w:tcPr>
            <w:tcW w:w="3175" w:type="dxa"/>
            <w:tcBorders>
              <w:top w:val="single" w:color="000000" w:sz="4" w:space="0"/>
              <w:left w:val="single" w:color="auto" w:sz="4" w:space="0"/>
              <w:bottom w:val="single" w:color="000000" w:sz="4" w:space="0"/>
              <w:right w:val="single" w:color="000000" w:sz="4" w:space="0"/>
            </w:tcBorders>
            <w:vAlign w:val="center"/>
          </w:tcPr>
          <w:p>
            <w:pPr>
              <w:tabs>
                <w:tab w:val="left" w:pos="420"/>
              </w:tabs>
              <w:autoSpaceDE w:val="0"/>
              <w:autoSpaceDN w:val="0"/>
              <w:adjustRightInd w:val="0"/>
              <w:spacing w:line="320" w:lineRule="exact"/>
              <w:jc w:val="left"/>
              <w:rPr>
                <w:rFonts w:hint="eastAsia" w:ascii="宋体" w:hAnsi="宋体" w:eastAsia="宋体" w:cs="Times New Roman"/>
                <w:kern w:val="2"/>
                <w:sz w:val="18"/>
                <w:szCs w:val="21"/>
                <w:lang w:val="en-US" w:eastAsia="zh-CN" w:bidi="ar-SA"/>
              </w:rPr>
            </w:pPr>
            <w:r>
              <w:rPr>
                <w:rFonts w:hint="eastAsia" w:ascii="宋体" w:hAnsi="宋体"/>
                <w:sz w:val="18"/>
                <w:szCs w:val="21"/>
              </w:rPr>
              <w:t>5.3组织的岗位、责任、职责和权限</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hint="eastAsia"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sz w:val="18"/>
                <w:szCs w:val="21"/>
                <w:lang w:val="en-US" w:eastAsia="zh-CN"/>
              </w:rPr>
              <w:t>5.4参与与协商</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6.1应对风险和机遇的措施</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6.1总则</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6.1.2环境因素</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6.1应对风险和机遇的措施</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6.1.3合规义务</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6.1.2危险源辨识与职业健康安全风险</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6.1.4措施的策划</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8"/>
                <w:szCs w:val="21"/>
              </w:rPr>
              <w:t>6.1.3适用法律法规要求和其他要求的评定</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6.2质量目标及其实施的策划</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6.2环境目标及其实施的策划</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8"/>
                <w:szCs w:val="21"/>
              </w:rPr>
              <w:t>6.2职业健康安全及其实现的策划</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auto"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6.3变更的策划</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7.1.1总则</w:t>
            </w:r>
          </w:p>
        </w:tc>
        <w:tc>
          <w:tcPr>
            <w:tcW w:w="2302" w:type="dxa"/>
            <w:tcBorders>
              <w:top w:val="single" w:color="000000" w:sz="4" w:space="0"/>
              <w:left w:val="single" w:color="000000" w:sz="4" w:space="0"/>
              <w:bottom w:val="single" w:color="auto"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7.1资源</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8"/>
                <w:szCs w:val="21"/>
              </w:rPr>
              <w:t>7.1资源</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7.1.2人员</w:t>
            </w:r>
          </w:p>
        </w:tc>
        <w:tc>
          <w:tcPr>
            <w:tcW w:w="2302" w:type="dxa"/>
            <w:tcBorders>
              <w:top w:val="single" w:color="auto"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7.1.3基础设施</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7.1.4过程环境</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7.1.5监视和测量设备</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7.1.6组织的知识</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7.2能力</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7.2能力</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7.2能力</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7.3意识</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7.3意识</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7.3意识</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7.4沟通</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7.4信息交流</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7.4信息和沟通</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7.5形成文件的信息</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7.5形成文件的信息</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7.5文件化信息</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1" w:hRule="atLeast"/>
        </w:trPr>
        <w:tc>
          <w:tcPr>
            <w:tcW w:w="308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7.5.2创建和更新</w:t>
            </w:r>
          </w:p>
        </w:tc>
        <w:tc>
          <w:tcPr>
            <w:tcW w:w="2302"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7.5.2创建和更新</w:t>
            </w:r>
          </w:p>
        </w:tc>
        <w:tc>
          <w:tcPr>
            <w:tcW w:w="31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7.5.2创建和更新</w:t>
            </w:r>
          </w:p>
        </w:tc>
        <w:tc>
          <w:tcPr>
            <w:tcW w:w="12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28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3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pStyle w:val="3"/>
        <w:spacing w:before="0" w:after="0" w:line="240" w:lineRule="auto"/>
        <w:rPr>
          <w:color w:val="000000" w:themeColor="text1"/>
          <w:sz w:val="28"/>
          <w:szCs w:val="16"/>
          <w14:textFill>
            <w14:solidFill>
              <w14:schemeClr w14:val="tx1"/>
            </w14:solidFill>
          </w14:textFill>
        </w:rPr>
      </w:pPr>
    </w:p>
    <w:tbl>
      <w:tblPr>
        <w:tblStyle w:val="14"/>
        <w:tblpPr w:leftFromText="180" w:rightFromText="180" w:vertAnchor="text" w:horzAnchor="page" w:tblpX="1231" w:tblpY="120"/>
        <w:tblOverlap w:val="never"/>
        <w:tblW w:w="14298" w:type="dxa"/>
        <w:tblInd w:w="0" w:type="dxa"/>
        <w:tblLayout w:type="fixed"/>
        <w:tblCellMar>
          <w:top w:w="0" w:type="dxa"/>
          <w:left w:w="0" w:type="dxa"/>
          <w:bottom w:w="0" w:type="dxa"/>
          <w:right w:w="0" w:type="dxa"/>
        </w:tblCellMar>
      </w:tblPr>
      <w:tblGrid>
        <w:gridCol w:w="2922"/>
        <w:gridCol w:w="2817"/>
        <w:gridCol w:w="3275"/>
        <w:gridCol w:w="843"/>
        <w:gridCol w:w="1088"/>
        <w:gridCol w:w="1405"/>
        <w:gridCol w:w="904"/>
        <w:gridCol w:w="1044"/>
      </w:tblGrid>
      <w:tr>
        <w:tblPrEx>
          <w:tblCellMar>
            <w:top w:w="0" w:type="dxa"/>
            <w:left w:w="0" w:type="dxa"/>
            <w:bottom w:w="0" w:type="dxa"/>
            <w:right w:w="0" w:type="dxa"/>
          </w:tblCellMar>
        </w:tblPrEx>
        <w:trPr>
          <w:trHeight w:val="763"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ISO19001：2015</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ISO14001：2015</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GB/T45001-2020/ISO45001:2018</w:t>
            </w:r>
          </w:p>
        </w:tc>
        <w:tc>
          <w:tcPr>
            <w:tcW w:w="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jc w:val="center"/>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最高</w:t>
            </w:r>
          </w:p>
          <w:p>
            <w:pPr>
              <w:autoSpaceDE w:val="0"/>
              <w:autoSpaceDN w:val="0"/>
              <w:adjustRightInd w:val="0"/>
              <w:spacing w:line="220" w:lineRule="exact"/>
              <w:ind w:left="102" w:right="-23"/>
              <w:jc w:val="center"/>
              <w:rPr>
                <w:rFonts w:asci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管理层</w:t>
            </w:r>
          </w:p>
        </w:tc>
        <w:tc>
          <w:tcPr>
            <w:tcW w:w="10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20" w:lineRule="exact"/>
              <w:ind w:left="102" w:right="-23"/>
              <w:jc w:val="center"/>
              <w:rPr>
                <w:rFonts w:asci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管理者代表</w:t>
            </w:r>
          </w:p>
        </w:tc>
        <w:tc>
          <w:tcPr>
            <w:tcW w:w="1405"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业务部</w:t>
            </w:r>
          </w:p>
        </w:tc>
        <w:tc>
          <w:tcPr>
            <w:tcW w:w="90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项目部</w:t>
            </w:r>
          </w:p>
        </w:tc>
        <w:tc>
          <w:tcPr>
            <w:tcW w:w="1044"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pacing w:line="220" w:lineRule="exact"/>
              <w:ind w:left="102" w:right="-23"/>
              <w:rPr>
                <w:rFonts w:ascii="宋体" w:hAnsi="宋体" w:cs="宋体"/>
                <w:color w:val="000000" w:themeColor="text1"/>
                <w:kern w:val="0"/>
                <w:position w:val="-2"/>
                <w:szCs w:val="21"/>
                <w14:textFill>
                  <w14:solidFill>
                    <w14:schemeClr w14:val="tx1"/>
                  </w14:solidFill>
                </w14:textFill>
              </w:rPr>
            </w:pPr>
            <w:r>
              <w:rPr>
                <w:rFonts w:hint="eastAsia" w:ascii="宋体" w:hAnsi="宋体" w:cs="宋体"/>
                <w:color w:val="000000" w:themeColor="text1"/>
                <w:kern w:val="0"/>
                <w:position w:val="-2"/>
                <w:szCs w:val="21"/>
                <w14:textFill>
                  <w14:solidFill>
                    <w14:schemeClr w14:val="tx1"/>
                  </w14:solidFill>
                </w14:textFill>
              </w:rPr>
              <w:t>办公室</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7.5.3形成文件的信息的控制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7.5.3文件化信息的控制</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8"/>
                <w:szCs w:val="21"/>
              </w:rPr>
              <w:t>7.5.3文件化信息的控制</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8.1运行策划和控制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8.1运行策划和控制</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8"/>
                <w:szCs w:val="21"/>
              </w:rPr>
              <w:t>8.1运行策划和控制</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8.2.1顾客沟通</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86"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8.2.2与服务相关的要求的确定</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7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8.2.3与服务相关的要求的评审</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9"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8.2.4服务要求的更改</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69"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8.3服务的设计开发</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5284"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86"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8.4外部提供过程、产品和服务的控制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8.5服务提供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78"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8.5.1服务提供的控制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1"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8.6服务的放行</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8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8.7不合格输出的控制</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8.2应急准备和响应</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sz w:val="15"/>
                <w:szCs w:val="21"/>
              </w:rPr>
              <w:t>8.2应急准备和响应</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9绩效评价</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9绩效评价</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9绩效评价</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14"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9.1.1总则</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9.1.1总则</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9.1.1总则</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24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9.1.2顾客满意</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02"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9.1.2合规性评价</w:t>
            </w:r>
          </w:p>
        </w:tc>
        <w:tc>
          <w:tcPr>
            <w:tcW w:w="3275" w:type="dxa"/>
            <w:tcBorders>
              <w:top w:val="single" w:color="000000" w:sz="4" w:space="0"/>
              <w:left w:val="single" w:color="auto" w:sz="4" w:space="0"/>
              <w:bottom w:val="single" w:color="000000" w:sz="4" w:space="0"/>
              <w:right w:val="single" w:color="000000" w:sz="4" w:space="0"/>
            </w:tcBorders>
            <w:vAlign w:val="center"/>
          </w:tcPr>
          <w:p>
            <w:pPr>
              <w:pStyle w:val="2"/>
              <w:jc w:val="both"/>
              <w:rPr>
                <w:rFonts w:hint="eastAsia"/>
              </w:rPr>
            </w:pPr>
            <w:r>
              <w:rPr>
                <w:rFonts w:hint="eastAsia"/>
              </w:rPr>
              <w:t>9.1.2合规性评价</w:t>
            </w:r>
          </w:p>
          <w:p>
            <w:pPr>
              <w:pStyle w:val="2"/>
              <w:rPr>
                <w:rFonts w:hint="eastAsia"/>
                <w:lang w:val="en-US" w:eastAsia="zh-CN"/>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52"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9.1.3分析与评价</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32"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9.2内部审核</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9.2内部审核</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9.2内部审核</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19"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9.3管理评审</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9.3管理评审</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9.3管理评审</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40"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10持续改进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10持续改进</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10改进</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377"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10.1总则</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10.1总则</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10.1总则</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73"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10.2不符合和纠正措施</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10.2不符合和纠正措施</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10.2不符合和纠正措施</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0" w:type="dxa"/>
            <w:bottom w:w="0" w:type="dxa"/>
            <w:right w:w="0" w:type="dxa"/>
          </w:tblCellMar>
        </w:tblPrEx>
        <w:trPr>
          <w:trHeight w:val="424" w:hRule="exact"/>
        </w:trPr>
        <w:tc>
          <w:tcPr>
            <w:tcW w:w="292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10.3持续改进</w:t>
            </w:r>
          </w:p>
        </w:tc>
        <w:tc>
          <w:tcPr>
            <w:tcW w:w="2817" w:type="dxa"/>
            <w:tcBorders>
              <w:top w:val="single" w:color="000000" w:sz="4" w:space="0"/>
              <w:left w:val="single" w:color="000000" w:sz="4" w:space="0"/>
              <w:bottom w:val="single" w:color="000000" w:sz="4" w:space="0"/>
              <w:right w:val="single" w:color="auto" w:sz="4" w:space="0"/>
            </w:tcBorders>
            <w:vAlign w:val="center"/>
          </w:tcPr>
          <w:p>
            <w:pPr>
              <w:spacing w:line="2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10.3持续改进</w:t>
            </w:r>
          </w:p>
        </w:tc>
        <w:tc>
          <w:tcPr>
            <w:tcW w:w="3275" w:type="dxa"/>
            <w:tcBorders>
              <w:top w:val="single" w:color="000000" w:sz="4" w:space="0"/>
              <w:left w:val="single" w:color="auto" w:sz="4" w:space="0"/>
              <w:bottom w:val="single" w:color="000000" w:sz="4" w:space="0"/>
              <w:right w:val="single" w:color="000000" w:sz="4" w:space="0"/>
            </w:tcBorders>
            <w:vAlign w:val="center"/>
          </w:tcPr>
          <w:p>
            <w:pPr>
              <w:spacing w:line="320" w:lineRule="exact"/>
              <w:rPr>
                <w:rFonts w:hint="eastAsia" w:ascii="宋体" w:hAnsi="宋体" w:eastAsia="宋体" w:cs="Times New Roman"/>
                <w:kern w:val="2"/>
                <w:sz w:val="18"/>
                <w:szCs w:val="21"/>
                <w:lang w:val="en-US" w:eastAsia="zh-CN" w:bidi="ar-SA"/>
              </w:rPr>
            </w:pPr>
            <w:r>
              <w:rPr>
                <w:rFonts w:hint="eastAsia" w:ascii="宋体" w:hAnsi="宋体"/>
                <w:sz w:val="18"/>
                <w:szCs w:val="21"/>
              </w:rPr>
              <w:t>10.3持续改进</w:t>
            </w:r>
          </w:p>
        </w:tc>
        <w:tc>
          <w:tcPr>
            <w:tcW w:w="8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0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pPr>
        <w:spacing w:line="400" w:lineRule="exact"/>
        <w:rPr>
          <w:rFonts w:ascii="黑体" w:eastAsia="黑体"/>
          <w:color w:val="000000" w:themeColor="text1"/>
          <w:sz w:val="28"/>
          <w:szCs w:val="28"/>
          <w14:textFill>
            <w14:solidFill>
              <w14:schemeClr w14:val="tx1"/>
            </w14:solidFill>
          </w14:textFill>
        </w:rPr>
        <w:sectPr>
          <w:pgSz w:w="16839" w:h="11907" w:orient="landscape"/>
          <w:pgMar w:top="737" w:right="1417" w:bottom="454" w:left="1134" w:header="1417" w:footer="850" w:gutter="0"/>
          <w:cols w:space="0" w:num="1"/>
          <w:docGrid w:type="lines" w:linePitch="324" w:charSpace="0"/>
        </w:sectPr>
      </w:pPr>
    </w:p>
    <w:p>
      <w:pPr>
        <w:pStyle w:val="3"/>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目的、适用范围</w:t>
      </w:r>
      <w:r>
        <w:rPr>
          <w:rFonts w:hint="eastAsia" w:ascii="宋体" w:hAnsi="宋体" w:eastAsia="宋体" w:cs="宋体"/>
          <w:color w:val="000000" w:themeColor="text1"/>
          <w:sz w:val="24"/>
          <w:szCs w:val="24"/>
          <w14:textFill>
            <w14:solidFill>
              <w14:schemeClr w14:val="tx1"/>
            </w14:solidFill>
          </w14:textFill>
        </w:rPr>
        <w:tab/>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目的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本手册依据 ISO 9001：2015、ISO 14001：2015和</w:t>
      </w:r>
      <w:r>
        <w:rPr>
          <w:rFonts w:hint="eastAsia" w:ascii="宋体" w:hAnsi="宋体" w:eastAsia="宋体" w:cs="宋体"/>
          <w:color w:val="000000" w:themeColor="text1"/>
          <w:sz w:val="24"/>
          <w:szCs w:val="24"/>
          <w:lang w:eastAsia="zh-CN"/>
          <w14:textFill>
            <w14:solidFill>
              <w14:schemeClr w14:val="tx1"/>
            </w14:solidFill>
          </w14:textFill>
        </w:rPr>
        <w:t>GB/T45001-2020/ISO45001:2018</w:t>
      </w:r>
      <w:r>
        <w:rPr>
          <w:rFonts w:hint="eastAsia" w:ascii="宋体" w:hAnsi="宋体" w:eastAsia="宋体" w:cs="宋体"/>
          <w:color w:val="000000" w:themeColor="text1"/>
          <w:sz w:val="24"/>
          <w:szCs w:val="24"/>
          <w14:textFill>
            <w14:solidFill>
              <w14:schemeClr w14:val="tx1"/>
            </w14:solidFill>
          </w14:textFill>
        </w:rPr>
        <w:t>建立、实施并有效保持本公司的质量/环境/职业健康安全管理体系，用以证实本企业有能力稳定的提供满足顾客和适用的法规要求的产品——资质范围内住宅小区和办公楼的物业管理，并通过持续改进和预防不合格的过程，自我完善，追求卓越，从而达到顾客满意；同时为公司提升环境绩效，履行合规义务，实现环境目标；也旨在控制公司职业健康安全风险，改进职业健康安全绩效。使公司环境、职业健康安全管理制度的完善、有效，从而为全球的环境保护和职业健康安全做出更大贡献。</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适用范围</w:t>
      </w:r>
    </w:p>
    <w:p>
      <w:pPr>
        <w:pStyle w:val="2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规定了公司质量/环境/职业健康安全方针、管理体系的要求，适用于公司资质范围内住宅小区和办公楼的物业管理所涉及的各职能部门，并通过体系的有效应用，包括体系持续改进的过程以及保证符合顾客与法令法律法规要求，以增强顾客满意。</w:t>
      </w:r>
    </w:p>
    <w:p>
      <w:pPr>
        <w:pStyle w:val="2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本手册亦可用于需要证实公司有能力稳定地提供满足顾客与适用的法律法规要求的产品——资质范围内住宅小区和办公楼的物业管理的场合。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本手册也适用于第二方或第三方审核本公司质量管理、环境管理和职业健康安全管理能力的依据之一。</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本手册的解释权归公司总经理。</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不适用说明</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由于公司所有资质范围内住宅小区和办公楼的物业管理活动均按照国家或行业的相关规定及顾客要求实施，不存在设计和开发活动，故标准8.3“产品和服务的设计和开发”条款不适用本公司，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管理手册的管理</w:t>
      </w:r>
    </w:p>
    <w:p>
      <w:pPr>
        <w:spacing w:line="36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 在总经理领导下，由管理者代表协调，办公室负责本管理手册的管理。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 本管理手册持有者应妥善保管，不得丢失、更改、涂抹、转让，以保持“法规”的严肃性。</w:t>
      </w: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Style w:val="3"/>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 引用标准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下列标准所包含的条文，经本手册引用而成为本手册的正式要求。在使用本手册时应注意使用这些标准的最新版本。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GB/T19001-2015 idt IS09001:2015 《质量管理体系</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要求》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GB/T24001-2015 idt ISO14001:2015《环境管理体系  要求及使用指南》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GB/T45001-2020/ISO45001:2018</w:t>
      </w:r>
      <w:r>
        <w:rPr>
          <w:rFonts w:hint="eastAsia" w:ascii="宋体" w:hAnsi="宋体" w:eastAsia="宋体" w:cs="宋体"/>
          <w:color w:val="000000" w:themeColor="text1"/>
          <w:sz w:val="24"/>
          <w:szCs w:val="24"/>
          <w14:textFill>
            <w14:solidFill>
              <w14:schemeClr w14:val="tx1"/>
            </w14:solidFill>
          </w14:textFill>
        </w:rPr>
        <w:t>《职业健康安全管理体系  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GB/T45001-2020/ISO45001:2018</w:t>
      </w:r>
      <w:r>
        <w:rPr>
          <w:rFonts w:hint="eastAsia" w:ascii="宋体" w:hAnsi="宋体" w:eastAsia="宋体" w:cs="宋体"/>
          <w:color w:val="000000" w:themeColor="text1"/>
          <w:sz w:val="24"/>
          <w:szCs w:val="24"/>
          <w14:textFill>
            <w14:solidFill>
              <w14:schemeClr w14:val="tx1"/>
            </w14:solidFill>
          </w14:textFill>
        </w:rPr>
        <w:t>《职业健康安全管理体系  要求及使用指南》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质量、环境、职业健康安全相关的标准、法律法规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3"/>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  引用标准、名词及术语定义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3.1本手册及程序文件引用了GB/T 19000-2015 idt ISO9000:2015《质量管理体系  基础和术语》的术语</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缩略语</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QES：质量/环境/职业健康安全管理体系</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LSH：为“乐生活智慧社区服务集团股份有限公司”的字母代号。</w:t>
      </w:r>
    </w:p>
    <w:p>
      <w:pPr>
        <w:pStyle w:val="3"/>
        <w:spacing w:before="0" w:after="0" w:line="48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组织环境</w:t>
      </w:r>
    </w:p>
    <w:p>
      <w:pPr>
        <w:pStyle w:val="4"/>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4.1  理解组织及其所处的环境</w:t>
      </w:r>
    </w:p>
    <w:p>
      <w:pPr>
        <w:spacing w:line="360" w:lineRule="auto"/>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4.1.1 公司战略和方向</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乐生活智慧社区服务集团股份有限公司业务范围主要是资质范围内住宅小区和办公楼的物业管理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公司本着服务理念：以人为本、强化服务；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理念：注重品牌、适时发展；管理理念：规范、严格、主动、高效；人才理念：以人为本、共同发展的公司理念，本着高效、精干的原则，谦虚、协作、勤俭、创新的企业精神，以人为本、客户至上的管理宗旨，独具特色的物业管理和科学的手段，使公司在经济高速发展起来的新兴行业中，成为一个多方位、高层次、规范化的综合性管理公司，为每位客户营造出一个安全、舒适、清洁、优雅、便捷的生活及办公环境。</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内部因素和外部因素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1）公司根据自身实际进行内部因素和外部因素的识别、分析，对影响其实现质量和环境安全管理体系预期结果的各种外部和内部因素进行必要的管控。这些内部因素和外部因素可以包括需要考虑的正面和负面要素或条件。</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（2）内部环境因素要考虑公司的内部管理、价值观、企业文化、企业的知识和管理绩效等相关因素。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（3）外部因素要考虑国际、国内、本地的各种法律法规、技术、行业竞争、市场环境、外部文化、社会因素和经济因素等相关因素。</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（4）内外部因素包括受公司影响的环境状况或能够影响公司的环境状况。</w:t>
      </w:r>
    </w:p>
    <w:p>
      <w:pPr>
        <w:spacing w:line="360" w:lineRule="auto"/>
        <w:ind w:firstLine="480"/>
        <w:rPr>
          <w:rFonts w:ascii="宋体" w:hAnsi="宋体" w:eastAsia="宋体" w:cs="宋体"/>
          <w:bCs/>
          <w:color w:val="000000" w:themeColor="text1"/>
          <w:kern w:val="10"/>
          <w:sz w:val="24"/>
          <w:szCs w:val="24"/>
          <w14:textFill>
            <w14:solidFill>
              <w14:schemeClr w14:val="tx1"/>
            </w14:solidFill>
          </w14:textFill>
        </w:rPr>
      </w:pPr>
      <w:r>
        <w:rPr>
          <w:rFonts w:hint="eastAsia" w:ascii="宋体" w:hAnsi="宋体" w:eastAsia="宋体" w:cs="宋体"/>
          <w:bCs/>
          <w:color w:val="000000" w:themeColor="text1"/>
          <w:kern w:val="10"/>
          <w:sz w:val="24"/>
          <w:szCs w:val="24"/>
          <w14:textFill>
            <w14:solidFill>
              <w14:schemeClr w14:val="tx1"/>
            </w14:solidFill>
          </w14:textFill>
        </w:rPr>
        <w:t>（5）公司每年定期对这些内部和外部因素的相关信息进行监视和评审，以便及时调整公司战略，应对不断变化的市场。</w:t>
      </w:r>
    </w:p>
    <w:p>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4.1.3 公司的组织结构 </w:t>
      </w:r>
      <w:r>
        <w:rPr>
          <w:rFonts w:hint="eastAsia" w:ascii="宋体" w:hAnsi="宋体" w:eastAsia="宋体" w:cs="宋体"/>
          <w:color w:val="000000" w:themeColor="text1"/>
          <w:sz w:val="24"/>
          <w:szCs w:val="24"/>
          <w14:textFill>
            <w14:solidFill>
              <w14:schemeClr w14:val="tx1"/>
            </w14:solidFill>
          </w14:textFill>
        </w:rPr>
        <w:t>（见0.6 公司组织结构）</w:t>
      </w:r>
    </w:p>
    <w:p>
      <w:pPr>
        <w:pStyle w:val="4"/>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4.2  理解相关方的需求和期望</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4.2.1由于相关方对公司持续提供符合顾客要求和适用法律法规要求的资质范围内住宅小区和办公楼的物业管理的能力产生影响或潜在影响，因此，公司应按相关程序的确定：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a）与质量和环境安全管理体系有关的相关方，如顾客、股东、银行、外部供应商、员工及监管部门等；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b）按相关文件的规定要求，确定这些相关方的需求和期望（即要求）。 </w:t>
      </w:r>
    </w:p>
    <w:p>
      <w:pPr>
        <w:adjustRightInd w:val="0"/>
        <w:snapToGrid w:val="0"/>
        <w:spacing w:line="360" w:lineRule="auto"/>
        <w:ind w:right="-43"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c）这些相关方的需求和期望中哪些将成为其合规义务。</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4.2.2公司各部门按相关文件规定对这些相关方及其要求的相关信息进行定期的监视和评审，以便及时调整公司战略，适应市场的需求。</w:t>
      </w:r>
    </w:p>
    <w:p>
      <w:pPr>
        <w:pStyle w:val="4"/>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4.3  确定管理体系的范围</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4.3.1 公司质量/环境/职业健康安全管理体系的边界和适用性决定了质量/环境/职业健康安全管理体系的控制范围。 </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4.3.2 在确定公司质量/环境/职业健康安全管理体系范围时，公司考虑了以下几方面：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a）各种内部和外部因素，见4.1；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b）相关方的要求及相关的合规义务，见4.2；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c）其组织单元、职能和物理边界；</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d）组织的产品、活动和服务。 </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e）其实施控制与施加影响的权限和能力。</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确定了公司质量/环境/职业健康安全管理体系适用范围：</w:t>
      </w:r>
      <w:r>
        <w:rPr>
          <w:rFonts w:hint="eastAsia" w:ascii="宋体" w:hAnsi="宋体" w:eastAsia="宋体" w:cs="宋体"/>
          <w:b/>
          <w:bCs/>
          <w:color w:val="000000" w:themeColor="text1"/>
          <w:sz w:val="24"/>
          <w:szCs w:val="24"/>
          <w14:textFill>
            <w14:solidFill>
              <w14:schemeClr w14:val="tx1"/>
            </w14:solidFill>
          </w14:textFill>
        </w:rPr>
        <w:t>资质范围内住宅小区和办公楼的物业管理</w:t>
      </w:r>
      <w:r>
        <w:rPr>
          <w:rFonts w:hint="eastAsia" w:ascii="宋体" w:hAnsi="宋体" w:eastAsia="宋体" w:cs="宋体"/>
          <w:color w:val="000000" w:themeColor="text1"/>
          <w:sz w:val="24"/>
          <w:szCs w:val="24"/>
          <w14:textFill>
            <w14:solidFill>
              <w14:schemeClr w14:val="tx1"/>
            </w14:solidFill>
          </w14:textFill>
        </w:rPr>
        <w:t>。包含实现适用范围的过程、相关环境和职业健康安全管理活动及公司管理体系涉及的各职能部门。对确定的适用范围的全部要求，公司予以实施。</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4.3.4 相关范围描述和适用条款都以文件信息加以保持，并可为相关方获取。</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4.3.5 如果公司的质量/环境/职业健康安全管理体系的应用范围不适用本标准的某些要求，应说明理由。那些不适用公司的质量/环境/职业健康安全管理体系的要求，不能影响组织确保服务合格以及增强顾客满意的能力或责任，否则不能声称符合本标准。</w:t>
      </w:r>
    </w:p>
    <w:p>
      <w:pPr>
        <w:pStyle w:val="4"/>
        <w:spacing w:before="0" w:after="0"/>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4.4  管理体系及其过程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4.4.1 公司按IS09001:2015； ISO14001:2015；</w:t>
      </w:r>
      <w:r>
        <w:rPr>
          <w:rFonts w:hint="eastAsia" w:ascii="宋体" w:hAnsi="宋体" w:eastAsia="宋体" w:cs="宋体"/>
          <w:color w:val="000000" w:themeColor="text1"/>
          <w:sz w:val="24"/>
          <w:szCs w:val="24"/>
          <w:lang w:eastAsia="zh-CN"/>
          <w14:textFill>
            <w14:solidFill>
              <w14:schemeClr w14:val="tx1"/>
            </w14:solidFill>
          </w14:textFill>
        </w:rPr>
        <w:t>GB/T45001-2020/ISO45001:2018</w:t>
      </w:r>
      <w:r>
        <w:rPr>
          <w:rFonts w:hint="eastAsia" w:ascii="宋体" w:hAnsi="宋体" w:eastAsia="宋体" w:cs="宋体"/>
          <w:color w:val="000000" w:themeColor="text1"/>
          <w:sz w:val="24"/>
          <w:szCs w:val="24"/>
          <w14:textFill>
            <w14:solidFill>
              <w14:schemeClr w14:val="tx1"/>
            </w14:solidFill>
          </w14:textFill>
        </w:rPr>
        <w:t>标准要求建立管理体系，将其形成管理手册，加以实施和保持，并持续改进其有效性。通过运行管理体系达到以下目的：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确定质量/环境/职业健康安全管理体系过程所需的输入和期望的输出及其在整个企业中的应用；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确定这些过程的顺序和相互作用及其所需的准则和方法（包括监视、测量和相关绩效指标）；见“质量/环境/职业健康安全管理体系及其过程相互作用图”。</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将上述过程融入企业其它各项日常业务过程中，以确保这些过程的运行和控制有效；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确保为管理体系提供必要的资源和信息，以支持这些过程的运行和监视；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规定这些过程相关的职责和权限；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评价和应对过程中可能遇到的风险和机遇；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 通过适当方式对过程实施监视、测量和分析，实施所需的变更，对结果进行评价以确保过程的预期效果；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 对过程和管理体系实施必要的措施，以实现所策划的结果和持续改进。</w:t>
      </w:r>
    </w:p>
    <w:p>
      <w:pPr>
        <w:autoSpaceDE w:val="0"/>
        <w:autoSpaceDN w:val="0"/>
        <w:adjustRightInd w:val="0"/>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4.4.2 根据标准要求，结合企业实际需要，企业必须：</w:t>
      </w:r>
    </w:p>
    <w:p>
      <w:pPr>
        <w:autoSpaceDE w:val="0"/>
        <w:autoSpaceDN w:val="0"/>
        <w:adjustRightInd w:val="0"/>
        <w:spacing w:line="360" w:lineRule="auto"/>
        <w:ind w:firstLine="410" w:firstLineChars="17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a）根据服务过程控制要求，制定相应的程序文件、管理规范、操作规范等体系文件，支持</w:t>
      </w:r>
      <w:r>
        <w:rPr>
          <w:rFonts w:hint="eastAsia" w:ascii="宋体" w:hAnsi="宋体" w:eastAsia="宋体" w:cs="宋体"/>
          <w:color w:val="000000" w:themeColor="text1"/>
          <w:sz w:val="24"/>
          <w:szCs w:val="24"/>
          <w14:textFill>
            <w14:solidFill>
              <w14:schemeClr w14:val="tx1"/>
            </w14:solidFill>
          </w14:textFill>
        </w:rPr>
        <w:t>质量/环境/职业健康安全管理</w:t>
      </w:r>
      <w:r>
        <w:rPr>
          <w:rFonts w:hint="eastAsia" w:ascii="宋体" w:hAnsi="宋体" w:eastAsia="宋体" w:cs="宋体"/>
          <w:color w:val="000000" w:themeColor="text1"/>
          <w:kern w:val="0"/>
          <w:sz w:val="24"/>
          <w:szCs w:val="24"/>
          <w14:textFill>
            <w14:solidFill>
              <w14:schemeClr w14:val="tx1"/>
            </w14:solidFill>
          </w14:textFill>
        </w:rPr>
        <w:t xml:space="preserve">体系各过程运行，同时保留相关的记录等信息。 </w:t>
      </w:r>
    </w:p>
    <w:p>
      <w:pPr>
        <w:adjustRightInd w:val="0"/>
        <w:snapToGrid w:val="0"/>
        <w:spacing w:line="360" w:lineRule="auto"/>
        <w:ind w:right="-43"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b）保留确认过程按策划进行的证据文件。见“0.7</w:t>
      </w:r>
      <w:r>
        <w:rPr>
          <w:rFonts w:hint="eastAsia" w:ascii="宋体" w:hAnsi="宋体" w:eastAsia="宋体" w:cs="宋体"/>
          <w:color w:val="000000" w:themeColor="text1"/>
          <w:sz w:val="24"/>
          <w:szCs w:val="24"/>
          <w14:textFill>
            <w14:solidFill>
              <w14:schemeClr w14:val="tx1"/>
            </w14:solidFill>
          </w14:textFill>
        </w:rPr>
        <w:t>质量/环境/职业健康安全</w:t>
      </w:r>
      <w:r>
        <w:rPr>
          <w:rFonts w:hint="eastAsia" w:ascii="宋体" w:hAnsi="宋体" w:eastAsia="宋体" w:cs="宋体"/>
          <w:color w:val="000000" w:themeColor="text1"/>
          <w:kern w:val="0"/>
          <w:sz w:val="24"/>
          <w:szCs w:val="24"/>
          <w14:textFill>
            <w14:solidFill>
              <w14:schemeClr w14:val="tx1"/>
            </w14:solidFill>
          </w14:textFill>
        </w:rPr>
        <w:t>管理体系职能分配表”</w:t>
      </w:r>
    </w:p>
    <w:p>
      <w:pPr>
        <w:autoSpaceDE w:val="0"/>
        <w:autoSpaceDN w:val="0"/>
        <w:adjustRightInd w:val="0"/>
        <w:spacing w:line="360" w:lineRule="auto"/>
        <w:ind w:right="28"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识别和控制外包过程。外包过程是形成产品的一部分，公司对外包过程进行控制，建立外包供方清单并对外包供方进行有效管理；针对不同的过程，特别是所分担的责任程度和风险程度的不同与外包供方在技术上、工艺环境、职业健康安全方面取得一致，由相关部门对外包供方提出要求，并以协议的方式确定过程监控的具体要求。</w:t>
      </w:r>
      <w:r>
        <w:rPr>
          <w:rFonts w:hint="eastAsia" w:ascii="宋体" w:hAnsi="宋体" w:eastAsia="宋体" w:cs="宋体"/>
          <w:color w:val="FF0000"/>
          <w:kern w:val="0"/>
          <w:sz w:val="24"/>
          <w:szCs w:val="24"/>
        </w:rPr>
        <w:t>公司外包过程</w:t>
      </w:r>
      <w:r>
        <w:rPr>
          <w:rFonts w:hint="eastAsia" w:ascii="宋体" w:hAnsi="宋体" w:eastAsia="宋体" w:cs="宋体"/>
          <w:color w:val="FF0000"/>
          <w:kern w:val="0"/>
          <w:sz w:val="24"/>
          <w:szCs w:val="24"/>
          <w:lang w:val="en-US" w:eastAsia="zh-CN"/>
        </w:rPr>
        <w:t>为保安、保洁、电梯维护、外墙清洗过程</w:t>
      </w:r>
      <w:r>
        <w:rPr>
          <w:rFonts w:hint="eastAsia" w:ascii="宋体" w:hAnsi="宋体" w:eastAsia="宋体" w:cs="宋体"/>
          <w:color w:val="FF0000"/>
          <w:sz w:val="24"/>
          <w:szCs w:val="24"/>
        </w:rPr>
        <w:t>。</w:t>
      </w:r>
    </w:p>
    <w:p>
      <w:pPr>
        <w:adjustRightInd w:val="0"/>
        <w:snapToGrid w:val="0"/>
        <w:spacing w:line="360" w:lineRule="auto"/>
        <w:ind w:right="-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4.4.3 为使公司质量/环境/职业健康安全管理体系有效运行，并持续改进，各部门应：</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1)按质量/环境/职业健康安全管理体系文件中的规定贯彻实施，文件中的规定与实 际运作应保持一致。</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2)随着质量/环境/职业健康安全管理体系的变化，质量/环境/职业健康安全管理方针、目标的变化，应定期评审，及时修订质量/环境/职业健康安全管理体系文件，确保其有效性、充分性和适宜性。</w:t>
      </w:r>
    </w:p>
    <w:p>
      <w:pPr>
        <w:adjustRightInd w:val="0"/>
        <w:snapToGrid w:val="0"/>
        <w:spacing w:line="360" w:lineRule="auto"/>
        <w:ind w:right="-43"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3)质量/环境/职业健康安全管理体系建立后，应不断完善，持续改进，提高有效性和效率。</w:t>
      </w:r>
    </w:p>
    <w:p>
      <w:pPr>
        <w:spacing w:line="360" w:lineRule="auto"/>
        <w:rPr>
          <w:rFonts w:ascii="宋体" w:hAnsi="宋体" w:eastAsia="宋体" w:cs="宋体"/>
          <w:b/>
          <w:color w:val="000000" w:themeColor="text1"/>
          <w:sz w:val="28"/>
          <w:szCs w:val="28"/>
          <w14:textFill>
            <w14:solidFill>
              <w14:schemeClr w14:val="tx1"/>
            </w14:solidFill>
          </w14:textFill>
        </w:rPr>
      </w:pPr>
      <w:r>
        <w:rPr>
          <w:rStyle w:val="28"/>
          <w:rFonts w:hint="eastAsia" w:ascii="宋体" w:hAnsi="宋体" w:eastAsia="宋体" w:cs="宋体"/>
          <w:color w:val="000000" w:themeColor="text1"/>
          <w:sz w:val="24"/>
          <w:szCs w:val="15"/>
          <w14:textFill>
            <w14:solidFill>
              <w14:schemeClr w14:val="tx1"/>
            </w14:solidFill>
          </w14:textFill>
        </w:rPr>
        <w:t>5 领导作用</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5.1 领导作用和承诺</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5.1.1 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本公司总经理承诺在</w:t>
      </w:r>
      <w:r>
        <w:rPr>
          <w:rFonts w:hint="eastAsia" w:ascii="宋体" w:hAnsi="宋体" w:eastAsia="宋体" w:cs="宋体"/>
          <w:color w:val="000000" w:themeColor="text1"/>
          <w:kern w:val="0"/>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管理过程中实施以下活动：</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制定公司质量方针、环境方针和职业健康安全方针，并确保方针与组织的战略方向保持一致以及方针在公司内得到理解和实施。</w:t>
      </w:r>
      <w:r>
        <w:rPr>
          <w:rFonts w:hint="eastAsia" w:ascii="宋体" w:hAnsi="宋体" w:eastAsia="宋体" w:cs="宋体"/>
          <w:color w:val="000000" w:themeColor="text1"/>
          <w:kern w:val="0"/>
          <w:sz w:val="24"/>
          <w14:textFill>
            <w14:solidFill>
              <w14:schemeClr w14:val="tx1"/>
            </w14:solidFill>
          </w14:textFill>
        </w:rPr>
        <w:t>对质量/环境/职业健康安全管理体系的有效性承担责任；</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在相关职能、层次、过程上建立公司质量目标、环境目标和职业健康安全目标，定期对目标的完成情况进行分析、总结以及改进，确保</w:t>
      </w:r>
      <w:r>
        <w:rPr>
          <w:rFonts w:hint="eastAsia" w:ascii="宋体" w:hAnsi="宋体" w:eastAsia="宋体" w:cs="宋体"/>
          <w:color w:val="000000" w:themeColor="text1"/>
          <w:kern w:val="0"/>
          <w:sz w:val="24"/>
          <w14:textFill>
            <w14:solidFill>
              <w14:schemeClr w14:val="tx1"/>
            </w14:solidFill>
          </w14:textFill>
        </w:rPr>
        <w:t>与组织环境和战略方向相一致；</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建立公司培训系统，定期制定培训计划，理解满足顾客和法律法规要求的重要性，提高全体员工的过程方法的意识，传达有效的体系管理以及满足管理体系、服务要求的重要性，</w:t>
      </w:r>
      <w:r>
        <w:rPr>
          <w:rFonts w:hint="eastAsia" w:ascii="宋体" w:hAnsi="宋体" w:eastAsia="宋体" w:cs="宋体"/>
          <w:color w:val="000000" w:themeColor="text1"/>
          <w:kern w:val="0"/>
          <w:sz w:val="24"/>
          <w14:textFill>
            <w14:solidFill>
              <w14:schemeClr w14:val="tx1"/>
            </w14:solidFill>
          </w14:textFill>
        </w:rPr>
        <w:t>确保质量/环境/职业健康安全管理体系要求融入与组织的业务过程；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建立合理的公司组织结构,确保管理体系所需资源能被获得。</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——确保质量/环境/职业健康安全管理体系所需资源的配置和获得。 在服务经营活动中，严格遵守当地政府的法律法规和其他要求，将质量、健康安全和环境作为整个服务经营活动的一部分，在决策、部署服务经营活动中的事项时：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——首先考虑环境和职业健康安全的要求，优先安排这方面的事宜；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——持续保障环境和职业健康安全的投入，提供必需的资源；</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w:t>
      </w:r>
      <w:r>
        <w:rPr>
          <w:rFonts w:hint="eastAsia" w:ascii="宋体" w:hAnsi="宋体" w:eastAsia="宋体" w:cs="宋体"/>
          <w:color w:val="000000" w:themeColor="text1"/>
          <w:kern w:val="0"/>
          <w:sz w:val="24"/>
          <w14:textFill>
            <w14:solidFill>
              <w14:schemeClr w14:val="tx1"/>
            </w14:solidFill>
          </w14:textFill>
        </w:rPr>
        <w:t>促进使用过程方法和基于风险的思维。</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——在质量/环境/职业健康安全管理体系中使用过程方法，对各个过程进行风险评估，制定各类风险应急预案，确保风险受控；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——持续治理事故隐患，为经营活动提供合格的安全销售条件；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——全面开展风险管理，及时识别作业场所和活动中的环境因素和危险源，将风险控制在可接受的程度。</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建立有效的沟通渠道，在各个层次上理解</w:t>
      </w:r>
      <w:r>
        <w:rPr>
          <w:rFonts w:hint="eastAsia" w:ascii="宋体" w:hAnsi="宋体" w:eastAsia="宋体" w:cs="宋体"/>
          <w:color w:val="000000" w:themeColor="text1"/>
          <w:kern w:val="0"/>
          <w:sz w:val="24"/>
          <w14:textFill>
            <w14:solidFill>
              <w14:schemeClr w14:val="tx1"/>
            </w14:solidFill>
          </w14:textFill>
        </w:rPr>
        <w:t>符合质量/环境/职业健康安全管理体系要求的重要性。</w:t>
      </w:r>
      <w:r>
        <w:rPr>
          <w:rFonts w:hint="eastAsia" w:ascii="宋体" w:hAnsi="宋体" w:eastAsia="宋体" w:cs="宋体"/>
          <w:color w:val="000000" w:themeColor="text1"/>
          <w:sz w:val="24"/>
          <w:szCs w:val="24"/>
          <w14:textFill>
            <w14:solidFill>
              <w14:schemeClr w14:val="tx1"/>
            </w14:solidFill>
          </w14:textFill>
        </w:rPr>
        <w:t>吸纳、指导和支持员工参与对公司管理体系的有效性作出贡献，增强体系持续改进和创新；</w:t>
      </w:r>
    </w:p>
    <w:p>
      <w:pPr>
        <w:spacing w:line="360" w:lineRule="auto"/>
        <w:ind w:firstLine="523" w:firstLineChars="218"/>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g）确保实现质量/环境/职业健康安全管理体系的预期结果；</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h）</w:t>
      </w:r>
      <w:r>
        <w:rPr>
          <w:rFonts w:hint="eastAsia" w:ascii="宋体" w:hAnsi="宋体" w:eastAsia="宋体" w:cs="宋体"/>
          <w:color w:val="000000" w:themeColor="text1"/>
          <w:sz w:val="24"/>
          <w:szCs w:val="24"/>
          <w14:textFill>
            <w14:solidFill>
              <w14:schemeClr w14:val="tx1"/>
            </w14:solidFill>
          </w14:textFill>
        </w:rPr>
        <w:t>创造良好的文化氛围，鼓励所有员工参与环境和职业健康安全活动，奖励表现突出的员工，</w:t>
      </w:r>
      <w:r>
        <w:rPr>
          <w:rFonts w:hint="eastAsia" w:ascii="宋体" w:hAnsi="宋体" w:eastAsia="宋体" w:cs="宋体"/>
          <w:color w:val="000000" w:themeColor="text1"/>
          <w:kern w:val="0"/>
          <w:sz w:val="24"/>
          <w14:textFill>
            <w14:solidFill>
              <w14:schemeClr w14:val="tx1"/>
            </w14:solidFill>
          </w14:textFill>
        </w:rPr>
        <w:t xml:space="preserve">促使、指导和支持员工努力提高质量/环境/职业健康安全管理体系的有效性；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i）通过监视和测量、绩效评价等方法，推动改进；</w:t>
      </w:r>
      <w:r>
        <w:rPr>
          <w:rFonts w:hint="eastAsia" w:ascii="宋体" w:hAnsi="宋体" w:eastAsia="宋体" w:cs="宋体"/>
          <w:color w:val="000000" w:themeColor="text1"/>
          <w:sz w:val="24"/>
          <w:szCs w:val="24"/>
          <w14:textFill>
            <w14:solidFill>
              <w14:schemeClr w14:val="tx1"/>
            </w14:solidFill>
          </w14:textFill>
        </w:rPr>
        <w:t>全面推行质量/环境/职业健康安全管理体系，持续提高管理绩效。</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j）支持其他管理者履行其相关领域的职责。</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5.1.2 以顾客为关注焦点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公司总经理应证实其以顾客为关注焦点的领导作用和承诺,通过： </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a）确定、理解并持续满足顾客要求以及适用的法律法规要求；办公室编制适用的与资质范围内住宅小区和办公楼的物业管理有关的法律、法规清单；</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b）确定和应对能够影响资质范围内住宅小区和办公楼的物业管理符合性以及增强顾客满意的风险和机遇；</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c）始终致力于增强顾客满意。</w:t>
      </w:r>
    </w:p>
    <w:p>
      <w:pPr>
        <w:autoSpaceDE w:val="0"/>
        <w:autoSpaceDN w:val="0"/>
        <w:adjustRightInd w:val="0"/>
        <w:snapToGrid w:val="0"/>
        <w:spacing w:line="360" w:lineRule="auto"/>
        <w:ind w:firstLine="523" w:firstLineChars="218"/>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w:t>
      </w:r>
      <w:r>
        <w:rPr>
          <w:rFonts w:hint="eastAsia"/>
          <w:color w:val="000000" w:themeColor="text1"/>
          <w:sz w:val="24"/>
          <w14:textFill>
            <w14:solidFill>
              <w14:schemeClr w14:val="tx1"/>
            </w14:solidFill>
          </w14:textFill>
        </w:rPr>
        <w:t>总经理授权业务部、项目部、办公室等按照各自的职责分别收集和分析有关的信息，</w:t>
      </w:r>
      <w:r>
        <w:rPr>
          <w:rFonts w:hint="eastAsia" w:ascii="宋体" w:hAnsi="宋体" w:eastAsia="宋体" w:cs="宋体"/>
          <w:color w:val="000000" w:themeColor="text1"/>
          <w:kern w:val="0"/>
          <w:sz w:val="24"/>
          <w14:textFill>
            <w14:solidFill>
              <w14:schemeClr w14:val="tx1"/>
            </w14:solidFill>
          </w14:textFill>
        </w:rPr>
        <w:t>执行《与顾客有关的过程控制程序》的有关要求，</w:t>
      </w:r>
      <w:r>
        <w:rPr>
          <w:rFonts w:hint="eastAsia"/>
          <w:color w:val="000000" w:themeColor="text1"/>
          <w:sz w:val="24"/>
          <w14:textFill>
            <w14:solidFill>
              <w14:schemeClr w14:val="tx1"/>
            </w14:solidFill>
          </w14:textFill>
        </w:rPr>
        <w:t>了解顾客的需求和期望，以使服务过程及相关过程得到持续改进。</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5.2 质量/环境/职业健康安全方针</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5.2.1 制定质量/环境/职业健康安全方针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1）公司质量/环境/职业健康安全方针见质量手册0.4章节。</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2）公司质量/环境/职业健康安全方针由总经理制定、批准、发布，</w:t>
      </w:r>
      <w:r>
        <w:rPr>
          <w:rFonts w:hint="eastAsia" w:ascii="宋体" w:hAnsi="宋体" w:eastAsia="宋体" w:cs="宋体"/>
          <w:color w:val="000000" w:themeColor="text1"/>
          <w:kern w:val="0"/>
          <w:sz w:val="24"/>
          <w14:textFill>
            <w14:solidFill>
              <w14:schemeClr w14:val="tx1"/>
            </w14:solidFill>
          </w14:textFill>
        </w:rPr>
        <w:t>质量/环境/职业健康安全方针的</w:t>
      </w:r>
      <w:r>
        <w:rPr>
          <w:rFonts w:hint="eastAsia" w:ascii="宋体" w:hAnsi="宋体" w:eastAsia="宋体" w:cs="宋体"/>
          <w:color w:val="000000" w:themeColor="text1"/>
          <w:sz w:val="24"/>
          <w14:textFill>
            <w14:solidFill>
              <w14:schemeClr w14:val="tx1"/>
            </w14:solidFill>
          </w14:textFill>
        </w:rPr>
        <w:t>制定</w:t>
      </w:r>
      <w:r>
        <w:rPr>
          <w:rFonts w:hint="eastAsia" w:ascii="宋体" w:hAnsi="宋体" w:eastAsia="宋体" w:cs="宋体"/>
          <w:color w:val="000000" w:themeColor="text1"/>
          <w:kern w:val="0"/>
          <w:sz w:val="24"/>
          <w14:textFill>
            <w14:solidFill>
              <w14:schemeClr w14:val="tx1"/>
            </w14:solidFill>
          </w14:textFill>
        </w:rPr>
        <w:t xml:space="preserve">应：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a）适应组织的宗旨和组织所处环境（</w:t>
      </w:r>
      <w:r>
        <w:rPr>
          <w:rFonts w:hint="eastAsia" w:ascii="宋体" w:hAnsi="宋体" w:eastAsia="宋体" w:cs="宋体"/>
          <w:color w:val="000000" w:themeColor="text1"/>
          <w:sz w:val="24"/>
          <w14:textFill>
            <w14:solidFill>
              <w14:schemeClr w14:val="tx1"/>
            </w14:solidFill>
          </w14:textFill>
        </w:rPr>
        <w:t>包括其活动、服务的性质、规模和环境影响）</w:t>
      </w:r>
      <w:r>
        <w:rPr>
          <w:rFonts w:hint="eastAsia" w:ascii="宋体" w:hAnsi="宋体" w:eastAsia="宋体" w:cs="宋体"/>
          <w:color w:val="000000" w:themeColor="text1"/>
          <w:kern w:val="0"/>
          <w:sz w:val="24"/>
          <w14:textFill>
            <w14:solidFill>
              <w14:schemeClr w14:val="tx1"/>
            </w14:solidFill>
          </w14:textFill>
        </w:rPr>
        <w:t xml:space="preserve">，并支持其战略方向；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b）为制定质量目标和环境目标提供框架； </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c）包括满足适用要求的承诺； </w:t>
      </w:r>
    </w:p>
    <w:p>
      <w:pPr>
        <w:autoSpaceDE w:val="0"/>
        <w:autoSpaceDN w:val="0"/>
        <w:adjustRightInd w:val="0"/>
        <w:snapToGrid w:val="0"/>
        <w:spacing w:line="360" w:lineRule="auto"/>
        <w:ind w:left="443" w:leftChars="211"/>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包括保护环境的承诺，其中包含污染预防及其他与组织所处环境有关的特定承诺；</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包括履行其合规性义务的承诺；</w:t>
      </w:r>
    </w:p>
    <w:p>
      <w:pPr>
        <w:autoSpaceDE w:val="0"/>
        <w:autoSpaceDN w:val="0"/>
        <w:adjustRightInd w:val="0"/>
        <w:snapToGrid w:val="0"/>
        <w:spacing w:line="360" w:lineRule="auto"/>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d）包括持续改进质量/环境/职业健康安全管理体系</w:t>
      </w:r>
      <w:r>
        <w:rPr>
          <w:rFonts w:hint="eastAsia" w:ascii="宋体" w:hAnsi="宋体" w:eastAsia="宋体" w:cs="宋体"/>
          <w:color w:val="000000" w:themeColor="text1"/>
          <w:sz w:val="24"/>
          <w14:textFill>
            <w14:solidFill>
              <w14:schemeClr w14:val="tx1"/>
            </w14:solidFill>
          </w14:textFill>
        </w:rPr>
        <w:t>以提高质量/环境</w:t>
      </w:r>
      <w:r>
        <w:rPr>
          <w:rFonts w:hint="eastAsia" w:ascii="宋体" w:hAnsi="宋体" w:eastAsia="宋体" w:cs="宋体"/>
          <w:color w:val="000000" w:themeColor="text1"/>
          <w:kern w:val="0"/>
          <w:sz w:val="24"/>
          <w14:textFill>
            <w14:solidFill>
              <w14:schemeClr w14:val="tx1"/>
            </w14:solidFill>
          </w14:textFill>
        </w:rPr>
        <w:t>/职业健康安全</w:t>
      </w:r>
      <w:r>
        <w:rPr>
          <w:rFonts w:hint="eastAsia" w:ascii="宋体" w:hAnsi="宋体" w:eastAsia="宋体" w:cs="宋体"/>
          <w:color w:val="000000" w:themeColor="text1"/>
          <w:sz w:val="24"/>
          <w14:textFill>
            <w14:solidFill>
              <w14:schemeClr w14:val="tx1"/>
            </w14:solidFill>
          </w14:textFill>
        </w:rPr>
        <w:t>管理绩效</w:t>
      </w:r>
      <w:r>
        <w:rPr>
          <w:rFonts w:hint="eastAsia" w:ascii="宋体" w:hAnsi="宋体" w:eastAsia="宋体" w:cs="宋体"/>
          <w:color w:val="000000" w:themeColor="text1"/>
          <w:kern w:val="0"/>
          <w:sz w:val="24"/>
          <w14:textFill>
            <w14:solidFill>
              <w14:schemeClr w14:val="tx1"/>
            </w14:solidFill>
          </w14:textFill>
        </w:rPr>
        <w:t xml:space="preserve">的承诺。 </w:t>
      </w:r>
    </w:p>
    <w:p>
      <w:pPr>
        <w:autoSpaceDE w:val="0"/>
        <w:autoSpaceDN w:val="0"/>
        <w:adjustRightInd w:val="0"/>
        <w:snapToGrid w:val="0"/>
        <w:spacing w:line="360" w:lineRule="auto"/>
        <w:jc w:val="left"/>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5.2.2 沟通质量/环境/职业健康安全方针 </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1）质量/环境/职业健康安全方针以文件的形式发布，在公司内部以板报、内部网络、宣传画等形式，以便让员工及时知晓。</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2）公司应将质量/环境/职业健康安全方针对全体员工进行宣讲、教育，确保每个员工熟悉、理解并贯彻执行。</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3）必要时，质量/环境/职业健康安全方针及质量政策要求向相关方提供，告知相关方。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4）公司应通过管理评审对质量/环境/职业健康安全方针进行适宜性评审和修订，以反映不断变化的内部、外部条件和信息。</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5.3 组织的岗位、职责和权限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5.3.1 为了有效的实施</w:t>
      </w:r>
      <w:r>
        <w:rPr>
          <w:rFonts w:hint="eastAsia" w:ascii="宋体" w:hAnsi="宋体" w:eastAsia="宋体" w:cs="宋体"/>
          <w:color w:val="000000" w:themeColor="text1"/>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管理，本公司确定了组织结构(见附件0.6)，规定了各级各岗位人员职责、权限和相互关系，并在公司内对各级员工进行了必要的传达，见</w:t>
      </w:r>
      <w:r>
        <w:rPr>
          <w:rFonts w:hint="eastAsia" w:ascii="宋体" w:hAnsi="宋体" w:eastAsia="宋体" w:cs="宋体"/>
          <w:color w:val="000000" w:themeColor="text1"/>
          <w:kern w:val="0"/>
          <w:sz w:val="24"/>
          <w:szCs w:val="24"/>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质量/环境/职业健康安全</w:t>
      </w:r>
      <w:r>
        <w:rPr>
          <w:rFonts w:hint="eastAsia" w:ascii="宋体" w:hAnsi="宋体" w:eastAsia="宋体" w:cs="宋体"/>
          <w:color w:val="000000" w:themeColor="text1"/>
          <w:kern w:val="0"/>
          <w:sz w:val="24"/>
          <w:szCs w:val="24"/>
          <w14:textFill>
            <w14:solidFill>
              <w14:schemeClr w14:val="tx1"/>
            </w14:solidFill>
          </w14:textFill>
        </w:rPr>
        <w:t>管理体系职能分配表”</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5.3.2 公司在确定各主要岗位职责权限时遵循了以下要求：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确保</w:t>
      </w:r>
      <w:r>
        <w:rPr>
          <w:rFonts w:hint="eastAsia" w:ascii="宋体" w:hAnsi="宋体" w:eastAsia="宋体" w:cs="宋体"/>
          <w:color w:val="000000" w:themeColor="text1"/>
          <w:sz w:val="24"/>
          <w14:textFill>
            <w14:solidFill>
              <w14:schemeClr w14:val="tx1"/>
            </w14:solidFill>
          </w14:textFill>
        </w:rPr>
        <w:t>质量/环境/职业健康安全</w:t>
      </w:r>
      <w:r>
        <w:rPr>
          <w:rFonts w:hint="eastAsia" w:ascii="宋体" w:hAnsi="宋体" w:eastAsia="宋体" w:cs="宋体"/>
          <w:color w:val="000000" w:themeColor="text1"/>
          <w:sz w:val="24"/>
          <w:szCs w:val="24"/>
          <w14:textFill>
            <w14:solidFill>
              <w14:schemeClr w14:val="tx1"/>
            </w14:solidFill>
          </w14:textFill>
        </w:rPr>
        <w:t xml:space="preserve">管理符合标准的要求并各负其责；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 xml:space="preserve"> 质量/环境/职业健康安全</w:t>
      </w:r>
      <w:r>
        <w:rPr>
          <w:rFonts w:hint="eastAsia" w:ascii="宋体" w:hAnsi="宋体" w:eastAsia="宋体" w:cs="宋体"/>
          <w:color w:val="000000" w:themeColor="text1"/>
          <w:sz w:val="24"/>
          <w:szCs w:val="24"/>
          <w14:textFill>
            <w14:solidFill>
              <w14:schemeClr w14:val="tx1"/>
            </w14:solidFill>
          </w14:textFill>
        </w:rPr>
        <w:t xml:space="preserve">管理体系要求得到充分执行，结果符合期望的要求；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由管理者代表负责定期向最高管理者报告体系运行绩效及提出改进的需求； </w:t>
      </w:r>
    </w:p>
    <w:p>
      <w:pPr>
        <w:spacing w:line="360" w:lineRule="auto"/>
        <w:ind w:firstLine="480" w:firstLineChars="200"/>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 </w:t>
      </w:r>
      <w:r>
        <w:rPr>
          <w:rFonts w:hint="eastAsia" w:ascii="宋体" w:hAnsi="宋体" w:eastAsia="宋体" w:cs="宋体"/>
          <w:color w:val="000000" w:themeColor="text1"/>
          <w:spacing w:val="-3"/>
          <w:sz w:val="24"/>
          <w:szCs w:val="24"/>
          <w14:textFill>
            <w14:solidFill>
              <w14:schemeClr w14:val="tx1"/>
            </w14:solidFill>
          </w14:textFill>
        </w:rPr>
        <w:t xml:space="preserve">职责的充分履行，可以确保组织内理解以顾客为关注焦点，并提高顾客满意的意识；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确保在策划和实施</w:t>
      </w:r>
      <w:r>
        <w:rPr>
          <w:rFonts w:hint="eastAsia" w:ascii="宋体" w:hAnsi="宋体" w:eastAsia="宋体" w:cs="宋体"/>
          <w:color w:val="000000" w:themeColor="text1"/>
          <w:sz w:val="24"/>
          <w14:textFill>
            <w14:solidFill>
              <w14:schemeClr w14:val="tx1"/>
            </w14:solidFill>
          </w14:textFill>
        </w:rPr>
        <w:t>质量/环境/职业健康安全管理</w:t>
      </w:r>
      <w:r>
        <w:rPr>
          <w:rFonts w:hint="eastAsia" w:ascii="宋体" w:hAnsi="宋体" w:eastAsia="宋体" w:cs="宋体"/>
          <w:color w:val="000000" w:themeColor="text1"/>
          <w:sz w:val="24"/>
          <w:szCs w:val="24"/>
          <w14:textFill>
            <w14:solidFill>
              <w14:schemeClr w14:val="tx1"/>
            </w14:solidFill>
          </w14:textFill>
        </w:rPr>
        <w:t>体系变更时保持其完整性。</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5.3.3 各级岗位职责和权限</w:t>
      </w:r>
    </w:p>
    <w:p>
      <w:pPr>
        <w:pStyle w:val="20"/>
        <w:spacing w:line="360" w:lineRule="auto"/>
        <w:ind w:left="1015" w:leftChars="232" w:hanging="528" w:hangingChars="220"/>
        <w:rPr>
          <w:color w:val="000000" w:themeColor="text1"/>
          <w:sz w:val="24"/>
          <w14:textFill>
            <w14:solidFill>
              <w14:schemeClr w14:val="tx1"/>
            </w14:solidFill>
          </w14:textFill>
        </w:rPr>
      </w:pPr>
      <w:bookmarkStart w:id="2" w:name="OLE_LINK18"/>
      <w:r>
        <w:rPr>
          <w:rFonts w:hint="eastAsia"/>
          <w:color w:val="000000" w:themeColor="text1"/>
          <w:sz w:val="24"/>
          <w14:textFill>
            <w14:solidFill>
              <w14:schemeClr w14:val="tx1"/>
            </w14:solidFill>
          </w14:textFill>
        </w:rPr>
        <w:t xml:space="preserve">(1)  </w:t>
      </w:r>
      <w:bookmarkEnd w:id="2"/>
      <w:r>
        <w:rPr>
          <w:rFonts w:hint="eastAsia"/>
          <w:color w:val="000000" w:themeColor="text1"/>
          <w:sz w:val="24"/>
          <w14:textFill>
            <w14:solidFill>
              <w14:schemeClr w14:val="tx1"/>
            </w14:solidFill>
          </w14:textFill>
        </w:rPr>
        <w:t>总经理：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负责质量/环境/职业健康安全体系的策划，负责公开的质量/环境/职业健康安全承诺，向公司传达满足顾客和法律法规要求的重要性，并遵守环境保护和安全服务的法律法规，制定质量/环境/职业健康安全方针，并签署批准、颁布；主持质量/环境/职业健康安全体系的管理评审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任命管理者代表，负责确定公司的组织结构及各部门负责人的职责和权限；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负责批准《管理手册》、“质量/环境/职业健康安全目标”和“培训计划”；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确保提供建立、实施并保持质量环境和职业健康安全管理体系所必要的资源；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负责特殊合同的批准和签订，审批“合格供方名录”，对重大质量/环境/职业健康安全事故负责；</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3" w:name="OLE_LINK4"/>
      <w:r>
        <w:rPr>
          <w:rFonts w:hint="eastAsia" w:ascii="宋体" w:hAnsi="宋体" w:eastAsia="宋体" w:cs="宋体"/>
          <w:color w:val="000000" w:themeColor="text1"/>
          <w:sz w:val="24"/>
          <w:szCs w:val="24"/>
          <w14:textFill>
            <w14:solidFill>
              <w14:schemeClr w14:val="tx1"/>
            </w14:solidFill>
          </w14:textFill>
        </w:rPr>
        <w:t xml:space="preserve">f) </w:t>
      </w:r>
      <w:bookmarkEnd w:id="3"/>
      <w:r>
        <w:rPr>
          <w:rFonts w:hint="eastAsia" w:ascii="宋体" w:hAnsi="宋体" w:eastAsia="宋体" w:cs="宋体"/>
          <w:color w:val="000000" w:themeColor="text1"/>
          <w:sz w:val="24"/>
          <w:szCs w:val="24"/>
          <w14:textFill>
            <w14:solidFill>
              <w14:schemeClr w14:val="tx1"/>
            </w14:solidFill>
          </w14:textFill>
        </w:rPr>
        <w:t>指挥对质量/环境/职业健康安全造成影响的潜在紧急情况和事故的处置及采取响应措施。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4" w:name="OLE_LINK6"/>
      <w:r>
        <w:rPr>
          <w:rFonts w:hint="eastAsia" w:ascii="宋体" w:hAnsi="宋体" w:eastAsia="宋体" w:cs="宋体"/>
          <w:color w:val="000000" w:themeColor="text1"/>
          <w:sz w:val="24"/>
          <w:szCs w:val="24"/>
          <w14:textFill>
            <w14:solidFill>
              <w14:schemeClr w14:val="tx1"/>
            </w14:solidFill>
          </w14:textFill>
        </w:rPr>
        <w:t xml:space="preserve">g) </w:t>
      </w:r>
      <w:bookmarkEnd w:id="4"/>
      <w:r>
        <w:rPr>
          <w:rFonts w:hint="eastAsia" w:ascii="宋体" w:hAnsi="宋体" w:eastAsia="宋体" w:cs="宋体"/>
          <w:color w:val="000000" w:themeColor="text1"/>
          <w:sz w:val="24"/>
          <w:szCs w:val="24"/>
          <w14:textFill>
            <w14:solidFill>
              <w14:schemeClr w14:val="tx1"/>
            </w14:solidFill>
          </w14:textFill>
        </w:rPr>
        <w:t>对总的产品质量负责，并直接对顾客负责。副总经理在总经理的领导下，对分管的工作负责。</w:t>
      </w:r>
    </w:p>
    <w:p>
      <w:pPr>
        <w:pStyle w:val="20"/>
        <w:spacing w:line="360" w:lineRule="auto"/>
        <w:ind w:left="1015" w:leftChars="232" w:hanging="528" w:hangingChars="2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  管理者代表：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具体见：“0.2管理者代表授权书”</w:t>
      </w:r>
    </w:p>
    <w:p>
      <w:pPr>
        <w:pStyle w:val="20"/>
        <w:numPr>
          <w:ilvl w:val="0"/>
          <w:numId w:val="2"/>
        </w:numPr>
        <w:spacing w:line="360" w:lineRule="auto"/>
        <w:ind w:left="1015" w:leftChars="232" w:hanging="528" w:hangingChars="220"/>
        <w:rPr>
          <w:color w:val="000000" w:themeColor="text1"/>
          <w:sz w:val="24"/>
          <w14:textFill>
            <w14:solidFill>
              <w14:schemeClr w14:val="tx1"/>
            </w14:solidFill>
          </w14:textFill>
        </w:rPr>
      </w:pPr>
      <w:bookmarkStart w:id="5" w:name="OLE_LINK7"/>
      <w:r>
        <w:rPr>
          <w:rFonts w:hint="eastAsia"/>
          <w:color w:val="000000" w:themeColor="text1"/>
          <w:sz w:val="24"/>
          <w14:textFill>
            <w14:solidFill>
              <w14:schemeClr w14:val="tx1"/>
            </w14:solidFill>
          </w14:textFill>
        </w:rPr>
        <w:t xml:space="preserve"> </w:t>
      </w:r>
      <w:bookmarkEnd w:id="5"/>
      <w:r>
        <w:rPr>
          <w:rFonts w:hint="eastAsia"/>
          <w:color w:val="000000" w:themeColor="text1"/>
          <w:sz w:val="24"/>
          <w14:textFill>
            <w14:solidFill>
              <w14:schemeClr w14:val="tx1"/>
            </w14:solidFill>
          </w14:textFill>
        </w:rPr>
        <w:t>业务部：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负责市场开发，组织投标、合同谈判、合同管理及相关台帐管理、归档；负责顾客满意度的测量工作；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归口管理与顾客有关的过程，包括确定和评审与产品有关的要求，实施与顾客的有效沟通，按顾客要求协调采购计划。 </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负责采购物资工作。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负责对供方的管理及评价，需要时组织对供方管理体系的审核；</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 负责本部门环境因素和危险源的识别和评价，</w:t>
      </w:r>
      <w:r>
        <w:rPr>
          <w:rFonts w:hint="eastAsia" w:ascii="宋体" w:hAnsi="宋体" w:eastAsia="宋体" w:cs="宋体"/>
          <w:color w:val="000000" w:themeColor="text1"/>
          <w:sz w:val="24"/>
          <w14:textFill>
            <w14:solidFill>
              <w14:schemeClr w14:val="tx1"/>
            </w14:solidFill>
          </w14:textFill>
        </w:rPr>
        <w:t>提出管理方案并实施；</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bookmarkStart w:id="6" w:name="OLE_LINK21"/>
      <w:r>
        <w:rPr>
          <w:rFonts w:hint="eastAsia" w:ascii="宋体" w:hAnsi="宋体" w:eastAsia="宋体" w:cs="宋体"/>
          <w:color w:val="000000" w:themeColor="text1"/>
          <w:sz w:val="24"/>
          <w:szCs w:val="24"/>
          <w14:textFill>
            <w14:solidFill>
              <w14:schemeClr w14:val="tx1"/>
            </w14:solidFill>
          </w14:textFill>
        </w:rPr>
        <w:t xml:space="preserve"> </w:t>
      </w:r>
      <w:bookmarkEnd w:id="6"/>
    </w:p>
    <w:p>
      <w:pPr>
        <w:widowControl/>
        <w:spacing w:line="360" w:lineRule="auto"/>
        <w:jc w:val="left"/>
        <w:textAlignment w:val="baseline"/>
        <w:rPr>
          <w:rFonts w:ascii="宋体" w:hAnsi="宋体" w:eastAsia="宋体" w:cs="宋体"/>
          <w:color w:val="000000" w:themeColor="text1"/>
          <w:sz w:val="24"/>
          <w:szCs w:val="24"/>
          <w14:textFill>
            <w14:solidFill>
              <w14:schemeClr w14:val="tx1"/>
            </w14:solidFill>
          </w14:textFill>
        </w:rPr>
      </w:pPr>
      <w:bookmarkStart w:id="7" w:name="OLE_LINK20"/>
      <w:r>
        <w:rPr>
          <w:rFonts w:hint="eastAsia" w:ascii="宋体" w:hAnsi="宋体" w:eastAsia="宋体" w:cs="宋体"/>
          <w:color w:val="000000" w:themeColor="text1"/>
          <w:sz w:val="24"/>
          <w:szCs w:val="24"/>
          <w14:textFill>
            <w14:solidFill>
              <w14:schemeClr w14:val="tx1"/>
            </w14:solidFill>
          </w14:textFill>
        </w:rPr>
        <w:t xml:space="preserve">     (4)</w:t>
      </w:r>
      <w:bookmarkEnd w:id="7"/>
      <w:r>
        <w:rPr>
          <w:rFonts w:hint="eastAsia" w:ascii="宋体" w:hAnsi="宋体" w:eastAsia="宋体" w:cs="宋体"/>
          <w:color w:val="000000" w:themeColor="text1"/>
          <w:sz w:val="24"/>
          <w:szCs w:val="24"/>
          <w14:textFill>
            <w14:solidFill>
              <w14:schemeClr w14:val="tx1"/>
            </w14:solidFill>
          </w14:textFill>
        </w:rPr>
        <w:t xml:space="preserve"> 项目部：</w:t>
      </w:r>
    </w:p>
    <w:p>
      <w:pPr>
        <w:widowControl/>
        <w:spacing w:line="360" w:lineRule="auto"/>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•负责资质范围内住宅小区和办公楼的物业管理中的保洁服务、绿化服务实施。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 负责本部门环境因素和危险源的识别和评价，</w:t>
      </w:r>
      <w:r>
        <w:rPr>
          <w:rFonts w:hint="eastAsia" w:ascii="宋体" w:hAnsi="宋体" w:eastAsia="宋体" w:cs="宋体"/>
          <w:color w:val="000000" w:themeColor="text1"/>
          <w:sz w:val="24"/>
          <w14:textFill>
            <w14:solidFill>
              <w14:schemeClr w14:val="tx1"/>
            </w14:solidFill>
          </w14:textFill>
        </w:rPr>
        <w:t>提出管理方案并实施；</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p>
    <w:p>
      <w:pPr>
        <w:widowControl/>
        <w:spacing w:line="360" w:lineRule="auto"/>
        <w:ind w:firstLine="48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（5）办公室：</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•负责组织协调和督促检查全公司的管理和质量</w:t>
      </w:r>
      <w:bookmarkStart w:id="8" w:name="OLE_LINK29"/>
      <w:r>
        <w:rPr>
          <w:rFonts w:hint="eastAsia" w:ascii="宋体" w:hAnsi="宋体" w:eastAsia="宋体" w:cs="宋体"/>
          <w:color w:val="000000" w:themeColor="text1"/>
          <w:sz w:val="24"/>
          <w:szCs w:val="24"/>
          <w14:textFill>
            <w14:solidFill>
              <w14:schemeClr w14:val="tx1"/>
            </w14:solidFill>
          </w14:textFill>
        </w:rPr>
        <w:t>/环境/职业健康安全</w:t>
      </w:r>
      <w:bookmarkEnd w:id="8"/>
      <w:r>
        <w:rPr>
          <w:rFonts w:hint="eastAsia" w:ascii="宋体" w:hAnsi="宋体" w:eastAsia="宋体" w:cs="宋体"/>
          <w:color w:val="000000" w:themeColor="text1"/>
          <w:sz w:val="24"/>
          <w:szCs w:val="24"/>
          <w14:textFill>
            <w14:solidFill>
              <w14:schemeClr w14:val="tx1"/>
            </w14:solidFill>
          </w14:textFill>
        </w:rPr>
        <w:t>管理工作；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归口管理质量环境安全管理体系文件、技术标准类文件和其他管理类文件；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9" w:name="OLE_LINK17"/>
      <w:r>
        <w:rPr>
          <w:rFonts w:hint="eastAsia" w:ascii="宋体" w:hAnsi="宋体" w:eastAsia="宋体" w:cs="宋体"/>
          <w:color w:val="000000" w:themeColor="text1"/>
          <w:sz w:val="24"/>
          <w:szCs w:val="24"/>
          <w14:textFill>
            <w14:solidFill>
              <w14:schemeClr w14:val="tx1"/>
            </w14:solidFill>
          </w14:textFill>
        </w:rPr>
        <w:t xml:space="preserve">•  </w:t>
      </w:r>
      <w:bookmarkEnd w:id="9"/>
      <w:r>
        <w:rPr>
          <w:rFonts w:hint="eastAsia" w:ascii="宋体" w:hAnsi="宋体" w:eastAsia="宋体" w:cs="宋体"/>
          <w:color w:val="000000" w:themeColor="text1"/>
          <w:sz w:val="24"/>
          <w:szCs w:val="24"/>
          <w14:textFill>
            <w14:solidFill>
              <w14:schemeClr w14:val="tx1"/>
            </w14:solidFill>
          </w14:textFill>
        </w:rPr>
        <w:t>负责公司档案的管理工作包括组织产品文件和质量/环境/职业健康安全管理体系运行文件的记录的归档管理；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负责公司各类资质的申报、文件的管理更新；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参与对产品要求的评审；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组织技术标准、规范的购置、发放；</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0" w:name="OLE_LINK19"/>
      <w:r>
        <w:rPr>
          <w:rFonts w:hint="eastAsia" w:ascii="宋体" w:hAnsi="宋体" w:eastAsia="宋体" w:cs="宋体"/>
          <w:color w:val="000000" w:themeColor="text1"/>
          <w:sz w:val="24"/>
          <w:szCs w:val="24"/>
          <w14:textFill>
            <w14:solidFill>
              <w14:schemeClr w14:val="tx1"/>
            </w14:solidFill>
          </w14:textFill>
        </w:rPr>
        <w:t xml:space="preserve">•  </w:t>
      </w:r>
      <w:bookmarkEnd w:id="10"/>
      <w:r>
        <w:rPr>
          <w:rFonts w:hint="eastAsia" w:ascii="宋体" w:hAnsi="宋体" w:eastAsia="宋体" w:cs="宋体"/>
          <w:color w:val="000000" w:themeColor="text1"/>
          <w:sz w:val="24"/>
          <w:szCs w:val="24"/>
          <w14:textFill>
            <w14:solidFill>
              <w14:schemeClr w14:val="tx1"/>
            </w14:solidFill>
          </w14:textFill>
        </w:rPr>
        <w:t>负责公司日常行政管理包括基础设施和物资资源采购管理；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负责公司人力资源的规划、管理、开发和培训等制度体系的建立、实施和完善；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组织专业技术职称评审和技术岗位、特殊岗位上岗资格评审工作等；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负责公司总体绩效考核体系的建立、组织、实施和完善；</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负责质量/环境/职业健康安全管理体系的建立、实施、保持和持续改进工作；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负责质量/环境/职业健康安全管理体系目标分解，负责质量/环境/职业健康安全管理体系运行中的组织、协调、监督、检查工作；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负责公司合规性评价、应急准备和响应工作的统一归口管理；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负责公司质量/环境/职业健康安全管理体系内审和管理评审工作的组织和实施；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负责公司质量/环境/职业健康安全管理体系不符合、纠正和预防工作的统一归口管理；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负责质量/环境/职业健康安全管理体系有关数据的综合分析和改进控制；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负责本部门环境因素和危险源的识别和评价，进行必要的更新；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负责本部门应急准备和响应计划落实及应急情况的善后处理，包括本部门应急准备的物资管理。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•负责资质范围内住宅小区和办公楼的物业管理的检查工作。</w:t>
      </w:r>
    </w:p>
    <w:p>
      <w:pPr>
        <w:spacing w:line="360" w:lineRule="auto"/>
        <w:rPr>
          <w:rStyle w:val="28"/>
          <w:rFonts w:ascii="宋体" w:hAnsi="宋体" w:eastAsia="宋体" w:cs="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6  策划</w:t>
      </w:r>
    </w:p>
    <w:p>
      <w:pPr>
        <w:pStyle w:val="4"/>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应对风险和机遇的措施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公司管理层及相关部门随时关注 4.1 所述的因素和 4.2 中提及的要求，确定和评估所要面对的风险和机遇，调整管理体系目标和指标或变更管理过程以适应这些变化或实现改进。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 措施的策划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策划质量/环境/职业健康安全管理体系，公司应编制《风险和机遇控制程序》，并考虑到内外部因素和相关方的要求，内外部环境要素信息的获取应考虑：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1）可能对企业的目标造成影响的变更和趋势；</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2）与相关方的关系，以及相关方的理念、价值观；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3）企业管理、战略优先、内部政策和承诺；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4）资源的获得和优先供给、技术变更；</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5）与质量/环境/职业健康安全管理体系有关的相关方要求。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确定需要应对的风险和机遇，以便：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1" w:name="OLE_LINK28"/>
      <w:r>
        <w:rPr>
          <w:rFonts w:hint="eastAsia" w:ascii="宋体" w:hAnsi="宋体" w:eastAsia="宋体" w:cs="宋体"/>
          <w:color w:val="000000" w:themeColor="text1"/>
          <w:sz w:val="24"/>
          <w:szCs w:val="24"/>
          <w14:textFill>
            <w14:solidFill>
              <w14:schemeClr w14:val="tx1"/>
            </w14:solidFill>
          </w14:textFill>
        </w:rPr>
        <w:t>a）</w:t>
      </w:r>
      <w:bookmarkEnd w:id="11"/>
      <w:r>
        <w:rPr>
          <w:rFonts w:hint="eastAsia" w:ascii="宋体" w:hAnsi="宋体" w:eastAsia="宋体" w:cs="宋体"/>
          <w:color w:val="000000" w:themeColor="text1"/>
          <w:sz w:val="24"/>
          <w:szCs w:val="24"/>
          <w14:textFill>
            <w14:solidFill>
              <w14:schemeClr w14:val="tx1"/>
            </w14:solidFill>
          </w14:textFill>
        </w:rPr>
        <w:t xml:space="preserve">确保质量/环境/职业健康安全管理体系能够实现其预期结果；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b）增强有利影响；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c）预防或减少不期望的影响，包括外部环境状况对组织的潜在影响；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d）实现持续改进。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组织应确定其环境管理体系范围内的潜在紧急情况，特别是那些可能具有环境影响的潜在紧急情况。</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组织应保持需要应对的风险和机遇的文件化信息。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6.1.2.1 风险和机遇的识别</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通过以下人员和部门的工作和过程，关注 4.1 和 4.2 的变化，识别风险和机遇：</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——公司管理层关注企业运营方面的风险和机遇，包括： </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全球市场环境和发展趋势；</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财务风险；</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服务质量水平；</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——业务部、项目部关注与顾客有关的风险和机遇，包括：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国内和国际市场环境及变化；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顾客的需求和潜在需求；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供应商资质对管理体系的影响；</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供应商和外来人员在环境和职业健康安全方面的责任和义务；</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合同执行过程中可能出现的风险。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——业务部关注与环境和职业健康安全有关的风险，包括：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法律法规的变化及地方政府的要求；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外部环境（包括空气、水质等）的变化；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公司内重大环境因素和危险源；</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基础设施的完好情况对管理体系的影响；</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——业务部、项目部关注人员和法律法规方面的风险，包括：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与企业有关的所有法律法规要求的变化；</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人员的意识和能力对管理体系的影响；</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合同的合规性。</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——项目部、业务部关注与顾客满意程度有关的风险，包括：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顾客的需求和潜在需求；</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用户对公司产品的满意程度；</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——办公室关注与财务有关的风险，包括：</w:t>
      </w:r>
    </w:p>
    <w:p>
      <w:pPr>
        <w:numPr>
          <w:ilvl w:val="0"/>
          <w:numId w:val="3"/>
        </w:numPr>
        <w:tabs>
          <w:tab w:val="left" w:pos="735"/>
          <w:tab w:val="clear" w:pos="945"/>
        </w:tabs>
        <w:spacing w:line="360" w:lineRule="auto"/>
        <w:ind w:firstLine="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——所有部门关注与本部门有关的过程和部门归属地内可能的风险。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6.1.2.2 风险和机遇的评估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发现或管理风险的部门通过评审的方式对风险和机遇进行评估。根据重要程度，评审的形式可以是口头的、会议的或现场评价。评审的结论可包括：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——采取直接的措施规避风险；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——采取间接措施改变风险的可能性和后果；</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——为寻求机遇承担风险；</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——消除风险源以便杜绝风险。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关于风险和机遇的会议和现场评价由组织评价的部门保留记录。法律法规方面的风险不需要评估，由相关部门按法规要求执行，必要时由管理层推动执行。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6.1.2.3 风险和机遇的管理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按部门职责划分，相关部门根据评价的结果采取必要的措施，定期检查和验证措施的有效性。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 环境因素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6.1.3.1 总则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公司制定并实施《环境因素的识别与评价控制程序》，以确保：</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持续识别、确定环境因素，进行环境因素评价，确定重要环境因素，进行控制策划，并为制定目标和指标、运行控制提供依据；</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识别异常状况和可合理预见的紧急情况，及时更新上述环境因素的信息。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6.1.3.2 环境因素识别</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办公室按《环境因素的识别与评价控制程序》的要求，组织各部门人员进行环境因素的识别和评价，利用过程分析、现场观察、查阅文件、交流等方式进行环境识别；识别出本公司的资质范围内住宅小区和办公楼的物业管理、管理活动中能够控制以及可以期望对它施加影响的环境因素，并判定对环境具有或可能具有重大影响的因素；</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环境因素识别应覆盖公司的资质范围内住宅小区和办公楼的物业管理过程及相关活动以及公司办公场所、服务过程和活动；并考虑正常、异常和紧急三种状态，过去、现在和将来三种时态，以及向大气排放、向水体排放、 向土地的排放、原物料和自然资源使用、能源的使用、能量释放（如热、振动等）、废物管理等方面。</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6.1.3.3 环境因素评价</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环境因素影响范围与程度、法律法规要求、相关方关注程度或合理要求、引起污染事故或紧急情况的可能性、资源和能源的消耗量与可节约程度等，采用是非判断法和打分法进行环境因素评价，确定重要环境因素。对评价出的重大环境因素要制定目标、指标和方案，进行控制或制定运行控制程序，以及应急和响应程序，加强控制管理与防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6.1.3.4 控制策划</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从目标、指标和管理方案、运行控制等方面，对重要环境因素进行控制策划；对异常状况和可合理预见的紧急情况，从应急准备与响应方面策划所需的控制。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6.1.3.5 环境因素更新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根据监测结果，通过管理评审或每年一次对环境因素进一步评价，确定是否需要更新；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当出现方针变更、产品、过程及相关活动变化、法律法规变化、审核与评审要求、相关方要求等情况时，应评价并更新环境因素，需要时予以更新；</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实施更新后，应及时更改相关文件、资料，并传递到使用的场所。</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 危险源辨识、风险评价和风险控制措施的确定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6.1.4.1 总则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并实施《危险源辨识、风险评价和控制程序》，在公司活动、服务过程中辨识和确定危险源的存在、性质，评价危险源的风险程度，确定重大危险源，制定相应的管理方案，以预防、降低或消除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6.1.4.2 危险源辨识的方法</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用于危险源辨识和风险评价的方法应：在范围、性质和时机方面进行界定，以确保其是主动的而非被动的；提供风险的确认、风险优先次序的区分和风险文件的形成以及适当时控制措施的运用。危险源辨识和风险评价的程序应考虑：</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常规和非常规活动；</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所有进入公司管辖范围的工作场所的人员的活动；</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公司管辖范围的人的行为、能力和其他人为因素；</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已识别的源于公司管辖范围的工作场所外，能够对公司管辖范围的工作场所内组织控制下的人员的健康安全产生不利影响的危险源；</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在公司管辖范围的工作场所附近，公司控制下的工作相关活动所产生的危险源；</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由本公司或外界所提供的工作场所的基础设施、设备和材料；</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 公司及其活动的变更、材料的变更，或计划的变更；</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 职业健康安全管理体系的更改（包括临时性变更等），及其对运行、过程和活动的影响；</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i) 所有与风险评价和实施必要控制措施相关的适用法律义务；</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j) 对服务区域、过程、装置、机器和（或）设备、操作程序和工作组织的设计，包括其对人的能力的适应性。</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k) 识别风险因素要考虑下列类型：</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物体打击；                        ● 车辆伤害；</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机械伤害；                        ● 触电；</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烫伤；                            ● 火灾；</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高处坠落；                        ● 化学爆炸；</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物理爆炸；                        ● 中毒和窒息；</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其他。</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公司应确保在确定控制措施时考虑这些评价的结果。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6.1.4.3 制定控制措施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在确定控制措施或考虑变更现有控制措施时，应按如下顺序考虑降低风险：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消除；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替代；</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工程控制措施；</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标志、警告和（或）管理控制措施；</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个体防护装备。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6.1.4.4 危险源的变更管理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对于变更管理，公司应在变更前，识别在公司职业健康安全管理体系或活动中与该变更相关的职业健康安全危险源和职业健康安全风险。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6.1.4.5 记录的要求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公司应将危险源辨识、风险评价和控制措施的确定的结果形成文件并及时更新。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6.1.5 合规义务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公司编制《法律、法规及其他要求控制程序》，使公司管理体系运行合法有效、符合法律规定及相关方要求：</w:t>
      </w:r>
    </w:p>
    <w:p>
      <w:pPr>
        <w:numPr>
          <w:ilvl w:val="0"/>
          <w:numId w:val="4"/>
        </w:num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业务部负责适用服务过程法律法规的识别、获取和更新，并评价其适用性；</w:t>
      </w:r>
    </w:p>
    <w:p>
      <w:pPr>
        <w:numPr>
          <w:ilvl w:val="0"/>
          <w:numId w:val="4"/>
        </w:num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业务部负责组织、各部门协助，对质量/环境/职业健康安全方面适用法律法规的识别、获取、更新及适用性评价；</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法律法规的收集和识别的范围包括：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——国际公约，以及所在国家的法律、法规、规章及标准；</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——国家、地方的法律、法规、标准及规范；</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——行业主管部门的通知、制度、管理办法；</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——其它要求：如合同规定、相关方的要求。</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法律、法规的收集途径及方法包括：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——获取渠道：政府主管部门；上级主管部门；书刊、新闻、网络媒体等；</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——各部门都应主动收集与其业务有关的法律、法规，并传递相关信息；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法律法规适用性确认和管理：</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由办公室汇总适用的法律法规及其他要求清单并依据以下原则确认：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——与公司活动、服务相关的；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——与公司的环境因素和危险源有关的；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——必须是法律、法规或其他要求的有效版本；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——符合公司实际情况。</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确认的内容包括：</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——确定适用于公司服务的法律法规；</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——确定适用于公司环境因素和危险源的法律法规条款。</w:t>
      </w:r>
      <w:r>
        <w:rPr>
          <w:rFonts w:hint="eastAsia" w:ascii="宋体" w:hAnsi="宋体" w:eastAsia="宋体" w:cs="宋体"/>
          <w:color w:val="000000" w:themeColor="text1"/>
          <w:sz w:val="24"/>
          <w:szCs w:val="24"/>
          <w14:textFill>
            <w14:solidFill>
              <w14:schemeClr w14:val="tx1"/>
            </w14:solidFill>
          </w14:textFill>
        </w:rPr>
        <w:softHyphen/>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办公室将确认后的法律法规内容填写《法律法规要求清单》并分发。办公室跟踪法律法规的变化，每年组织一次再确认。</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当出现以下情况时，应对组织目标与指标的临时评价，需要时调整目标和指标：</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——法律法规和其他要求发生较大变化；</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——组织机构发生变更；</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——作业方法或销售工艺发生较大变化； </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——危害因素及主要风险发生重大变化。</w:t>
      </w:r>
    </w:p>
    <w:p>
      <w:pPr>
        <w:spacing w:line="360" w:lineRule="auto"/>
        <w:ind w:firstLine="600"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法律法规及其他要求的获取应予记录并保持。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6.1.6.1《风险和机遇控制程序》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6.1.6.2《环境因素的识别与评价控制程序》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6.1.6.3《危险源辨识、风险评价和控制程序》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6.1.6.4《法律、法规及其他要求控制程序》</w:t>
      </w:r>
    </w:p>
    <w:p>
      <w:pPr>
        <w:pStyle w:val="4"/>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管理目标及其实现的策划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 质量/环境/职业健康安全管理目标</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公司编制《目标和管理方案的控制程序》，以确保管理目标和管理方案的实现，质量/环境/职业健康安全管理目标见管理手册0.5章节。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6.2.1.1 总经理负责批准发布公司质量目标、环境目标和职业健康安全管理目标。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6.2.1.2 为确保公司质量/环境/职业健康安全管理目标的实现，公司应对质量/环境/职业健康安全管理体系所需的相关职能、层次和过程设定分目标，即在相关的部门建立分目标。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6.2.1.3 这些目标应满足可测量要求，并与质量/环境/职业健康安全方针保持一致，内容应包括：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为满足顾客要求所进行的活动等；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目标应考虑企业面向市场目前和未来的需要，产品和服务及顾客满意的状况，体现持续改进要求。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4）质量/环境/职业健康安全管理目标应可测量（可行时）；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5）质量/环境/职业健康安全管理目标应得到监视。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6.2.1.4 各部门每年应对管理目标的实施情况进行评价，对实施结果与现有管理目标的所示差距，应不断寻找改进机会，设定新的管理目标，适当时予以更新。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6.2.1.5 质量/环境/职业健康安全管理目标应与相关部门及相关方进行必要的沟通。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 质量/环境/职业健康安全目标、指标和管理方案的制定。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为保证公司质量、环境、职业健康安全目标和指标的实现，针对重要环境和风险因素制定相应的管理方案，以确保目标的实现，组织应确定：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2" w:name="OLE_LINK33"/>
      <w:r>
        <w:rPr>
          <w:rFonts w:hint="eastAsia" w:ascii="宋体" w:hAnsi="宋体" w:eastAsia="宋体" w:cs="宋体"/>
          <w:color w:val="000000" w:themeColor="text1"/>
          <w:sz w:val="24"/>
          <w:szCs w:val="24"/>
          <w14:textFill>
            <w14:solidFill>
              <w14:schemeClr w14:val="tx1"/>
            </w14:solidFill>
          </w14:textFill>
        </w:rPr>
        <w:t>a）</w:t>
      </w:r>
      <w:bookmarkEnd w:id="12"/>
      <w:r>
        <w:rPr>
          <w:rFonts w:hint="eastAsia" w:ascii="宋体" w:hAnsi="宋体" w:eastAsia="宋体" w:cs="宋体"/>
          <w:color w:val="000000" w:themeColor="text1"/>
          <w:sz w:val="24"/>
          <w:szCs w:val="24"/>
          <w14:textFill>
            <w14:solidFill>
              <w14:schemeClr w14:val="tx1"/>
            </w14:solidFill>
          </w14:textFill>
        </w:rPr>
        <w:t xml:space="preserve">采取的措施；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3" w:name="OLE_LINK34"/>
      <w:r>
        <w:rPr>
          <w:rFonts w:hint="eastAsia" w:ascii="宋体" w:hAnsi="宋体" w:eastAsia="宋体" w:cs="宋体"/>
          <w:color w:val="000000" w:themeColor="text1"/>
          <w:sz w:val="24"/>
          <w:szCs w:val="24"/>
          <w14:textFill>
            <w14:solidFill>
              <w14:schemeClr w14:val="tx1"/>
            </w14:solidFill>
          </w14:textFill>
        </w:rPr>
        <w:t>b）</w:t>
      </w:r>
      <w:bookmarkEnd w:id="13"/>
      <w:r>
        <w:rPr>
          <w:rFonts w:hint="eastAsia" w:ascii="宋体" w:hAnsi="宋体" w:eastAsia="宋体" w:cs="宋体"/>
          <w:color w:val="000000" w:themeColor="text1"/>
          <w:sz w:val="24"/>
          <w:szCs w:val="24"/>
          <w14:textFill>
            <w14:solidFill>
              <w14:schemeClr w14:val="tx1"/>
            </w14:solidFill>
          </w14:textFill>
        </w:rPr>
        <w:t xml:space="preserve">需要的资源；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c）由谁负责；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d）何时完成；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e）如何评价结果。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 质量、环境/职业健康安全管理方案的检查与修订:</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a）各责任部门对质量、环境/职业健康安全管理方案的实施情况进行检查；</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在质量、环境/职业健康安全目标、指标发生变化或制定的措施不适应及出现新的环境因素和风险因素等情况时需要更改质量/环境/职业健康安全管理方案。管理者代表要及时组织各部门对质量/环境/职业健康安全管理方案进行修订。</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修订后的质量/环境/职业健康安全管理方案要经总经理（特殊情况下可授权的人员）进行审批。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6.2.4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6.2.4.1《目标和管理方案的控制程序》</w:t>
      </w:r>
    </w:p>
    <w:p>
      <w:pPr>
        <w:pStyle w:val="4"/>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 管理体系变更的策划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 当公司确定需要对质量/环境/职业健康安全管理体系进行变更时，此种变更应经策划并系统地实施（见4.4）。</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公司应编制《服务提供过程管理程序》，变更时应考虑到：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a）变更目的及其潜在后果；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b）质量/环境/职业健康安全管理体系的完整性；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c）资源的可获得性；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d）责任和权限的分配或再分配。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质量/环境/职业健康安全管理体系的目标和过程需要变更时，流程如下：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 6.1 所述的过程识别风险和机遇，确定变更内容；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——依据变更内容，办公室提交有关质量、环境和职业健康安全变更方案；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——管理者代表组织变更的评审，形成正式方案后提交总经理审核；</w:t>
      </w:r>
    </w:p>
    <w:p>
      <w:pPr>
        <w:spacing w:line="360" w:lineRule="auto"/>
        <w:ind w:firstLine="523" w:firstLineChars="218"/>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——审核通过后，按部门职责正式实施变更。</w:t>
      </w:r>
    </w:p>
    <w:p>
      <w:pPr>
        <w:spacing w:line="360" w:lineRule="auto"/>
        <w:rPr>
          <w:rStyle w:val="28"/>
          <w:rFonts w:ascii="宋体" w:hAnsi="宋体" w:eastAsia="宋体" w:cs="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7  支持</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7.1 资源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7.1.1.1 公司最高管理层确定并提供为建立、实施、保持和持续改进质量/环境/职业健康安全管理体系所需的资源。各部门根据质量/环境/职业健康安全管理体系的实施、保持和改进需求进行识别，提出所需的资源报总经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7.1.1.2 由总经理组织研究并确定提供以下方面所需的资源：</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实施、保持质量/环境/职业健康安全管理体系并持续改进其有效性；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通过满足顾客和相关方要求，增强顾客和相关方满意。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7.1.1.3 总经理组织研究提供上述资源时应考虑：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现有内部资源的能力和约束条件；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需要从外部或供方获得的资源及可能性。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7.1.1.4 所提供资源可包括：人员、信息、基础设施、工作环境等，公司对人员、设施和工作环境规定了相应的要求，以达到满足顾客要求的目的。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 人员</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公司制定人力资源政策，建立各岗位评价机制，以有效实施质量/环境/职业健康安全管理体系并运行和控制其过程。办公室编制《人力资源管理程序》，并组织实施，以确保与管理体系相关的人员是能够胜任的。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当出现人员配置不当的情况，在重新调配合格的骨干员工到岗之前，办公室协调相关部门采取临时性应急措施。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为了保证各岗位人员能够胜任并持续提高工作质量，公司有计划的安排各种培训，引进竞争机制，开通人员流动渠道。</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7.1.3 基础设施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7.1.3.1公司为实现服务的符合性，确定所需的基础设施，包括：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工作场所（建筑物）及环境保护、消防、安全等相应的设施；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物业服务设备；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监视和测量资源；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4" w:name="OLE_LINK36"/>
      <w:r>
        <w:rPr>
          <w:rFonts w:hint="eastAsia" w:ascii="宋体" w:hAnsi="宋体" w:eastAsia="宋体" w:cs="宋体"/>
          <w:color w:val="000000" w:themeColor="text1"/>
          <w:sz w:val="24"/>
          <w:szCs w:val="24"/>
          <w14:textFill>
            <w14:solidFill>
              <w14:schemeClr w14:val="tx1"/>
            </w14:solidFill>
          </w14:textFill>
        </w:rPr>
        <w:t>4)</w:t>
      </w:r>
      <w:bookmarkStart w:id="15" w:name="OLE_LINK35"/>
      <w:r>
        <w:rPr>
          <w:rFonts w:hint="eastAsia" w:ascii="宋体" w:hAnsi="宋体" w:eastAsia="宋体" w:cs="宋体"/>
          <w:color w:val="000000" w:themeColor="text1"/>
          <w:sz w:val="24"/>
          <w:szCs w:val="24"/>
          <w14:textFill>
            <w14:solidFill>
              <w14:schemeClr w14:val="tx1"/>
            </w14:solidFill>
          </w14:textFill>
        </w:rPr>
        <w:t xml:space="preserve"> </w:t>
      </w:r>
      <w:bookmarkEnd w:id="14"/>
      <w:bookmarkEnd w:id="15"/>
      <w:r>
        <w:rPr>
          <w:rFonts w:hint="eastAsia" w:ascii="宋体" w:hAnsi="宋体" w:eastAsia="宋体" w:cs="宋体"/>
          <w:color w:val="000000" w:themeColor="text1"/>
          <w:sz w:val="24"/>
          <w:szCs w:val="24"/>
          <w14:textFill>
            <w14:solidFill>
              <w14:schemeClr w14:val="tx1"/>
            </w14:solidFill>
          </w14:textFill>
        </w:rPr>
        <w:t>服务需要的支持性服务（包括水、电、气）；</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安全卫生、消防、保卫等相应的设施；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运输资源等支持性服务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信息系统：通讯、计算机信息管理系统或财务软件等。</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根据经营需要和资质范围内住宅小区和办公楼的物业管理要求，对建造的服务设施和采购的设施进行策划、调研和论证，并对上述设施的安装、使用、检查和维护实施控制，开展关键设备设施工艺安全管理，保证设施运行状态良好有效，以控制因设施完整性的缺陷可能带来的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7.1.3.2 办公室负责办公设施验收、使用和日常保养，所有设备设施由使用部门负责维护和管理，确保设施完整性和持续满足要求。办公室负责监视和测量资源的控制。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7.3.1.3 设施的更新改造，设施在运行过程中，根据产品的改进、更新换代及质量改进的需要，适时进行更新改造。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 过程运行环境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公司为确保管理过程运行满足质量/环境/职业健康安全要求，由办公室负责，</w:t>
      </w:r>
      <w:r>
        <w:rPr>
          <w:rFonts w:hint="eastAsia" w:ascii="宋体" w:hAnsi="宋体" w:eastAsia="宋体" w:cs="宋体"/>
          <w:bCs/>
          <w:color w:val="000000" w:themeColor="text1"/>
          <w:sz w:val="24"/>
          <w:szCs w:val="24"/>
          <w14:textFill>
            <w14:solidFill>
              <w14:schemeClr w14:val="tx1"/>
            </w14:solidFill>
          </w14:textFill>
        </w:rPr>
        <w:t>根据服务特点，确定、提供并维护过程运行所需要的环境，包括温度、热量、湿度、照明、空气流通、卫生、噪声等物理环境，心理环境如心理压力、过度疲劳、个人情感和社会环境如非歧视、和谐、无对抗，以获得合格产品和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7.1.4.1 公司对影响产品和服务的符合性所需工作环境人和物的因素，确定为：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a）社会因素（如无歧视、和谐稳定、无对抗）；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b）心理因素（如舒缓心理压力、预防过度疲劳、保护个人情感）；</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c）物理因素（如温度、热量、湿度、照明、空气流通、卫生、噪声等）。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7.1.4.2 办公室根据有关法律法规及有关标准，对工作环境中影响服务符合性的因素组织相关部门制定相应的管理办法，加以控制，以确保工作环境支持实现公司的质量/环境/职业健康安全方针和质量目标。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7.1.4.3 新建、扩建、改建项目，应充分考虑工作环境、职业健康安全因素，办公室应组织对项目工作环境、职业健康安全因素进行审核、评价。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7.1.4.4 现有和新建设施的环境应加强控制、检查、改进。</w:t>
      </w:r>
    </w:p>
    <w:p>
      <w:pPr>
        <w:spacing w:line="360" w:lineRule="auto"/>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7.1.4.5 公司应开展以下活动，调动员工实现质量/环境/职业健康安全方针、目标的积极性：</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加强环境保护、工业卫生、安全法规教育；</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减轻劳动强度，减少对员工的危害；</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建立激励机制，提高员工实现质量/环境/职业健康安全方针、目标的积极性；</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组织开展合理化建议活动，创造更多的参与机会。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7.1.4.6 办公室负责检查和监督工作环境状况，检查内容包括：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各项工作是否满足国家有关安全、环境法规、标准和规定要求；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安全防火通道保持畅通，定期检查消防器材；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服务现场做好安全防护工作，配备必要的劳动保护及安全设施；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严格执行各项安全管理规定，杜绝违章操作，确保人身安全；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 合理安排作息时间，遵守国家劳动法规的要求。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7.1.4.7 各部门对工作环境中出现影响服务符合性的因素应及时整改。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7.1.4.8 工作环境的控制详见相关管理制度。</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监视和测量资源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7.1.5.1 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公室应对产品和服务的监视和测量要求和方法作出规定，同时要申请配置用于证实服务符合规定要求的监视和测量资源。办公室控制监视和测量设施以保证测量能力与测量要求保持一致，从而保证服务符合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7.1.5.2 测量溯源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公司对用来验证服务、环境和职业健康安全符合规定的测量和监视设备进行控制。确保设备的精密度和准确度能满足规定的要求。办公室是监视测量设备控制主管部门。 </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7.1.6 组织的知识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7.1.6.1 公司应确定质量/环境/职业健康安全管理体系运行、过程、确保服务符合性及顾客满意所需的知识。这些知识应得到保持、保护、需要时便于获取，并进行更新。组织的知识包括：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a）内部来源：知识产权；经历；从失败和成功项目得到的经验教训；得到和分享未形成文件的知识和经验，过程、服务的改进结果；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b）外部来源：标准；学术交流；专业会议，从顾客或外部供方收集的知识。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7.1.6.2 在应对变化的需求和趋势时，组织应考虑现有知识，确定如何获取必需的更多知识。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质量/环境/职业健康安全管理体系运行所需的知识；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 过程所需的知识；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 顾客满意所需的知识；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员工岗位技能所需的知识；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 管理体系变化时，评估所需更多的知识。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组织的知识的管理按《组织知识管理控制程序》的有关要求实施。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7.1.7相关/引用文件</w:t>
      </w:r>
    </w:p>
    <w:p>
      <w:pPr>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《基础设施和工作环境管理程序》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7.2 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 办公室制定《人力资源管理程序》。基于适当的教育、培训、技能和经验，确保所有为公司或代表公司从事影响（直接或间接影响）管理体系的质量、环境绩效和履行合规义务、影响体系运行有效性的人员，都具备相应的能力，确保胜任。</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 相关岗位职责、权限和任职资格条件在公司各岗位的要求中作出规定。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7.2.3 按各类人员岗位职责规定进行考核/考评，评价其能力的符合性。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7.2.4 采取的适当措施可包括对在职人员进行培训、辅导或重新分配工作，或者招聘具备能力的人员，使相关人员具备岗位要求所需的能力。</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7.2.5 公司建立人事档案，保留员工评价、教育、培训、经历等记录，保留适当的文件或记录，作为证实相关人员具备相应能力的证据。</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7.3 意识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 办公室应根据培训内容和需求，制定和实施培训计划，满足质量活动所规定人员的能力需求。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7.3.2 培训应确保使每一位员工都能认识到自己所从事的活动或工作对质量/环境/职业健康安全管理体系的相关性和重要性，以及如何为实现管理目标作出贡献。包括：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a）质量方针、环境方针和职业健康安全管理方针；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b）相关的质量目标、环境目标和职业健康安全管理目标；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c）与他们的工作相关的重要环境因素和相关的实际或潜在的环境影响；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d）他们对质量/环境/职业健康安全管理体系有效性的贡献，包括改进质量绩效的益处；对提高环境绩效的贡献；</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e）不符合管理体系要求的后果。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f）不符合环境与职业安全管理体系要求，包括未履行组织的合规义务的后果。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7.3.4 培训计划报总经理批准后，办公室组织实施。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7.3.5 培训的实施按《人力资源管理程序》执行。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7.3.6 办公室组织有关部门对培训的有效性进行评价。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7.3.7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7.3.7.1《人力资源管理程序》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7.4 沟通及信息交流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 总则</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7.4.1.1 公司根据质量/环境/职业健康安全管理体系运行要求，明确与体系相关的内部沟通和外部沟通要求。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7.4.1.2 公司根据内外沟通要求，策划沟通计划，包括：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a）信息交流的内容（沟通什么）；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b）何时进行信息交流（何时沟通）；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c）与谁进行信息交流（与谁沟通）；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d）如何进行信息交流（如何沟通）。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e）由谁牵头进行信息交流（由谁负责）。</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7.4.1.3 公司在策划信息交流过程时，应考虑：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a）考虑其合规义务；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b）确保所交流的环境信息与环境管理体系形成的信息一致且真实可信。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7.4.1.4 组织应对其环境管理体系相关的信息交流做出响应。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 内部信息交流与沟通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7.4.2.1 公司为确保在不同层次和职能之间就质量/环境/职业健康安全管理体系的过程及其有效性进行内部信息交流，适当时，包括交流环境管理体系的变更。</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7.4.2.2 确保其信息交流过程能够促使所控制的人员对持续改进做出贡献。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7.4.2.3 公司拟于内部沟通活动采用的形式和工具包括：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综合管理例会、协调会、品质例会等会议、讨论、培训；</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电话和内部虚拟网；</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布告栏、看板、内部沟通单、报纸；</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互联网和电子邮件等。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7.4.2.4 各部门负责实施内部沟通，确保接口信息传递的正确性。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7.4.3 外部信息交流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公司应按其建立的信息交流过程的规定及其合规义务的要求，就质量/环境/职业健康安全管理体系的相关信息进行外部信息交流。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a）办公室是信息的归口管理部门，负责内、外部质量、环境和职业健康安全信息的交流、回应、保存和管理；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b）各部门负责相应业务范围内信息的交流，并配合办公室做好信息交流工作；</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c）各部门、办公室负责服务质量信息、相关测试结果的接收、处理、传递和回复；</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d）办公室负责管理体系的内外部审核信息的接收、传递和回应保存和管理。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e）办公室负责上级</w:t>
      </w:r>
      <w:r>
        <w:rPr>
          <w:rFonts w:hint="eastAsia" w:ascii="宋体" w:hAnsi="宋体" w:eastAsia="宋体" w:cs="宋体"/>
          <w:color w:val="000000" w:themeColor="text1"/>
          <w:sz w:val="24"/>
          <w:szCs w:val="24"/>
          <w:lang w:eastAsia="zh-CN"/>
          <w14:textFill>
            <w14:solidFill>
              <w14:schemeClr w14:val="tx1"/>
            </w14:solidFill>
          </w14:textFill>
        </w:rPr>
        <w:t>办公室</w:t>
      </w:r>
      <w:r>
        <w:rPr>
          <w:rFonts w:hint="eastAsia" w:ascii="宋体" w:hAnsi="宋体" w:eastAsia="宋体" w:cs="宋体"/>
          <w:color w:val="000000" w:themeColor="text1"/>
          <w:sz w:val="24"/>
          <w:szCs w:val="24"/>
          <w14:textFill>
            <w14:solidFill>
              <w14:schemeClr w14:val="tx1"/>
            </w14:solidFill>
          </w14:textFill>
        </w:rPr>
        <w:t>门、劳动、环保、安全、疾病控制中心等信息的接收、传递和回应保存和管理。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f）办公室负责市场信息、合同信息的接收、传递和回应保存和管理。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g）公司提供适宜的沟通工具，对全员性的有关信息，可采用会议、布告、文件或其它形式进行传递。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h）公司通过员工大会，提供合适的渠道和方式，确保职业健康安全事务代表能参与到公司的职业健康安全管理过程中来。</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7.4.1 《信息交流与沟通程序》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7.5 形成文件的信息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7.5.1.1 办公室是形成文件的信息的归口管理部门。公司根据实际的质量/环境/职业健康安全管理体系流程需要，确保质量/环境/职业健康安全管理体系有效性所需的形成的文件，以及ISO9001：2015标准及ISO14001：2015标准、</w:t>
      </w:r>
      <w:r>
        <w:rPr>
          <w:rFonts w:hint="eastAsia" w:ascii="宋体" w:hAnsi="宋体" w:eastAsia="宋体" w:cs="宋体"/>
          <w:color w:val="000000" w:themeColor="text1"/>
          <w:sz w:val="24"/>
          <w:szCs w:val="24"/>
          <w:lang w:eastAsia="zh-CN"/>
          <w14:textFill>
            <w14:solidFill>
              <w14:schemeClr w14:val="tx1"/>
            </w14:solidFill>
          </w14:textFill>
        </w:rPr>
        <w:t>GB/T45001-2020/ISO45001:2018</w:t>
      </w:r>
      <w:r>
        <w:rPr>
          <w:rFonts w:hint="eastAsia" w:ascii="宋体" w:hAnsi="宋体" w:eastAsia="宋体" w:cs="宋体"/>
          <w:color w:val="000000" w:themeColor="text1"/>
          <w:sz w:val="24"/>
          <w:szCs w:val="24"/>
          <w14:textFill>
            <w14:solidFill>
              <w14:schemeClr w14:val="tx1"/>
            </w14:solidFill>
          </w14:textFill>
        </w:rPr>
        <w:t>标准要求的形成文件的信息，策划文件化的质量/环境/职业健康安全管理体系文件。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7.5.1.2 质量/环境/职业健康安全管理体系形成文件的信息的多少与详略程度可以不同，取决于：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——组织的规模，以及活动、过程、产品和服务的类型；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——证明履行其合规义务的需要；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——过程的复杂程度及其相互作用；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——在组织控制下工作的人员的能力。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7.5.1.3 本公司质量/环境/职业健康安全管理体系文件包括：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质量/环境/职业健康安全方针和管理目标；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管理手册；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程序文件（程序文件目录见11）；</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其他文件：管理性文件、作业指导书、操作规程、外来文件；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5）运行记录。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7.5.2 创建和更新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7.5.2.1 各有关部门按《文件控制程序》组织实施。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7.5.2.2 文件的格式、标识和说明按《文件控制程序》中的相关要求执行。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a）标识和说明（如：标题、日期、作者、索引编号等）；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格式（如：语言、软件版本、图示）和媒介（如：纸质、电子格式）；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7.5.2.3 文件的编制、审批，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管理手册的编制、审核、批准见《文件控制程序》中的相关规定；</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程序文件由归口管理的部门编制，管理者代表审核，总经理批准发布；</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其他与质量/环境/职业健康安全管理体系有关的文件由各部门负责组织编制，部门主管领导审批发布。</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 形成文件的信息的控制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7.5.3.1 文件的管理按《文件控制程序》执行，以确保：</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在使用场合可获得有效版本的适用文件；</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6" w:name="OLE_LINK37"/>
      <w:r>
        <w:rPr>
          <w:rFonts w:hint="eastAsia" w:ascii="宋体" w:hAnsi="宋体" w:eastAsia="宋体" w:cs="宋体"/>
          <w:color w:val="000000" w:themeColor="text1"/>
          <w:sz w:val="24"/>
          <w:szCs w:val="24"/>
          <w14:textFill>
            <w14:solidFill>
              <w14:schemeClr w14:val="tx1"/>
            </w14:solidFill>
          </w14:textFill>
        </w:rPr>
        <w:t xml:space="preserve">2) </w:t>
      </w:r>
      <w:bookmarkEnd w:id="16"/>
      <w:r>
        <w:rPr>
          <w:rFonts w:hint="eastAsia" w:ascii="宋体" w:hAnsi="宋体" w:eastAsia="宋体" w:cs="宋体"/>
          <w:color w:val="000000" w:themeColor="text1"/>
          <w:sz w:val="24"/>
          <w:szCs w:val="24"/>
          <w14:textFill>
            <w14:solidFill>
              <w14:schemeClr w14:val="tx1"/>
            </w14:solidFill>
          </w14:textFill>
        </w:rPr>
        <w:t>防止作废文件的非预期使用，若因任何原因需保留作废文件时，对这些文件应加以明确标识；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文件的管理予以妥善保护（如：防止失密、不当使用或不完整）。</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7.5.3.2 文件的控制按《文件控制程序》的有关规定执行：</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a）分发、访问、检索和使用；</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b）存储和防护，包括保持可读性；</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c）变更控制（比如版本控制）；</w:t>
      </w:r>
    </w:p>
    <w:p>
      <w:pPr>
        <w:spacing w:line="360" w:lineRule="auto"/>
        <w:ind w:firstLine="628" w:firstLineChars="26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d）保留和处置。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7.5.3.3 本公司管理体系所需的外来文件的控制见《文件控制程序》。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7.5.3.4 文件的适用性评审，每年管理评审前或根据需要适时对使用中的文件进行评审，必要时予以修订。</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7.5.4记录的控制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7.5.4.1 本公司制定并实施《记录控制程序》，对质量/环境/职业健康安全管理相关记录的标识、储存、 检索、防护、保存期限和处置进行有效控制。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7.5.4.2 运行记录应有相应编号、版本、流水号等标识，规定保存期限。</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7.5.4.3 记录表格的设计与更改，执行规定审批程序。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7.5.4.4 记录必须字迹清晰、真实准确、项目完整，不得任意更改。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7.5.4.5 应对运行记录予以保护，防止非预期的更改。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7.5.4.6 按规定的保存期限对记录予以保存，需要时供查阅，过期记录由办公室统一进行销毁处理。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7.5.5.1《文件控制程序》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7.5.5.2《记录控制程序》</w:t>
      </w:r>
    </w:p>
    <w:p>
      <w:pPr>
        <w:pStyle w:val="3"/>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8  运行</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8.1 运行策划和控制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 公司质量/环境/职业健康安全管理体系为满足服务的符合性策划的过程为：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1）文件化体系管理控制过程（包含管理体系方针、目标）；</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2）体系策划与审核管理过程；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3）服务实现的策划过程；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4）与顾客有关的评审、服务与顾客信息反馈管理控制过程；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6）监视和测量资源使用控制过程；</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7）资源的提供与管理过程（包括人力资源、基础设施与工作环境）；</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8）数据分析与持续改进控制过程。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8.1.2 对确定服务的实现过程，制定相应程序、作业规范，流程图，操作规程，检查规程等，分别规定其控制要求和方法，以满足产品和服务符合性要求。应考虑：如：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1）存在哪些风险和机遇；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2）管控要求及管控目标；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3）服务的要求；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8.1.3 公司应对计划内的变更进行控制，并对非预期性变更的后果予以评审，必要时，应采取措施降低任何有害影响。 </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8.1.4 环境和职业健康的运行控制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 公司建立并保持《环境因素的识别与评价控制程序》和《危险源辨识、风险评价和控制程序》及《环境运行控制程序》《职业健康安全控制程序》，并在服务过程中加以控制，确保重要环境因素和重要危险源在有关的活动、服务得到有效控制，并对相关方环境行为施加影响，使管理体系不偏离公司的管理方针，并确保管理目标和指标的实现。</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8.1.4.2 实施针对环境及职业健康安全建立的程序文件。对一般环境因素和危险源，通过法规和日常检查进行控制。对重要环境因素和不可接受的风险，制定管理方案。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8.1.4.3 运行程序及相关要求要以书面形式及时通报给相关方，在运行过程中，办公室应及时进行监视和测量。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8.1.4.4 重要岗位人员严格执行程序的要求和作业指导书的规定，并严格按规程操作。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8.1.4.5 对设备有关环境和劳动保护的各项技术参数要进行确认，在工作中要做好环境保护和劳动保护设施设备的日常维护和保养，保证其正常使用。</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8.1.4.6 对于公司所购买和使用的物品、设备和服务中已识别的环境、职业健康安全风险，建立并保持程序，并将有关的程序和要求通报供应商和合同方。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8.1.4.7 建立并保持程序，用于工作场所、过程、装置、运行程序和工作组织的设计，包括考虑与人的能力相适应，以便从根本上消除或降低职业健康安全风险。</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8.1.4.8 对所使用的产品和服务中可标识的重要环境因素，应建立并保持一套管理程序，并将有关的程序与要求通报供应商和合同方。</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8.1.4.9 按照运行准则实施过程控制，通过环境运行和程序化的控制应确保本公司在环境保护和推行清洁服务，作好污染预防的同时能有效的实施: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对因缺乏程序文件而导致偏离方针、目标与指标的情况得到预防或纠正；</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明确对环境保护和实施清洁销售服务要该遵循的运行准则；</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确保公司所使用的产品和服务中可标识的重要环境因素与供方达到交流与沟通。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8.1.4.10 组织应对计划内的变更进行控制，并对非预期性变更的后果予以评审，必要时，应采取措施降低任何有害影响。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8.1.4.11 组织应确保对外包过程实施控制或施加影响。应在环境管理体系内规定对这些过程实施控制或施加影响的类型与程度。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8.1.4.12 从生命周期观点出发，组织应：</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a）适当时，制定控制措施，确保在服务过程中，考虑其生命周期的每一阶段，并提出环境要求；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b）适当时，确定产品和服务采购的环境要求；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c）与外部供方（包括合同方）沟通其相关环境要求；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d）考虑提供与产品或服务的运输或交付、使用、寿命结束后处理和最终处置相关的潜在重大环境影响的信息的需求。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8.1.4.13相关/引用文件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《危险源辨识、风险评价和控制程序》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《环境运行控制程序》《职业健康安全控制程序》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8.1.9 质量计划（或项目方案计划）应包括以下内容：</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服务、项目、合同的质量目标和要求；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针对相应服务所建立的过程和文件，以及所需提供的资源和设施；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验证和确认活动，以及验收准则；</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对过程及其服务的符合性提供证据所必要的记录。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8.1.10 主管领导根据合同要求或公司自身需要，适时下达质量计划任务。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8.1.11有关部门根据任务要求负责编制质量计划和支持性文件。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8.1.12质量计划的实施效果可采用检验和试验，或请顾客验证/质量评定等方式进行验证，并做好记录。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8.1.13公司在体系运行过程中应控制策划的更改，评审非预期变更的后果，必要时，采取措施消除不利影响。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8.1.14 公司应确保外包过程受控，保证质量/环境/职业健康安全管理体系的持续有效运行。</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8.2 产品和服务的要求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 顾客沟通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 业务部编制《与顾客有关的过程控制程序》，并组织实施。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8.2.1.2 应进行以下活动，实施与顾客沟通：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向顾客提供服务信息等；</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收集顾客对服务要求的合同或订单信息，处理顾客意见，解答顾客的问询；评审顾客服务合同或订单的要求，做好合同更改时与顾客的沟通；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 获取有关服务的顾客反馈，包括顾客抱怨；</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4）处置或控制顾客财产；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 开展顾客满意/不满意信息调查收集；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 现场宣传介绍服务使用方法、产品和服务性能等。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7）关系重大时，制定有关应急措施的特定要求。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8.2.1.3 业务部按《与顾客有关的过程控制程序》要求，对顾客沟通的信息收集、整理、分析、评价、汇总，作好记录。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8.2.1.4 顾客沟通信息作为服务的改进和管理评审的输入。</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 与服务有关的要求的确定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8.2.2.1 公司编制《服务提供过程管理程序》对顾客要求进行控制，业务部应明确顾客对公司提供产品和服务的各项要求，应获得的信息包括：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服务标准，包括法律法规的要求、公司认为必要的要求；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合同意向书、订单，一般以具体的合同条款为准；</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顾客规定的产品和服务要求，包括有关可用性、交付和支持方面的要求及价格、交货期、服务等要求；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服务预期用途所必需的要求；</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公司确定的附加要求。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  与服务有关的要求的评审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8.2.3.1 对已确定的顾客要求的合同、订单的评审，应包括：</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评审必须在向顾客作出提供服务的承诺之前进行；</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顾客对服务要求（包括对交付及交付后活动的要求）得到规定；</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在顾客没有形成文件提出要求时，顾客要求在接受前得到确认；</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与以前表述不一致的合同或订单要求已予以解决；</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本公司有能力满足规定的要求。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8.2.3.2 评审的结果及随后的后续措施业务部必须予以记录。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8.2.3.3 评审方式：</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对已识别的常规服务合同，进行授权评审；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对已识别的特殊服务合同，业务部组织有关部门进行会签或评审。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8.2.3.4 顾客及服务要求发生变更时（包括合同的变更），业务部应对此进行再次的识别、评审。更改后的信息业务部应及时传递到各有关部门及人员。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8.2.3.5 对产品和服务要求评审的记录，业务部应按规定妥善保管。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8.2.4 服务要求的更改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若服务要求发生更改，组织应确保相关的形成文件的信息得到修改，并确保相关人员知道已更改的要求。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 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8.2.5.1《服务提供过程管理程序》</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8.2.5.2《与顾客有关的过程控制程序》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8.3 产品和服务的设计和开发</w:t>
      </w:r>
    </w:p>
    <w:p>
      <w:pPr>
        <w:spacing w:line="360" w:lineRule="auto"/>
        <w:ind w:firstLine="480" w:firstLineChars="20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ISO9001:2015质量管理体系要求中8.3产品和服务的设计和开发，不适用于本公司，由于公司所有资质范围内住宅小区和办公楼的物业管理活动均按照国家或行业的相关规定及顾客要求实施，不存在设计和开发活动，故不适用条款8.3“产品和服务的设计和开发”。 且不适用8.3条款不影响本组织确保所提供的产品和服务合格的能力或责任，对增强顾客满意也不会产生影响。</w:t>
      </w:r>
    </w:p>
    <w:p>
      <w:pPr>
        <w:rPr>
          <w:color w:val="000000" w:themeColor="text1"/>
          <w14:textFill>
            <w14:solidFill>
              <w14:schemeClr w14:val="tx1"/>
            </w14:solidFill>
          </w14:textFill>
        </w:rPr>
      </w:pP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8.4 外部提供过程、产品和服务的控制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8.4.1总则 </w:t>
      </w:r>
    </w:p>
    <w:p>
      <w:pPr>
        <w:pStyle w:val="20"/>
        <w:spacing w:line="360" w:lineRule="auto"/>
        <w:ind w:firstLine="0" w:firstLineChars="0"/>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8.4.1.1 </w:t>
      </w:r>
      <w:r>
        <w:rPr>
          <w:rFonts w:hint="eastAsia"/>
          <w:color w:val="000000" w:themeColor="text1"/>
          <w:sz w:val="24"/>
          <w14:textFill>
            <w14:solidFill>
              <w14:schemeClr w14:val="tx1"/>
            </w14:solidFill>
          </w14:textFill>
        </w:rPr>
        <w:t>公司编制并实施《采购控制程序》对评价和选择供方、采购信息的要求、采购产品的验证等作了规定，以确保采购的产品符合规定的采购要求。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8.4.1.2办公室对外部供方提供的产品、过程和服务的采购应进行控制，以确保采购的产品、过程和服务符合要求。公司确定对下列外部供方提供的产品、过程和服务进行控制：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外部供方提供的产品、过程和服务构成了本公司产品和服务的一部分；</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外部供方替本公司直接将产品和服务提供给顾客；</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本公司决定由外部供方提供过程或部分过程。</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8.4.1.3 办公室应根据供方提供产品、过程和服务的能力来评价并选择合格供方；确定外部供方的评价、选择、绩效监视和定期再评价的准则，应予以实施；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8.4.1.4 外部供方的评价的结果及跟踪措施应予以记录并保存。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 控制类型和程度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8.4.2.1 公司对外部供方进行管理，确保外部提供的过程、产品和服务不会对公司稳定地向顾客交付合格产品和服务的能力产生不利影响。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8.4.2.2 公司在策划对外部供方的管理时，应考虑：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 确保外部提供的过程保持在其质量/环境/职业健康安全管理体系的控制之中；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b）规定对外部供方的控制及其输出结果的控制；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c）外部提供的过程、产品和服务对本公司稳定地提供满足顾客要求和适用的法律法规要求的能力的潜在影响；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d）外部供方自身控制的有效性；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e）确定必要的验证或其他活动，以确保外部提供的过程、产品和服务满足要求。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8.4.3 外部供方的信息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8.4.3.1 公司与外部供方之间的合作通过协议、合同、备忘录等方式确定，应确保在与外部供方沟通之前所确定的要求是充分的。</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8.4.3.2 公司与外部供方的沟通可以包括：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 所提供的过程、产品和服务；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 对下列内容的批准：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1）产品和服务；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2）方法、过程和设备；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3）产品和服务的放行；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能力，包括所要求的人员资质；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d）外部供方与组织的接口；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e）公司对外部供方绩效的控制和监视；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f）公司或其顾客拟在供方现场实施的验证活动。</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8.5 服务提供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8.5.1 服务提供的控制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8.5.1.1 服务过程的提供应按上述各相应文件的规定在受控条件下进行。适用时，受控条件应包括：</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各部门在执行服务任务时应获得的资质范围内住宅小区和办公楼的物业管理的特性信息；</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在资质范围内住宅小区和办公楼的物业管理各相关阶段应有相对应的作业指导书来指导服务过程；</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使用相适宜的设备，并由业务部对其进行管理，以保证所需过程的能力；</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业务部应配置相适应的监视和测量设备，使该装置处于有效的校准状态下；</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业务部应对储存的物品采取相适应的监视与测量方法及准则；</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业务部应对资质范围内住宅小区和办公楼的物业管理的交付和交付后的活动进行控制。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8.5.1.2 当服务过程不能由后续的测量或监控加以验证时，应对这样的输入过程实施确认。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过程鉴定：确定最佳的工艺参数、制定相应的方法和管理办法并实施。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2）使用的设备或设施的能力（包括精确度、安全性、可用性等要求）及维护保养要求。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3）所用设备或设施的能力（包括精确度、安全性、可用性等要求）及维护保养要操作人员应具备的能力与资格。</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4）设备、人员或过程鉴定记录的要求。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5）按规定时间间隔或发生问题时，对此类过程进行再确认，确保对影响过程的变更作出及时的反映。</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本公司的此类关键特殊过程有“</w:t>
      </w:r>
      <w:r>
        <w:rPr>
          <w:rFonts w:hint="eastAsia" w:ascii="方正粗黑宋简体" w:hAnsi="方正粗黑宋简体" w:eastAsia="方正粗黑宋简体" w:cs="方正粗黑宋简体"/>
          <w:sz w:val="24"/>
          <w:szCs w:val="24"/>
        </w:rPr>
        <w:t>物业管理服务过程</w:t>
      </w:r>
      <w:r>
        <w:rPr>
          <w:rFonts w:hint="eastAsia" w:ascii="宋体" w:hAnsi="宋体" w:eastAsia="宋体" w:cs="宋体"/>
          <w:sz w:val="24"/>
          <w:szCs w:val="24"/>
        </w:rPr>
        <w:t>”，对此过程按以上要求进行控制。</w:t>
      </w:r>
      <w:r>
        <w:rPr>
          <w:rFonts w:hint="eastAsia" w:ascii="宋体" w:hAnsi="宋体" w:eastAsia="宋体" w:cs="宋体"/>
          <w:color w:val="000000" w:themeColor="text1"/>
          <w:sz w:val="24"/>
          <w:szCs w:val="24"/>
          <w14:textFill>
            <w14:solidFill>
              <w14:schemeClr w14:val="tx1"/>
            </w14:solidFill>
          </w14:textFill>
        </w:rPr>
        <w:t>8.5.2 标识和可追溯性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从合同签订开始到服务的交付为止，在服务实现的全过程中以适当方式标识服务，还应标识服务对监视和测量要求的状态。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各有关部门应作好标识。在有可追溯性要求时，应明确规定需追溯的服务、追溯的范围和标识及记录的方式，应控制和记录服务的唯一性标识。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8.5.3 顾客或外部供方的财产</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1业务部负责顾客财产的验证、登记及日常管理。顾客财产还包括顾客提供的相关资料。顾客财产还包括顾客信息。</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2对顾客财产进行标识、验证、保护和维护。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3当发现问题时及时记录并向顾客联络处理。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8.5.4 防护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从接收、储存、放行、贮存、交付直到顾客处的所有阶段采取措施，防止内部和外供产品的损坏。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1)产品标识、搬运、包装、贮存和防护。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2)应考虑因服务性质所引起的任何特殊要求的需求。这些需求会与有危害材料、有特殊技能的人员、服务或材料有关。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3)明确在产品寿命期间防止其损坏、所需的资源，应向顾客就采取防护措施所需的资源方面的信息进行沟通。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8.5.5 交付后的活动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8.5.5.1 公司相关制度明确了本公司具备满足与服务相关的交付后活动的要求的能力。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8.5.5.2 在确定交付后活动的覆盖范围和程度时，组织应考虑：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a）法律法规要求及服务的相关风险；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b）与服务相关的潜在不期望的后果；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c）其服务的性质、用途和预期寿命；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d）顾客要求；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e）顾客反馈。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8.5.6 更改控制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8.5.6.1 公司在服务提供过程中发生更改活动，应对服务提供的更改进行必要的评审和控制，以确保稳定地符合要求。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8.5.6.2 应对服务提供的更改过程控制的相关记录予以保留。包括有关更改评审结果、授权进行更改的人员以及根据评审所采取的必要措施等。</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《服务提供过程管理程序》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8.6 产品和服务的放行</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8.6.1 项目部应对产品/服务的性能指标及采购的物资进行监视和测量，以验证产品和服务是否满足要求。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8.6.2 除非得到有关授权人员的批准，适用时得到顾客的批准，否则在策划的安排已圆满完成之前，不应向顾客进行交付服务。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8.6.3 符合所使用的接收准则的证据均应予以文件化。包括授权放行人员的可追溯信息。</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8.7 不合格输出的控制</w:t>
      </w:r>
    </w:p>
    <w:p>
      <w:p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8.7.1 项目部应确保不符合要求的服务得到识别并处于受控状态，以防止非预期使用或交付，特制定《不合格控制程序》。</w:t>
      </w:r>
      <w:r>
        <w:rPr>
          <w:rFonts w:hint="eastAsia"/>
          <w:color w:val="000000" w:themeColor="text1"/>
          <w:sz w:val="24"/>
          <w14:textFill>
            <w14:solidFill>
              <w14:schemeClr w14:val="tx1"/>
            </w14:solidFill>
          </w14:textFill>
        </w:rPr>
        <w:t>对在各服务过程中或交付后发生的不合格</w:t>
      </w:r>
      <w:r>
        <w:rPr>
          <w:color w:val="000000" w:themeColor="text1"/>
          <w:sz w:val="24"/>
          <w14:textFill>
            <w14:solidFill>
              <w14:schemeClr w14:val="tx1"/>
            </w14:solidFill>
          </w14:textFill>
        </w:rPr>
        <w:t>进行</w:t>
      </w:r>
      <w:r>
        <w:rPr>
          <w:rFonts w:hint="eastAsia"/>
          <w:color w:val="000000" w:themeColor="text1"/>
          <w:sz w:val="24"/>
          <w14:textFill>
            <w14:solidFill>
              <w14:schemeClr w14:val="tx1"/>
            </w14:solidFill>
          </w14:textFill>
        </w:rPr>
        <w:t>控制以及不合格处置的有关职责和权限作出规定，以确保不符合要求的服务得到识别和控制，防止其非预期交付。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8.7.2 公司应采取与不合格的性质及其影响相适应的措施，需要时进行纠正。这也适用于在服务交付后和服务后。</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8.7.3 经检验判定为不合格时，应立即报告部门领导，对不合格情况进行记录、标识和采取适当的隔离措施，防止混淆。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8.7.4 对不合格的处置方式包括：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a）纠正；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b）对提供服务进行隔离、限制、退货、暂停或降级处理；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c）告知顾客；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d）获得让步接收的授权。 </w:t>
      </w:r>
    </w:p>
    <w:p>
      <w:pPr>
        <w:spacing w:line="360" w:lineRule="auto"/>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8.7.5 </w:t>
      </w:r>
      <w:r>
        <w:rPr>
          <w:rFonts w:hint="eastAsia"/>
          <w:color w:val="000000" w:themeColor="text1"/>
          <w:sz w:val="24"/>
          <w14:textFill>
            <w14:solidFill>
              <w14:schemeClr w14:val="tx1"/>
            </w14:solidFill>
          </w14:textFill>
        </w:rPr>
        <w:t>在不合格得到纠正之后，对服务再次进行验证，以证实符合要求。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8.7.6  公司应保留下列形成文件的信息：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a）有关不合格的描述；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b）所采取措施的描述；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c）获得让步的描述；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d）处置不合格的授权标识。</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8.7.8相关/引用文件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8.7.8.1《不合格控制程序》。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8.9  应急准备和响应</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8.9.1 组织应建立并执行《应急准备和响应控制程序》应急预案，实施并保持对6.1.1中识别的潜在紧急情况进行应急准备并做出响应。</w:t>
      </w:r>
    </w:p>
    <w:p>
      <w:pPr>
        <w:autoSpaceDE w:val="0"/>
        <w:autoSpaceDN w:val="0"/>
        <w:adjustRightInd w:val="0"/>
        <w:spacing w:line="360" w:lineRule="auto"/>
        <w:ind w:firstLine="480" w:firstLineChars="200"/>
        <w:jc w:val="left"/>
        <w:rPr>
          <w:color w:val="000000" w:themeColor="text1"/>
          <w:sz w:val="28"/>
          <w:szCs w:val="21"/>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包括：</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对潜在的或已经发生的事故(事件)和紧急情况作出应急准备和响应，预防和减少随之产生的有害环境影响和疾病、伤害；</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由相应的部门针对潜在的事故或紧急情况，制定有针对性的预防措施、应急措施和事故处理整改方案；</w:t>
      </w:r>
    </w:p>
    <w:p>
      <w:pPr>
        <w:numPr>
          <w:ilvl w:val="0"/>
          <w:numId w:val="5"/>
        </w:numPr>
        <w:autoSpaceDE w:val="0"/>
        <w:autoSpaceDN w:val="0"/>
        <w:adjustRightInd w:val="0"/>
        <w:spacing w:line="360" w:lineRule="auto"/>
        <w:ind w:left="0"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cs="楷体_GB2312"/>
          <w:color w:val="000000" w:themeColor="text1"/>
          <w:kern w:val="0"/>
          <w:sz w:val="24"/>
          <w:szCs w:val="24"/>
          <w14:textFill>
            <w14:solidFill>
              <w14:schemeClr w14:val="tx1"/>
            </w14:solidFill>
          </w14:textFill>
        </w:rPr>
        <w:t>定期评审应急准备和响应程序的适宜性和有效性，必要时予以修订，特别是当事故或紧急情况发生后；</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8.9.2 组织应：</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a）通过策划措施做好响应紧急情况的准备，以预防或减轻它所带来的有害环境影响；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b）对实际发生的紧急情况做出响应；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c）根据紧急情况和潜在环境影响的程度，采取相适应的措施预防或减轻紧急情况带来的后果；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d）可行时，定期试验所策划的响应措施；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e）定期评审并修订过程和策划的响应措施，特别是发生紧急情况后或进行试验后；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f）适用时，向有关的相关方，包括在组织控制下工作的人员提供应急准备和响应相关的信息和培训。</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8.9.3相关/引用文件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8.9.3.1《应急准备和响应控制程序》</w:t>
      </w:r>
    </w:p>
    <w:p>
      <w:pPr>
        <w:spacing w:line="400" w:lineRule="exact"/>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br w:type="page"/>
      </w:r>
    </w:p>
    <w:p>
      <w:pPr>
        <w:pStyle w:val="3"/>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9 绩效评价</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9.1 监视、测量、分析和评价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9.1.1.1 公司应考虑已确定的风险和机遇，应：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bookmarkStart w:id="17" w:name="OLE_LINK39"/>
      <w:r>
        <w:rPr>
          <w:rFonts w:hint="eastAsia" w:ascii="宋体" w:hAnsi="宋体" w:eastAsia="宋体" w:cs="宋体"/>
          <w:color w:val="000000" w:themeColor="text1"/>
          <w:sz w:val="24"/>
          <w:szCs w:val="24"/>
          <w14:textFill>
            <w14:solidFill>
              <w14:schemeClr w14:val="tx1"/>
            </w14:solidFill>
          </w14:textFill>
        </w:rPr>
        <w:t xml:space="preserve">a) </w:t>
      </w:r>
      <w:bookmarkEnd w:id="17"/>
      <w:r>
        <w:rPr>
          <w:rFonts w:hint="eastAsia" w:ascii="宋体" w:hAnsi="宋体" w:eastAsia="宋体" w:cs="宋体"/>
          <w:color w:val="000000" w:themeColor="text1"/>
          <w:sz w:val="24"/>
          <w:szCs w:val="24"/>
          <w14:textFill>
            <w14:solidFill>
              <w14:schemeClr w14:val="tx1"/>
            </w14:solidFill>
          </w14:textFill>
        </w:rPr>
        <w:t>确定监视和测量的对象和内容，以便：</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——证实服务的符合性；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——评价过程质量绩效、环境绩效和职业健康安全管理绩效；</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——确保质量/环境/职业健康安全管理体系的符合性和有效性；</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bookmarkStart w:id="18" w:name="OLE_LINK40"/>
      <w:r>
        <w:rPr>
          <w:rFonts w:hint="eastAsia" w:ascii="宋体" w:hAnsi="宋体" w:eastAsia="宋体" w:cs="宋体"/>
          <w:color w:val="000000" w:themeColor="text1"/>
          <w:sz w:val="24"/>
          <w:szCs w:val="24"/>
          <w14:textFill>
            <w14:solidFill>
              <w14:schemeClr w14:val="tx1"/>
            </w14:solidFill>
          </w14:textFill>
        </w:rPr>
        <w:t>——</w:t>
      </w:r>
      <w:bookmarkEnd w:id="18"/>
      <w:r>
        <w:rPr>
          <w:rFonts w:hint="eastAsia" w:ascii="宋体" w:hAnsi="宋体" w:eastAsia="宋体" w:cs="宋体"/>
          <w:color w:val="000000" w:themeColor="text1"/>
          <w:sz w:val="24"/>
          <w:szCs w:val="24"/>
          <w14:textFill>
            <w14:solidFill>
              <w14:schemeClr w14:val="tx1"/>
            </w14:solidFill>
          </w14:textFill>
        </w:rPr>
        <w:t>评价顾客满意度；</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评价外部供方的业绩；</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 确定监视、测量（适用时)、分析和评价的方法，以确保结果可行；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组织评价其环境绩效所依据的准则和适当的参数；</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确定监视和测量的时机，何时应实施监视和测量；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 确定何时对监测和测量结果进行分析和评价；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f) 确定所需的质量/环境/职业健康安全管理体系绩效指标。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9.1.1.2 适当时，组织应确保使用经校准或经验证的监视和测量设备，并对其予以维护。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9.1.1.3 组织应评价其环境和职业健康安全绩效和管理体系的有效性。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9.1.1.4 组织应按其建立的信息交流过程的规定及其合规义务的要求，就有关环境绩效的信息进行内部和外部信息交流。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9.1.1.5 公司应建立过程，以确保监视和测量活动与监视和测量要求相一致的方式实施。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9.1.1.6 环境和职业健康安全的监测和测量</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环境因素的识别与评价控制程序》的相关规定对具有或可能具有重大环境影响和职业健康安全风险的活动及其关键特性进行监测和测量，通过监测和测量结果对质量/环境/职业健康安全方针、目标、指标、有关法律、法规、标准的符合性程度进行评价。</w:t>
      </w:r>
    </w:p>
    <w:p>
      <w:pPr>
        <w:autoSpaceDE w:val="0"/>
        <w:autoSpaceDN w:val="0"/>
        <w:adjustRightInd w:val="0"/>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公司各相关部门负责实施本单位职责范围内的监控、监测和监督活动；</w:t>
      </w:r>
    </w:p>
    <w:p>
      <w:pPr>
        <w:autoSpaceDE w:val="0"/>
        <w:autoSpaceDN w:val="0"/>
        <w:adjustRightInd w:val="0"/>
        <w:spacing w:line="360" w:lineRule="auto"/>
        <w:ind w:firstLine="480" w:firstLine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监测指对环境和职业健康安全影响或具有影响的活动的易于量化的关键特性进行测量的过程，</w:t>
      </w:r>
      <w:r>
        <w:rPr>
          <w:rFonts w:hint="eastAsia" w:ascii="宋体" w:hAnsi="宋体" w:cs="楷体_GB2312"/>
          <w:color w:val="000000" w:themeColor="text1"/>
          <w:kern w:val="0"/>
          <w:sz w:val="24"/>
          <w:szCs w:val="24"/>
          <w14:textFill>
            <w14:solidFill>
              <w14:schemeClr w14:val="tx1"/>
            </w14:solidFill>
          </w14:textFill>
        </w:rPr>
        <w:t>建立、实施并保持绩效监视和测量。包括：</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对可能具有重大环境因素影响和重大风险运行的关键特性进行例行监视和测量；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对环境和职业健康安全管理绩效、运行控制、目标和指标符合性及满足程度的监视和测量；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对职业健康安全管理方案、运行准则和适用的法规要求的符合性及满足程度的测量。具体按《合规性评价控制程序》执行；</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bookmarkStart w:id="19" w:name="OLE_LINK41"/>
      <w:r>
        <w:rPr>
          <w:rFonts w:hint="eastAsia" w:ascii="宋体" w:hAnsi="宋体" w:eastAsia="宋体" w:cs="宋体"/>
          <w:color w:val="000000" w:themeColor="text1"/>
          <w:sz w:val="24"/>
          <w:szCs w:val="24"/>
          <w14:textFill>
            <w14:solidFill>
              <w14:schemeClr w14:val="tx1"/>
            </w14:solidFill>
          </w14:textFill>
        </w:rPr>
        <w:t>——</w:t>
      </w:r>
      <w:bookmarkEnd w:id="19"/>
      <w:r>
        <w:rPr>
          <w:rFonts w:hint="eastAsia" w:ascii="宋体" w:hAnsi="宋体" w:cs="楷体_GB2312"/>
          <w:color w:val="000000" w:themeColor="text1"/>
          <w:kern w:val="0"/>
          <w:sz w:val="24"/>
          <w:szCs w:val="24"/>
          <w14:textFill>
            <w14:solidFill>
              <w14:schemeClr w14:val="tx1"/>
            </w14:solidFill>
          </w14:textFill>
        </w:rPr>
        <w:t>对事故、疾病、事件和其他不良职业健康安全绩效的历史证据的测量；</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记录充分的监视和测量的数据及结果，并予保存，以便于后面的纠正和预防措施的分析；</w:t>
      </w:r>
    </w:p>
    <w:p>
      <w:pPr>
        <w:autoSpaceDE w:val="0"/>
        <w:autoSpaceDN w:val="0"/>
        <w:adjustRightInd w:val="0"/>
        <w:spacing w:line="360" w:lineRule="auto"/>
        <w:ind w:left="420" w:leftChars="200"/>
        <w:jc w:val="left"/>
        <w:rPr>
          <w:rFonts w:ascii="宋体" w:hAnsi="宋体" w:cs="楷体_GB2312"/>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楷体_GB2312"/>
          <w:color w:val="000000" w:themeColor="text1"/>
          <w:kern w:val="0"/>
          <w:sz w:val="24"/>
          <w:szCs w:val="24"/>
          <w14:textFill>
            <w14:solidFill>
              <w14:schemeClr w14:val="tx1"/>
            </w14:solidFill>
          </w14:textFill>
        </w:rPr>
        <w:t>确保监视和测量所需的设备经过校准或验证，并予以维护，同时保存相关校准和维护及其结果的记录。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9.1.2 顾客满意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9.1.2.1 业务部应收集有关顾客对公司服务满意和/或不满意的信息，作为质量/环境/职业健康安全管理体系实施业绩的一种测量手段；</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9.1.2.2 公司《与顾客有关的过程控制程序》规定收集并分析这些信息的方法；</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9.1.2.3 监视顾客感受的例子可包括顾客调查、顾客对交付服务的反馈、顾客会晤、市场占有率分析、赞扬、担保索赔和经销商报告。</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9.1.3 分析与评价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9.1.3.1 业务部应确定数据分析的应用场所及应用方法，各部门应收集和分析适用数据，以确定质量/环境/职业健康安全管理体系的适用性和有效性，并规定采取的改进的措施。包括通过监视和测量活动以及其他相关来源所产生的数据。公司应分析这些数据，以获得下列信息：</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a）服务的符合性；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b）顾客满意程度；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c）质量/环境/职业健康安全管理体系的绩效和有效性；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d）策划是否得到有效实施；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e）针对风险和机遇所采取措施的有效性；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f）外部供方的绩效；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g）质量/环境/职业健康安全管理体系改进的需求。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9.1.4 合规性评价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9.1.4.1 组织建立和实施《合规性评价控制程序》，明确合规性评价的相关要求。</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9.1.4.2 管理者代表每年组织（每年至少一次，中间间隔不超过12个月）对全公司经营、服务活动遵守有关的环境安全方面的法律法规及其他要求的情况进行必要的评价。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9.1.4.3 对组织的合规性进行评价，对未合规的过程或活动采取相应的改进措施，保证管理体系的持续有效。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9.1.4.4 在召开管理评审会议时,对所应该履行的法律法规要求的承诺和应遵循的其他要求的遵守情况进行汇报,提交讨论，保持其合规情况的知识和对其合规情况的理解。</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9.1.4.5 组织应保留文件化信息，作为合规性评价结果的证据。</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9.1.5.1《与顾客有关的过程控制程序》。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9.1.5.2《环境因素的识别与评价控制程序》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9.1.5.3《合规性评价控制程序》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9.1.5.4《废弃物管理程序》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9.1.5.4《节能降耗管理程序》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9.2 内部审核</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 内部审核策划</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1）管理者代表负责策划并督促实施。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2）办公室负责编制年度审核计划，每次审核由组长编制审核计划，经管理者代表批准后实施。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3）内部审核每年至少一次应覆盖质量/环境/职业健康安全管理体系标准中全部过程。并基于拟审核的活动和区域的状况和重要程度以及以往审核的结果，扩大审核频次。</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4）内审人员应经过培训和资格认可，由管理者代表任命，审核员不应该审核自己（自己部门）工作。</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9.2.2 内部审核的实施要求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通过现场调查，检查文件和对现场活动的观察来寻找客观证据证明体系运行与相关要求的符合性。对审核中发现的不符合项应填写不符合项报告，并经受审部门确认。</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9.2.3 对不符合项报告，受审核部门应按《不符合、纠正措施与预防措施控制程序》制订纠正措施，审核组负责验证。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9.2.4 每次审核结果由审核组长组织编制审核报告，报管理者代表批准，按规定发放并提交管理评审。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9.2.5 审核过程全部记录，由审核组移交办公室妥善保存。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9.2.6.1《内部审核控制程序》</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9.3 管理评审</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9.3.1总则 </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经理每年至少召开一次管理评审会议（时间间隔不超过12个月）对质量/环境/职业健康安全管理体系进行评审，以确保持续的适宜性、充分性和有效性。管理评审应对质量/环境/职业健康安全方针和目标的适宜性和实现程度进行评价并审议，确定是否需要对公司质量/环境/职业健康安全管理体系进行修订或改进。</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9.3.2 评审输入</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管理评审的输入应包括目前体系运行情况和改进的需要：</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a）以往管理评审所采取措施的实施情况；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b）与质量/环境/职业健康安全管理体系相关的内外部问题及因素的变化；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c）有关质量/环境/职业健康安全管理体系绩效和有效性的信息，包括下列趋势性信息：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——顾客满意和相关方的反馈；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——相关方的需求和期望，包括合规义务；</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——重要环境因素及其变化情况；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——风险和机遇；</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——质量目标和环境目标指标的实现程度；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——过程绩效以及服务的符合性；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——不合格以及纠正措施；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——监视和测量结果；</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——其合规义务的履行情况；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——审核结果； </w:t>
      </w:r>
    </w:p>
    <w:p>
      <w:pPr>
        <w:spacing w:line="360" w:lineRule="auto"/>
        <w:ind w:firstLine="943" w:firstLineChars="39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——外部供方的绩效。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d）资源的充分性；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e）应对风险和机遇所采取措施的有效性（见6.1）；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f）来自相关方的有关信息交流，包括抱怨；</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g）持续改进的机会。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 评审输出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管理评审的输出应包括与以下活动有关的措施：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 对质量/环境/职业健康安全管理体系适宜性、充分性和有效性的总体评价结论；</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 质量/环境/职业健康安全管理体系及其过程有效性的改进方面的有关决策；</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 与质量/环境/职业健康安全管理体系变更的任何需求相关的决策，包括资源；</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 质量目标和环境目标未实现时需要采取的措施；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f）以适应法律、法规的要求和顾客的需求而改进产品和服务要求的决定措施。</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g）如需要，改进质量/环境/职业健康安全管理体系与其他业务过程融合的机遇；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h）任何与组织战略方向相关的结论。</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9.3.4 管理评审期间处理的事项及决议均应形成文件。管理评审记录由办公室代为保存。</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9.3.5 管理者代表负责管理评审会议决定中所提纠正和预防措施的成效性跟踪，并予以记录。具体详见《管理评审控制程序》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9.3.6相关/引用文件</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9.3.6.1《管理评审控制程序》</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3"/>
        <w:spacing w:before="0" w:after="0" w:line="360" w:lineRule="auto"/>
        <w:rPr>
          <w:rFonts w:ascii="宋体" w:hAnsi="宋体" w:eastAsia="宋体" w:cs="宋体"/>
          <w:color w:val="000000" w:themeColor="text1"/>
          <w:sz w:val="24"/>
          <w:szCs w:val="15"/>
          <w14:textFill>
            <w14:solidFill>
              <w14:schemeClr w14:val="tx1"/>
            </w14:solidFill>
          </w14:textFill>
        </w:rPr>
      </w:pPr>
      <w:r>
        <w:rPr>
          <w:rFonts w:hint="eastAsia" w:ascii="宋体" w:hAnsi="宋体" w:eastAsia="宋体" w:cs="宋体"/>
          <w:color w:val="000000" w:themeColor="text1"/>
          <w:sz w:val="24"/>
          <w:szCs w:val="15"/>
          <w14:textFill>
            <w14:solidFill>
              <w14:schemeClr w14:val="tx1"/>
            </w14:solidFill>
          </w14:textFill>
        </w:rPr>
        <w:t>10  持续改进</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10.1 总则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10.1.1 公司应确定并选择改进机会，采取必要措施，满足顾客要求和增强顾客满意。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10.1.2 采取改进措施，主要包括：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a）改进服务以满足要求并关注未来的需求和期望；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b）纠正、预防或减少不利影响；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c）改进质量/环境/职业健康安全管理体系的绩效和有效性。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10.1.3 改进可包括纠正、纠正措施、预防、预防措施、持续改进、突变、创新和重组。</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10.2 不合格和纠正措施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10.2.1 若出现不合格，包括投诉所引起的不合格，各相关部门应对不合格做出应对，采取必要的临时对策：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1）采取措施予以控制和纠正；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2）处置产生的后果。包括减轻有害的环境影响。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10.2.2 通过下列活动，评价是否需要采取措施，以消除产生不合格的原因，避免其再次发生（纠正措施）或者在其他场合发生（预防措施）：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1）评审和分析不合格；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2）确定不合格的原因； </w:t>
      </w:r>
    </w:p>
    <w:p>
      <w:pPr>
        <w:spacing w:line="360" w:lineRule="auto"/>
        <w:ind w:firstLine="523" w:firstLine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3）举一反三，确定是否存在或可能发生类似的不合格。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10.2.3 确定和实施所需采取的改进措施；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10.2.4 评审所采取的纠正措施的有效性；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10.2.5 需要时，更新策划期间确定的风险和机遇；需要时，变更质量/环境/职业健康安全管理体系。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10.2.6 纠正措施应与所产生的不合格的影响（包括环境影响）的重要程度相适应。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10.2.7 对不合格的性质以及随后所采取的措施的记录，及纠正措施的结果的记录予以保</w:t>
      </w:r>
      <w:r>
        <w:rPr>
          <w:rFonts w:hint="eastAsia" w:ascii="宋体" w:hAnsi="宋体" w:eastAsia="宋体" w:cs="宋体"/>
          <w:color w:val="000000" w:themeColor="text1"/>
          <w:sz w:val="24"/>
          <w:szCs w:val="24"/>
          <w14:textFill>
            <w14:solidFill>
              <w14:schemeClr w14:val="tx1"/>
            </w14:solidFill>
          </w14:textFill>
        </w:rPr>
        <w:t>留。</w:t>
      </w:r>
    </w:p>
    <w:p>
      <w:pPr>
        <w:pStyle w:val="4"/>
        <w:spacing w:before="0" w:after="0" w:line="360" w:lineRule="auto"/>
        <w:rPr>
          <w:rFonts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10.3 持续改进 </w:t>
      </w:r>
    </w:p>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10.3.1公司建立和运行《不符合、纠正措施与预防措施控制程序》，持续改进质量/环境/职业健康安全管理体系的适宜性、充分性和有效性，以提升质量绩效和环境绩效。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10.3.2公司为促进持续改进，控制以下活动确定改进目标。</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通过质量/环境/职业健康安全方针和目标的建立与实施，评价方针与目标，提出改进方向；</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 通过数据分析，内外部审核不断寻求改进机会，并作出适当的改进活动安排；</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 实施纠正和预防措施以及其他适用的措施，实现改进； </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 考虑管理评审的分析、评价结果，以及管理评审的输出，确定是否存在持续改进的需求或机会。</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10.3.3 有关部门按改进目标组织策划，制定改进方案并负责实施。</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10.3.4 办公室组织有关部门对改进方案的实施结果，进行测量和验证。</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10.3.5 改进方案的测量和验证结果，应提交管理评审，对其有效性进行评价。</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10.3.6 因改进措施引起的文件更改按《文件控制程序》进行。</w:t>
      </w: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spacing w:line="360" w:lineRule="auto"/>
        <w:rPr>
          <w:rFonts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lang w:val="en-US"/>
        </w:rPr>
      </w:pPr>
      <w:r>
        <w:rPr>
          <w:rFonts w:hint="eastAsia"/>
          <w:b/>
          <w:bCs/>
          <w:sz w:val="24"/>
          <w:szCs w:val="24"/>
          <w:lang w:val="en-US" w:eastAsia="zh-CN"/>
        </w:rPr>
        <w:t>物业管理：基础信息维护---住户入住--车辆进出管理----投诉管理---维修申请--治安执勤----绿化保洁---统计报表</w:t>
      </w:r>
    </w:p>
    <w:p>
      <w:pPr>
        <w:spacing w:line="400" w:lineRule="exact"/>
        <w:rPr>
          <w:rFonts w:ascii="黑体" w:eastAsia="黑体"/>
          <w:b/>
          <w:color w:val="000000" w:themeColor="text1"/>
          <w:sz w:val="28"/>
          <w:szCs w:val="28"/>
          <w14:textFill>
            <w14:solidFill>
              <w14:schemeClr w14:val="tx1"/>
            </w14:solidFill>
          </w14:textFill>
        </w:rPr>
      </w:pPr>
    </w:p>
    <w:p>
      <w:pPr>
        <w:spacing w:line="400" w:lineRule="exact"/>
        <w:rPr>
          <w:rFonts w:ascii="黑体" w:eastAsia="黑体"/>
          <w:b/>
          <w:color w:val="000000" w:themeColor="text1"/>
          <w:sz w:val="28"/>
          <w:szCs w:val="28"/>
          <w14:textFill>
            <w14:solidFill>
              <w14:schemeClr w14:val="tx1"/>
            </w14:solidFill>
          </w14:textFill>
        </w:rPr>
      </w:pPr>
    </w:p>
    <w:sectPr>
      <w:pgSz w:w="11907" w:h="16839"/>
      <w:pgMar w:top="1417" w:right="454" w:bottom="1134" w:left="737" w:header="1417" w:footer="850"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17"/>
      </w:rP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200" w:hanging="8400" w:hangingChars="4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3BC7E46"/>
    <w:multiLevelType w:val="multilevel"/>
    <w:tmpl w:val="33BC7E46"/>
    <w:lvl w:ilvl="0" w:tentative="0">
      <w:start w:val="1"/>
      <w:numFmt w:val="bullet"/>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2">
    <w:nsid w:val="37DE863C"/>
    <w:multiLevelType w:val="singleLevel"/>
    <w:tmpl w:val="37DE863C"/>
    <w:lvl w:ilvl="0" w:tentative="0">
      <w:start w:val="3"/>
      <w:numFmt w:val="decimal"/>
      <w:suff w:val="space"/>
      <w:lvlText w:val="(%1)"/>
      <w:lvlJc w:val="left"/>
    </w:lvl>
  </w:abstractNum>
  <w:abstractNum w:abstractNumId="3">
    <w:nsid w:val="5700D821"/>
    <w:multiLevelType w:val="singleLevel"/>
    <w:tmpl w:val="5700D821"/>
    <w:lvl w:ilvl="0" w:tentative="0">
      <w:start w:val="1"/>
      <w:numFmt w:val="decimal"/>
      <w:lvlText w:val="%1)"/>
      <w:lvlJc w:val="left"/>
      <w:pPr>
        <w:tabs>
          <w:tab w:val="left" w:pos="425"/>
        </w:tabs>
        <w:ind w:left="425" w:hanging="425"/>
      </w:pPr>
      <w:rPr>
        <w:rFonts w:hint="default"/>
      </w:rPr>
    </w:lvl>
  </w:abstractNum>
  <w:abstractNum w:abstractNumId="4">
    <w:nsid w:val="587B9F48"/>
    <w:multiLevelType w:val="singleLevel"/>
    <w:tmpl w:val="587B9F48"/>
    <w:lvl w:ilvl="0" w:tentative="0">
      <w:start w:val="1"/>
      <w:numFmt w:val="lowerLetter"/>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F2DDB"/>
    <w:rsid w:val="0006594D"/>
    <w:rsid w:val="000A2DAD"/>
    <w:rsid w:val="000A2E9F"/>
    <w:rsid w:val="001729EA"/>
    <w:rsid w:val="001A0E8C"/>
    <w:rsid w:val="00205EC6"/>
    <w:rsid w:val="002E34A0"/>
    <w:rsid w:val="00365819"/>
    <w:rsid w:val="00407EFF"/>
    <w:rsid w:val="00423A32"/>
    <w:rsid w:val="00441E02"/>
    <w:rsid w:val="004C2068"/>
    <w:rsid w:val="004D6874"/>
    <w:rsid w:val="00594CCE"/>
    <w:rsid w:val="00647822"/>
    <w:rsid w:val="00694FD9"/>
    <w:rsid w:val="0074587C"/>
    <w:rsid w:val="00864B80"/>
    <w:rsid w:val="00912AF3"/>
    <w:rsid w:val="00976882"/>
    <w:rsid w:val="009A4B58"/>
    <w:rsid w:val="00A53902"/>
    <w:rsid w:val="00A715FE"/>
    <w:rsid w:val="00C13CC8"/>
    <w:rsid w:val="00C45F65"/>
    <w:rsid w:val="00CA7D1F"/>
    <w:rsid w:val="00D138E2"/>
    <w:rsid w:val="00D24AE0"/>
    <w:rsid w:val="00D24D98"/>
    <w:rsid w:val="00DD2AFB"/>
    <w:rsid w:val="00E71612"/>
    <w:rsid w:val="00EF2922"/>
    <w:rsid w:val="00FA5083"/>
    <w:rsid w:val="00FD3E65"/>
    <w:rsid w:val="01155E30"/>
    <w:rsid w:val="011810CE"/>
    <w:rsid w:val="01227865"/>
    <w:rsid w:val="012524B4"/>
    <w:rsid w:val="012968EB"/>
    <w:rsid w:val="0131423F"/>
    <w:rsid w:val="013A53D1"/>
    <w:rsid w:val="013E1A55"/>
    <w:rsid w:val="014A11D9"/>
    <w:rsid w:val="014F7A71"/>
    <w:rsid w:val="015D42DE"/>
    <w:rsid w:val="0166164A"/>
    <w:rsid w:val="01707875"/>
    <w:rsid w:val="01782B28"/>
    <w:rsid w:val="01826271"/>
    <w:rsid w:val="018A09A2"/>
    <w:rsid w:val="01A36DDC"/>
    <w:rsid w:val="01A53E90"/>
    <w:rsid w:val="01AE792A"/>
    <w:rsid w:val="01C06B03"/>
    <w:rsid w:val="01C17409"/>
    <w:rsid w:val="01CB47CF"/>
    <w:rsid w:val="01D4654D"/>
    <w:rsid w:val="01E146D1"/>
    <w:rsid w:val="02056153"/>
    <w:rsid w:val="020605D5"/>
    <w:rsid w:val="021A61E1"/>
    <w:rsid w:val="021F105E"/>
    <w:rsid w:val="02256FA1"/>
    <w:rsid w:val="022766D9"/>
    <w:rsid w:val="022A3BC4"/>
    <w:rsid w:val="0241111E"/>
    <w:rsid w:val="0250388E"/>
    <w:rsid w:val="025B73BF"/>
    <w:rsid w:val="025D4BC1"/>
    <w:rsid w:val="025E7FB5"/>
    <w:rsid w:val="026F7C9F"/>
    <w:rsid w:val="027405BA"/>
    <w:rsid w:val="028F4A07"/>
    <w:rsid w:val="02B13F38"/>
    <w:rsid w:val="02D43C8B"/>
    <w:rsid w:val="03237A58"/>
    <w:rsid w:val="03250E5E"/>
    <w:rsid w:val="032E5A32"/>
    <w:rsid w:val="0332363D"/>
    <w:rsid w:val="03353491"/>
    <w:rsid w:val="033E2799"/>
    <w:rsid w:val="034C193A"/>
    <w:rsid w:val="035B6EE2"/>
    <w:rsid w:val="035F0DDF"/>
    <w:rsid w:val="036623E7"/>
    <w:rsid w:val="036E4D21"/>
    <w:rsid w:val="03724D09"/>
    <w:rsid w:val="039721CC"/>
    <w:rsid w:val="03A92896"/>
    <w:rsid w:val="03B732D7"/>
    <w:rsid w:val="03D134F6"/>
    <w:rsid w:val="03D71CE1"/>
    <w:rsid w:val="042E3EF8"/>
    <w:rsid w:val="042E4ED7"/>
    <w:rsid w:val="043057D6"/>
    <w:rsid w:val="04455174"/>
    <w:rsid w:val="04460B7A"/>
    <w:rsid w:val="044C4165"/>
    <w:rsid w:val="04535C73"/>
    <w:rsid w:val="045C0B7C"/>
    <w:rsid w:val="045C4C5B"/>
    <w:rsid w:val="049607BD"/>
    <w:rsid w:val="04974A2E"/>
    <w:rsid w:val="049C5421"/>
    <w:rsid w:val="04AC1CB0"/>
    <w:rsid w:val="04B00482"/>
    <w:rsid w:val="04B923FB"/>
    <w:rsid w:val="04BB3EAE"/>
    <w:rsid w:val="04CA58FD"/>
    <w:rsid w:val="04CE3C81"/>
    <w:rsid w:val="04EA330D"/>
    <w:rsid w:val="04FA7EB6"/>
    <w:rsid w:val="05002EB0"/>
    <w:rsid w:val="050D06E4"/>
    <w:rsid w:val="05205407"/>
    <w:rsid w:val="054C5D71"/>
    <w:rsid w:val="055308FB"/>
    <w:rsid w:val="0565281D"/>
    <w:rsid w:val="056D6F35"/>
    <w:rsid w:val="05AD2793"/>
    <w:rsid w:val="05AF09AC"/>
    <w:rsid w:val="05B71FB9"/>
    <w:rsid w:val="05B770F3"/>
    <w:rsid w:val="05DD2851"/>
    <w:rsid w:val="05DF28B8"/>
    <w:rsid w:val="06063799"/>
    <w:rsid w:val="0615400B"/>
    <w:rsid w:val="06315AA2"/>
    <w:rsid w:val="063B4688"/>
    <w:rsid w:val="064A7A84"/>
    <w:rsid w:val="067807B6"/>
    <w:rsid w:val="068A6564"/>
    <w:rsid w:val="069123F0"/>
    <w:rsid w:val="069F2B8B"/>
    <w:rsid w:val="06A57E78"/>
    <w:rsid w:val="06A66853"/>
    <w:rsid w:val="06A97114"/>
    <w:rsid w:val="06C00E56"/>
    <w:rsid w:val="06CD3463"/>
    <w:rsid w:val="06CF235A"/>
    <w:rsid w:val="06E63486"/>
    <w:rsid w:val="06EA3A18"/>
    <w:rsid w:val="06F26551"/>
    <w:rsid w:val="06FA325D"/>
    <w:rsid w:val="070D2FC4"/>
    <w:rsid w:val="070F0A20"/>
    <w:rsid w:val="072313D6"/>
    <w:rsid w:val="072A61C6"/>
    <w:rsid w:val="07360CDC"/>
    <w:rsid w:val="074E23AC"/>
    <w:rsid w:val="076A7499"/>
    <w:rsid w:val="076F51F9"/>
    <w:rsid w:val="07730277"/>
    <w:rsid w:val="07776869"/>
    <w:rsid w:val="07830F73"/>
    <w:rsid w:val="07833F52"/>
    <w:rsid w:val="078D16D3"/>
    <w:rsid w:val="079241D0"/>
    <w:rsid w:val="07AB75FE"/>
    <w:rsid w:val="07AE09AF"/>
    <w:rsid w:val="07B2713F"/>
    <w:rsid w:val="07F52692"/>
    <w:rsid w:val="07F648CA"/>
    <w:rsid w:val="07FB57E0"/>
    <w:rsid w:val="081C413E"/>
    <w:rsid w:val="082154A3"/>
    <w:rsid w:val="082468E3"/>
    <w:rsid w:val="085B318B"/>
    <w:rsid w:val="08692FDC"/>
    <w:rsid w:val="087879BD"/>
    <w:rsid w:val="087A005E"/>
    <w:rsid w:val="088136B4"/>
    <w:rsid w:val="0881519E"/>
    <w:rsid w:val="088918F1"/>
    <w:rsid w:val="08B5126B"/>
    <w:rsid w:val="08C94415"/>
    <w:rsid w:val="08CE7A34"/>
    <w:rsid w:val="08F52D32"/>
    <w:rsid w:val="08F73198"/>
    <w:rsid w:val="08F93498"/>
    <w:rsid w:val="092C7F1B"/>
    <w:rsid w:val="09324B4C"/>
    <w:rsid w:val="09603AF7"/>
    <w:rsid w:val="09694A6B"/>
    <w:rsid w:val="09904CC9"/>
    <w:rsid w:val="09905DC4"/>
    <w:rsid w:val="0994282F"/>
    <w:rsid w:val="099E0B84"/>
    <w:rsid w:val="09BF2FF0"/>
    <w:rsid w:val="09BF75B2"/>
    <w:rsid w:val="09C5249C"/>
    <w:rsid w:val="09D87044"/>
    <w:rsid w:val="09E42D5E"/>
    <w:rsid w:val="09E732BC"/>
    <w:rsid w:val="09F515BC"/>
    <w:rsid w:val="0A152DD6"/>
    <w:rsid w:val="0A361D11"/>
    <w:rsid w:val="0A623D22"/>
    <w:rsid w:val="0A653E75"/>
    <w:rsid w:val="0A6F70CB"/>
    <w:rsid w:val="0A7254AF"/>
    <w:rsid w:val="0A776838"/>
    <w:rsid w:val="0A841E2D"/>
    <w:rsid w:val="0A990765"/>
    <w:rsid w:val="0A9953FE"/>
    <w:rsid w:val="0AB532E4"/>
    <w:rsid w:val="0AB86877"/>
    <w:rsid w:val="0AC93E68"/>
    <w:rsid w:val="0ACB5D7C"/>
    <w:rsid w:val="0ADD6E14"/>
    <w:rsid w:val="0AE66620"/>
    <w:rsid w:val="0AFB2271"/>
    <w:rsid w:val="0AFE0FC6"/>
    <w:rsid w:val="0B0202CA"/>
    <w:rsid w:val="0B0916D4"/>
    <w:rsid w:val="0B0C51F7"/>
    <w:rsid w:val="0B1826D5"/>
    <w:rsid w:val="0B2B469E"/>
    <w:rsid w:val="0B48279C"/>
    <w:rsid w:val="0B5A55DA"/>
    <w:rsid w:val="0B601490"/>
    <w:rsid w:val="0B607922"/>
    <w:rsid w:val="0B80011E"/>
    <w:rsid w:val="0B9B05DE"/>
    <w:rsid w:val="0B9D67CE"/>
    <w:rsid w:val="0B9D6F55"/>
    <w:rsid w:val="0BB86D72"/>
    <w:rsid w:val="0BBC6AB7"/>
    <w:rsid w:val="0BD07E75"/>
    <w:rsid w:val="0BEB3238"/>
    <w:rsid w:val="0C042CB2"/>
    <w:rsid w:val="0C182F0C"/>
    <w:rsid w:val="0C22201D"/>
    <w:rsid w:val="0C2978A0"/>
    <w:rsid w:val="0C3E6C82"/>
    <w:rsid w:val="0C621DA9"/>
    <w:rsid w:val="0C6334CB"/>
    <w:rsid w:val="0C646B26"/>
    <w:rsid w:val="0C781F3E"/>
    <w:rsid w:val="0C986661"/>
    <w:rsid w:val="0C9A2589"/>
    <w:rsid w:val="0C9B265A"/>
    <w:rsid w:val="0CB54854"/>
    <w:rsid w:val="0CC27913"/>
    <w:rsid w:val="0CC7008D"/>
    <w:rsid w:val="0CF47CB8"/>
    <w:rsid w:val="0CFD2EE7"/>
    <w:rsid w:val="0D0E1CD4"/>
    <w:rsid w:val="0D24238B"/>
    <w:rsid w:val="0D3B7B89"/>
    <w:rsid w:val="0D41594E"/>
    <w:rsid w:val="0D4D5B8D"/>
    <w:rsid w:val="0D6E10F8"/>
    <w:rsid w:val="0D8E3A24"/>
    <w:rsid w:val="0D9C4CE2"/>
    <w:rsid w:val="0DA31F61"/>
    <w:rsid w:val="0DA3465D"/>
    <w:rsid w:val="0DAE762C"/>
    <w:rsid w:val="0DBB4CD2"/>
    <w:rsid w:val="0DBF4799"/>
    <w:rsid w:val="0DCE428E"/>
    <w:rsid w:val="0DE92F04"/>
    <w:rsid w:val="0E0E0D86"/>
    <w:rsid w:val="0E216503"/>
    <w:rsid w:val="0E2D6701"/>
    <w:rsid w:val="0E2E2105"/>
    <w:rsid w:val="0E4758E9"/>
    <w:rsid w:val="0E627282"/>
    <w:rsid w:val="0E6427B0"/>
    <w:rsid w:val="0E68658D"/>
    <w:rsid w:val="0E7238B7"/>
    <w:rsid w:val="0E9D2A7F"/>
    <w:rsid w:val="0EC80652"/>
    <w:rsid w:val="0EDB706B"/>
    <w:rsid w:val="0EE06791"/>
    <w:rsid w:val="0EEF4707"/>
    <w:rsid w:val="0F0A3136"/>
    <w:rsid w:val="0F160A98"/>
    <w:rsid w:val="0F184D50"/>
    <w:rsid w:val="0F1B2BF6"/>
    <w:rsid w:val="0F28075F"/>
    <w:rsid w:val="0F31673D"/>
    <w:rsid w:val="0F477CC2"/>
    <w:rsid w:val="0F5B1F7B"/>
    <w:rsid w:val="0F5E3D61"/>
    <w:rsid w:val="0F74144C"/>
    <w:rsid w:val="0F745841"/>
    <w:rsid w:val="0F985C64"/>
    <w:rsid w:val="0FAB4A87"/>
    <w:rsid w:val="0FAD1479"/>
    <w:rsid w:val="0FE04151"/>
    <w:rsid w:val="0FF06BA4"/>
    <w:rsid w:val="0FF16526"/>
    <w:rsid w:val="101E093C"/>
    <w:rsid w:val="103B49F8"/>
    <w:rsid w:val="10502686"/>
    <w:rsid w:val="10584A36"/>
    <w:rsid w:val="10642BA9"/>
    <w:rsid w:val="106B6EEF"/>
    <w:rsid w:val="107626CC"/>
    <w:rsid w:val="108A211D"/>
    <w:rsid w:val="109F3A82"/>
    <w:rsid w:val="10AA2ECB"/>
    <w:rsid w:val="10CF1671"/>
    <w:rsid w:val="10D40299"/>
    <w:rsid w:val="10DC5984"/>
    <w:rsid w:val="10E94AC3"/>
    <w:rsid w:val="110172BE"/>
    <w:rsid w:val="11062960"/>
    <w:rsid w:val="110C7F3F"/>
    <w:rsid w:val="111A2ED4"/>
    <w:rsid w:val="11437907"/>
    <w:rsid w:val="114945CC"/>
    <w:rsid w:val="114A153A"/>
    <w:rsid w:val="115577BF"/>
    <w:rsid w:val="115775B7"/>
    <w:rsid w:val="11580FCC"/>
    <w:rsid w:val="11675444"/>
    <w:rsid w:val="116E62DD"/>
    <w:rsid w:val="11787829"/>
    <w:rsid w:val="11854431"/>
    <w:rsid w:val="11914D82"/>
    <w:rsid w:val="11937ACA"/>
    <w:rsid w:val="119D18AA"/>
    <w:rsid w:val="11AA3889"/>
    <w:rsid w:val="11AF1429"/>
    <w:rsid w:val="11B2635B"/>
    <w:rsid w:val="11BD181A"/>
    <w:rsid w:val="11E30CBC"/>
    <w:rsid w:val="11EC14C6"/>
    <w:rsid w:val="11FC2CA4"/>
    <w:rsid w:val="120F2607"/>
    <w:rsid w:val="12195C8D"/>
    <w:rsid w:val="122D5891"/>
    <w:rsid w:val="123759BF"/>
    <w:rsid w:val="123E36A2"/>
    <w:rsid w:val="125A79FF"/>
    <w:rsid w:val="129E2402"/>
    <w:rsid w:val="12A24B09"/>
    <w:rsid w:val="12D9085C"/>
    <w:rsid w:val="12DD1E40"/>
    <w:rsid w:val="12F87560"/>
    <w:rsid w:val="13167943"/>
    <w:rsid w:val="133D4BEC"/>
    <w:rsid w:val="133E271A"/>
    <w:rsid w:val="137C3830"/>
    <w:rsid w:val="137F184B"/>
    <w:rsid w:val="1385653D"/>
    <w:rsid w:val="138C20DE"/>
    <w:rsid w:val="13914791"/>
    <w:rsid w:val="13997A88"/>
    <w:rsid w:val="139E5E0C"/>
    <w:rsid w:val="13A41DAF"/>
    <w:rsid w:val="13E22C53"/>
    <w:rsid w:val="140659DD"/>
    <w:rsid w:val="14087390"/>
    <w:rsid w:val="14117D11"/>
    <w:rsid w:val="144A7213"/>
    <w:rsid w:val="145B2323"/>
    <w:rsid w:val="14676D1D"/>
    <w:rsid w:val="146B310F"/>
    <w:rsid w:val="146D1C8C"/>
    <w:rsid w:val="14842D62"/>
    <w:rsid w:val="148D07C0"/>
    <w:rsid w:val="149F5ADC"/>
    <w:rsid w:val="14B17725"/>
    <w:rsid w:val="14C3596D"/>
    <w:rsid w:val="14E1437D"/>
    <w:rsid w:val="14E26AE8"/>
    <w:rsid w:val="14E407E6"/>
    <w:rsid w:val="14F110E6"/>
    <w:rsid w:val="150359AC"/>
    <w:rsid w:val="15261B64"/>
    <w:rsid w:val="152D6718"/>
    <w:rsid w:val="15530B55"/>
    <w:rsid w:val="15543315"/>
    <w:rsid w:val="15551F69"/>
    <w:rsid w:val="155605EB"/>
    <w:rsid w:val="15585291"/>
    <w:rsid w:val="156D7A2B"/>
    <w:rsid w:val="157354CE"/>
    <w:rsid w:val="157D083B"/>
    <w:rsid w:val="1580026F"/>
    <w:rsid w:val="158A271A"/>
    <w:rsid w:val="15916931"/>
    <w:rsid w:val="15AD00D3"/>
    <w:rsid w:val="15BA0E2A"/>
    <w:rsid w:val="15C37A21"/>
    <w:rsid w:val="15CE7053"/>
    <w:rsid w:val="15E35EA8"/>
    <w:rsid w:val="15E948EC"/>
    <w:rsid w:val="15EC2A02"/>
    <w:rsid w:val="15F70E55"/>
    <w:rsid w:val="160A43FA"/>
    <w:rsid w:val="160D4CB4"/>
    <w:rsid w:val="16100851"/>
    <w:rsid w:val="16455315"/>
    <w:rsid w:val="16595721"/>
    <w:rsid w:val="165C3D56"/>
    <w:rsid w:val="16AC278C"/>
    <w:rsid w:val="16BA09C8"/>
    <w:rsid w:val="16EF5CC2"/>
    <w:rsid w:val="17225C64"/>
    <w:rsid w:val="17264F33"/>
    <w:rsid w:val="1739593E"/>
    <w:rsid w:val="173C7F43"/>
    <w:rsid w:val="17464622"/>
    <w:rsid w:val="176E64EB"/>
    <w:rsid w:val="177A4616"/>
    <w:rsid w:val="17965122"/>
    <w:rsid w:val="17A32432"/>
    <w:rsid w:val="17BA5911"/>
    <w:rsid w:val="17BD7B71"/>
    <w:rsid w:val="17C7206D"/>
    <w:rsid w:val="17C7506C"/>
    <w:rsid w:val="17CA65DF"/>
    <w:rsid w:val="17CC06B7"/>
    <w:rsid w:val="17F001FB"/>
    <w:rsid w:val="181871F0"/>
    <w:rsid w:val="181D45B1"/>
    <w:rsid w:val="18500BDB"/>
    <w:rsid w:val="1861578F"/>
    <w:rsid w:val="186A130A"/>
    <w:rsid w:val="187E2DC6"/>
    <w:rsid w:val="18801B4B"/>
    <w:rsid w:val="188A2A32"/>
    <w:rsid w:val="18A654C7"/>
    <w:rsid w:val="18AB69D1"/>
    <w:rsid w:val="18B97E9F"/>
    <w:rsid w:val="18BE60B9"/>
    <w:rsid w:val="19063069"/>
    <w:rsid w:val="190A296E"/>
    <w:rsid w:val="191A75A1"/>
    <w:rsid w:val="192432CB"/>
    <w:rsid w:val="19485AAB"/>
    <w:rsid w:val="196C6551"/>
    <w:rsid w:val="19714930"/>
    <w:rsid w:val="197D54C2"/>
    <w:rsid w:val="19801E8E"/>
    <w:rsid w:val="19907008"/>
    <w:rsid w:val="19916805"/>
    <w:rsid w:val="199E0D3F"/>
    <w:rsid w:val="19A167C6"/>
    <w:rsid w:val="19A960BD"/>
    <w:rsid w:val="19B75084"/>
    <w:rsid w:val="19E37234"/>
    <w:rsid w:val="19E64D7E"/>
    <w:rsid w:val="19E97783"/>
    <w:rsid w:val="19FA323E"/>
    <w:rsid w:val="1A236719"/>
    <w:rsid w:val="1A256A04"/>
    <w:rsid w:val="1A381DE1"/>
    <w:rsid w:val="1A41097C"/>
    <w:rsid w:val="1A6F3C16"/>
    <w:rsid w:val="1A712A4B"/>
    <w:rsid w:val="1A7A5331"/>
    <w:rsid w:val="1A7C75D7"/>
    <w:rsid w:val="1A8106B9"/>
    <w:rsid w:val="1A8370E7"/>
    <w:rsid w:val="1A946E45"/>
    <w:rsid w:val="1AD77713"/>
    <w:rsid w:val="1AE1034E"/>
    <w:rsid w:val="1AEE0B54"/>
    <w:rsid w:val="1AF3134E"/>
    <w:rsid w:val="1AFA3DC0"/>
    <w:rsid w:val="1B155BB9"/>
    <w:rsid w:val="1B1D609B"/>
    <w:rsid w:val="1B2568CB"/>
    <w:rsid w:val="1B2A16CC"/>
    <w:rsid w:val="1B2F4419"/>
    <w:rsid w:val="1B5D0179"/>
    <w:rsid w:val="1B63255E"/>
    <w:rsid w:val="1B7B7738"/>
    <w:rsid w:val="1B8D253A"/>
    <w:rsid w:val="1B9A32EA"/>
    <w:rsid w:val="1B9D6D7E"/>
    <w:rsid w:val="1BA2742B"/>
    <w:rsid w:val="1BB30D47"/>
    <w:rsid w:val="1BD367A8"/>
    <w:rsid w:val="1BDA2183"/>
    <w:rsid w:val="1BF40372"/>
    <w:rsid w:val="1C036B0B"/>
    <w:rsid w:val="1C053991"/>
    <w:rsid w:val="1C0D3430"/>
    <w:rsid w:val="1C135784"/>
    <w:rsid w:val="1C165722"/>
    <w:rsid w:val="1C433C15"/>
    <w:rsid w:val="1C4C4C83"/>
    <w:rsid w:val="1C521607"/>
    <w:rsid w:val="1C53627A"/>
    <w:rsid w:val="1C5A075D"/>
    <w:rsid w:val="1C7B5AEF"/>
    <w:rsid w:val="1C7D4CDA"/>
    <w:rsid w:val="1C81041C"/>
    <w:rsid w:val="1C8F5C84"/>
    <w:rsid w:val="1C977E50"/>
    <w:rsid w:val="1CA91B27"/>
    <w:rsid w:val="1CD52005"/>
    <w:rsid w:val="1CD61AFA"/>
    <w:rsid w:val="1CF04AD2"/>
    <w:rsid w:val="1D0713F1"/>
    <w:rsid w:val="1D0E7E07"/>
    <w:rsid w:val="1D1545CE"/>
    <w:rsid w:val="1D202C87"/>
    <w:rsid w:val="1D4C7EF3"/>
    <w:rsid w:val="1D5345AB"/>
    <w:rsid w:val="1D71491D"/>
    <w:rsid w:val="1D9C6510"/>
    <w:rsid w:val="1D9E0D9C"/>
    <w:rsid w:val="1DB30BCD"/>
    <w:rsid w:val="1DDD5690"/>
    <w:rsid w:val="1DF76435"/>
    <w:rsid w:val="1E0678B5"/>
    <w:rsid w:val="1E07379B"/>
    <w:rsid w:val="1E290C4E"/>
    <w:rsid w:val="1E326FFB"/>
    <w:rsid w:val="1E386B56"/>
    <w:rsid w:val="1E484250"/>
    <w:rsid w:val="1E511E16"/>
    <w:rsid w:val="1E5171E7"/>
    <w:rsid w:val="1E75648E"/>
    <w:rsid w:val="1E7641AB"/>
    <w:rsid w:val="1E7F7600"/>
    <w:rsid w:val="1E8D7351"/>
    <w:rsid w:val="1EB1781E"/>
    <w:rsid w:val="1EB220FE"/>
    <w:rsid w:val="1EB35DE2"/>
    <w:rsid w:val="1EB57BEE"/>
    <w:rsid w:val="1EB64075"/>
    <w:rsid w:val="1EBF046F"/>
    <w:rsid w:val="1F072DE8"/>
    <w:rsid w:val="1F0829A6"/>
    <w:rsid w:val="1F130DDD"/>
    <w:rsid w:val="1F234449"/>
    <w:rsid w:val="1F2E628D"/>
    <w:rsid w:val="1F3172FB"/>
    <w:rsid w:val="1F421819"/>
    <w:rsid w:val="1F457374"/>
    <w:rsid w:val="1F473932"/>
    <w:rsid w:val="1F512D9A"/>
    <w:rsid w:val="1F9F43AC"/>
    <w:rsid w:val="1FBD38DE"/>
    <w:rsid w:val="1FC15FB1"/>
    <w:rsid w:val="1FE7626A"/>
    <w:rsid w:val="1FFC1AE4"/>
    <w:rsid w:val="20020299"/>
    <w:rsid w:val="20046083"/>
    <w:rsid w:val="200C0649"/>
    <w:rsid w:val="202C2ED4"/>
    <w:rsid w:val="203E3DF8"/>
    <w:rsid w:val="20482147"/>
    <w:rsid w:val="205444FE"/>
    <w:rsid w:val="205B601A"/>
    <w:rsid w:val="20693FEA"/>
    <w:rsid w:val="207538D3"/>
    <w:rsid w:val="208052CC"/>
    <w:rsid w:val="20822314"/>
    <w:rsid w:val="2098259F"/>
    <w:rsid w:val="20996A7B"/>
    <w:rsid w:val="209C18F3"/>
    <w:rsid w:val="20A035E0"/>
    <w:rsid w:val="20B22968"/>
    <w:rsid w:val="20BA7640"/>
    <w:rsid w:val="20CB588E"/>
    <w:rsid w:val="20D82566"/>
    <w:rsid w:val="20DF39AA"/>
    <w:rsid w:val="20EA320E"/>
    <w:rsid w:val="20F168FA"/>
    <w:rsid w:val="20F24049"/>
    <w:rsid w:val="20FF3457"/>
    <w:rsid w:val="21052DED"/>
    <w:rsid w:val="212B7F06"/>
    <w:rsid w:val="2131251C"/>
    <w:rsid w:val="2148446D"/>
    <w:rsid w:val="215D7536"/>
    <w:rsid w:val="21704489"/>
    <w:rsid w:val="217456C8"/>
    <w:rsid w:val="21931FC1"/>
    <w:rsid w:val="21941850"/>
    <w:rsid w:val="21A8794D"/>
    <w:rsid w:val="21BE3880"/>
    <w:rsid w:val="21C9329F"/>
    <w:rsid w:val="21D04770"/>
    <w:rsid w:val="21ED6884"/>
    <w:rsid w:val="21F33B8D"/>
    <w:rsid w:val="2203697F"/>
    <w:rsid w:val="221A42D2"/>
    <w:rsid w:val="222129A3"/>
    <w:rsid w:val="222A052E"/>
    <w:rsid w:val="222B0932"/>
    <w:rsid w:val="222B77D5"/>
    <w:rsid w:val="222D6EF6"/>
    <w:rsid w:val="22680EAA"/>
    <w:rsid w:val="22783A7D"/>
    <w:rsid w:val="22787ACE"/>
    <w:rsid w:val="2293637F"/>
    <w:rsid w:val="229D4B00"/>
    <w:rsid w:val="22A546C5"/>
    <w:rsid w:val="22B326B3"/>
    <w:rsid w:val="22B331BB"/>
    <w:rsid w:val="22BB5E23"/>
    <w:rsid w:val="22D62D78"/>
    <w:rsid w:val="22D87589"/>
    <w:rsid w:val="22EF279D"/>
    <w:rsid w:val="23045226"/>
    <w:rsid w:val="23096B8A"/>
    <w:rsid w:val="232D48A0"/>
    <w:rsid w:val="23381747"/>
    <w:rsid w:val="235316DA"/>
    <w:rsid w:val="235B77DA"/>
    <w:rsid w:val="236E3D99"/>
    <w:rsid w:val="238B6880"/>
    <w:rsid w:val="239F5650"/>
    <w:rsid w:val="23B814DE"/>
    <w:rsid w:val="23CC28A4"/>
    <w:rsid w:val="23E354CF"/>
    <w:rsid w:val="23EE78C8"/>
    <w:rsid w:val="23F80FC0"/>
    <w:rsid w:val="23FE7AD3"/>
    <w:rsid w:val="24215F84"/>
    <w:rsid w:val="242E57F3"/>
    <w:rsid w:val="243172B3"/>
    <w:rsid w:val="24443926"/>
    <w:rsid w:val="249F6E2C"/>
    <w:rsid w:val="24A3656A"/>
    <w:rsid w:val="24D319C2"/>
    <w:rsid w:val="24DD747A"/>
    <w:rsid w:val="24E911EC"/>
    <w:rsid w:val="24F26265"/>
    <w:rsid w:val="24F3185C"/>
    <w:rsid w:val="24FF08C5"/>
    <w:rsid w:val="25000BCB"/>
    <w:rsid w:val="25360C67"/>
    <w:rsid w:val="253B4B2D"/>
    <w:rsid w:val="254661C6"/>
    <w:rsid w:val="255D51FB"/>
    <w:rsid w:val="25713C07"/>
    <w:rsid w:val="257C2DC1"/>
    <w:rsid w:val="258D5CD4"/>
    <w:rsid w:val="259A1DFB"/>
    <w:rsid w:val="25B861AE"/>
    <w:rsid w:val="25C71483"/>
    <w:rsid w:val="25CA0DE6"/>
    <w:rsid w:val="25D12F97"/>
    <w:rsid w:val="25EB3874"/>
    <w:rsid w:val="25F85EBC"/>
    <w:rsid w:val="25FD7285"/>
    <w:rsid w:val="26114D1D"/>
    <w:rsid w:val="261B5465"/>
    <w:rsid w:val="261D79E7"/>
    <w:rsid w:val="264F5D2A"/>
    <w:rsid w:val="265B0EB7"/>
    <w:rsid w:val="26607E77"/>
    <w:rsid w:val="266268B6"/>
    <w:rsid w:val="26677C42"/>
    <w:rsid w:val="266A5AE9"/>
    <w:rsid w:val="267419A6"/>
    <w:rsid w:val="26B7025B"/>
    <w:rsid w:val="26B83D48"/>
    <w:rsid w:val="26C6461C"/>
    <w:rsid w:val="26E022F5"/>
    <w:rsid w:val="26E62A27"/>
    <w:rsid w:val="26F95DC4"/>
    <w:rsid w:val="26FE7038"/>
    <w:rsid w:val="27166B8D"/>
    <w:rsid w:val="272814F2"/>
    <w:rsid w:val="27370EEE"/>
    <w:rsid w:val="274E4A4F"/>
    <w:rsid w:val="27530054"/>
    <w:rsid w:val="275872F3"/>
    <w:rsid w:val="277051D6"/>
    <w:rsid w:val="27782A92"/>
    <w:rsid w:val="277C246E"/>
    <w:rsid w:val="27887660"/>
    <w:rsid w:val="278C1FCE"/>
    <w:rsid w:val="27907F23"/>
    <w:rsid w:val="27A16182"/>
    <w:rsid w:val="27A732B0"/>
    <w:rsid w:val="27D446A9"/>
    <w:rsid w:val="27E212A0"/>
    <w:rsid w:val="27E3508C"/>
    <w:rsid w:val="27E35D97"/>
    <w:rsid w:val="27F25FED"/>
    <w:rsid w:val="27F82829"/>
    <w:rsid w:val="280A362A"/>
    <w:rsid w:val="28171332"/>
    <w:rsid w:val="2819018C"/>
    <w:rsid w:val="28250BB0"/>
    <w:rsid w:val="28307BC1"/>
    <w:rsid w:val="28694AAF"/>
    <w:rsid w:val="286B39A6"/>
    <w:rsid w:val="2876137F"/>
    <w:rsid w:val="287B5006"/>
    <w:rsid w:val="287C38CC"/>
    <w:rsid w:val="28AF6FC7"/>
    <w:rsid w:val="28BF15BF"/>
    <w:rsid w:val="28D67988"/>
    <w:rsid w:val="28FC52BC"/>
    <w:rsid w:val="29056C24"/>
    <w:rsid w:val="293741CB"/>
    <w:rsid w:val="293A14C0"/>
    <w:rsid w:val="293F41A1"/>
    <w:rsid w:val="2948338D"/>
    <w:rsid w:val="29631534"/>
    <w:rsid w:val="296E73F2"/>
    <w:rsid w:val="29701FBB"/>
    <w:rsid w:val="297E4661"/>
    <w:rsid w:val="298B275F"/>
    <w:rsid w:val="299E5E4F"/>
    <w:rsid w:val="29A849A1"/>
    <w:rsid w:val="29A84B98"/>
    <w:rsid w:val="29BA604F"/>
    <w:rsid w:val="29D057B8"/>
    <w:rsid w:val="29D44E41"/>
    <w:rsid w:val="29DC331A"/>
    <w:rsid w:val="29F67E3B"/>
    <w:rsid w:val="29F901E3"/>
    <w:rsid w:val="2A1839D5"/>
    <w:rsid w:val="2A333F9B"/>
    <w:rsid w:val="2A3929D5"/>
    <w:rsid w:val="2A5771E6"/>
    <w:rsid w:val="2A585BEA"/>
    <w:rsid w:val="2A776DF7"/>
    <w:rsid w:val="2A8B3C47"/>
    <w:rsid w:val="2A9A1E4A"/>
    <w:rsid w:val="2A9B04B2"/>
    <w:rsid w:val="2A9E4F17"/>
    <w:rsid w:val="2AA04055"/>
    <w:rsid w:val="2AAE77E7"/>
    <w:rsid w:val="2AD47437"/>
    <w:rsid w:val="2AD624CA"/>
    <w:rsid w:val="2AD829B4"/>
    <w:rsid w:val="2AE517F3"/>
    <w:rsid w:val="2AEB3E89"/>
    <w:rsid w:val="2AEC43B7"/>
    <w:rsid w:val="2AEF5814"/>
    <w:rsid w:val="2AF11A3E"/>
    <w:rsid w:val="2AF43A74"/>
    <w:rsid w:val="2AFD0B1B"/>
    <w:rsid w:val="2AFD7942"/>
    <w:rsid w:val="2AFF726D"/>
    <w:rsid w:val="2B04194E"/>
    <w:rsid w:val="2B0C2DF6"/>
    <w:rsid w:val="2B455B00"/>
    <w:rsid w:val="2B4A11A2"/>
    <w:rsid w:val="2B4B309D"/>
    <w:rsid w:val="2B4D44D1"/>
    <w:rsid w:val="2B6110C5"/>
    <w:rsid w:val="2B706DE7"/>
    <w:rsid w:val="2B72592D"/>
    <w:rsid w:val="2B772DDD"/>
    <w:rsid w:val="2B80665F"/>
    <w:rsid w:val="2B896CAF"/>
    <w:rsid w:val="2B90527E"/>
    <w:rsid w:val="2B9522F5"/>
    <w:rsid w:val="2B977DDF"/>
    <w:rsid w:val="2BAE38B5"/>
    <w:rsid w:val="2BE938CC"/>
    <w:rsid w:val="2BEE2F5E"/>
    <w:rsid w:val="2C097EB5"/>
    <w:rsid w:val="2C261237"/>
    <w:rsid w:val="2C2612A9"/>
    <w:rsid w:val="2C360F6A"/>
    <w:rsid w:val="2C3E7E7E"/>
    <w:rsid w:val="2C3F2139"/>
    <w:rsid w:val="2C47503C"/>
    <w:rsid w:val="2C5E76AA"/>
    <w:rsid w:val="2C9819C6"/>
    <w:rsid w:val="2CA4422F"/>
    <w:rsid w:val="2CAA7E08"/>
    <w:rsid w:val="2CD01C96"/>
    <w:rsid w:val="2CD93A5B"/>
    <w:rsid w:val="2CDC3185"/>
    <w:rsid w:val="2CE3504F"/>
    <w:rsid w:val="2CEE55BB"/>
    <w:rsid w:val="2D0F6C00"/>
    <w:rsid w:val="2D3B7BAC"/>
    <w:rsid w:val="2D3F4C3F"/>
    <w:rsid w:val="2D420226"/>
    <w:rsid w:val="2D567803"/>
    <w:rsid w:val="2D5D3DB6"/>
    <w:rsid w:val="2D747654"/>
    <w:rsid w:val="2D8E024A"/>
    <w:rsid w:val="2D901A36"/>
    <w:rsid w:val="2D904D1B"/>
    <w:rsid w:val="2D9B23CF"/>
    <w:rsid w:val="2DB06875"/>
    <w:rsid w:val="2DB57BBE"/>
    <w:rsid w:val="2DC277E3"/>
    <w:rsid w:val="2DC975F8"/>
    <w:rsid w:val="2DD86F75"/>
    <w:rsid w:val="2DD8784F"/>
    <w:rsid w:val="2DEE54EC"/>
    <w:rsid w:val="2DF6365C"/>
    <w:rsid w:val="2E153A1E"/>
    <w:rsid w:val="2E197ACB"/>
    <w:rsid w:val="2E227BFB"/>
    <w:rsid w:val="2E25321B"/>
    <w:rsid w:val="2E643D46"/>
    <w:rsid w:val="2E662150"/>
    <w:rsid w:val="2E7203F1"/>
    <w:rsid w:val="2E8404C9"/>
    <w:rsid w:val="2E93753D"/>
    <w:rsid w:val="2ED4642B"/>
    <w:rsid w:val="2F0200B7"/>
    <w:rsid w:val="2F0E117F"/>
    <w:rsid w:val="2F2D573E"/>
    <w:rsid w:val="2F5B628E"/>
    <w:rsid w:val="2F5F29A0"/>
    <w:rsid w:val="2F68440D"/>
    <w:rsid w:val="2F7C14FF"/>
    <w:rsid w:val="2F7E1394"/>
    <w:rsid w:val="2F847E03"/>
    <w:rsid w:val="2FAC4579"/>
    <w:rsid w:val="2FB510D7"/>
    <w:rsid w:val="2FC27F78"/>
    <w:rsid w:val="2FD32814"/>
    <w:rsid w:val="2FD770AE"/>
    <w:rsid w:val="300F2526"/>
    <w:rsid w:val="3022759A"/>
    <w:rsid w:val="304026CE"/>
    <w:rsid w:val="305B0CE3"/>
    <w:rsid w:val="306D4E1E"/>
    <w:rsid w:val="308D0330"/>
    <w:rsid w:val="3095359F"/>
    <w:rsid w:val="30985577"/>
    <w:rsid w:val="30B10567"/>
    <w:rsid w:val="30BE6146"/>
    <w:rsid w:val="30CE078A"/>
    <w:rsid w:val="30DC319D"/>
    <w:rsid w:val="31206EB8"/>
    <w:rsid w:val="313F13A0"/>
    <w:rsid w:val="314D0196"/>
    <w:rsid w:val="314E224C"/>
    <w:rsid w:val="316C1CF2"/>
    <w:rsid w:val="317E0281"/>
    <w:rsid w:val="31A825B0"/>
    <w:rsid w:val="31C26DC2"/>
    <w:rsid w:val="31D64B95"/>
    <w:rsid w:val="31DE2AE0"/>
    <w:rsid w:val="31E461EA"/>
    <w:rsid w:val="31E554D6"/>
    <w:rsid w:val="32026E3D"/>
    <w:rsid w:val="32052B77"/>
    <w:rsid w:val="320F61D5"/>
    <w:rsid w:val="321B65E0"/>
    <w:rsid w:val="323302A9"/>
    <w:rsid w:val="323E787F"/>
    <w:rsid w:val="323F044C"/>
    <w:rsid w:val="3243090F"/>
    <w:rsid w:val="32611D37"/>
    <w:rsid w:val="32634B41"/>
    <w:rsid w:val="32672CA5"/>
    <w:rsid w:val="32874183"/>
    <w:rsid w:val="32887A9E"/>
    <w:rsid w:val="32895A47"/>
    <w:rsid w:val="328D6244"/>
    <w:rsid w:val="3295370F"/>
    <w:rsid w:val="32A13D90"/>
    <w:rsid w:val="32A75469"/>
    <w:rsid w:val="32B30F3B"/>
    <w:rsid w:val="32C115B2"/>
    <w:rsid w:val="32D042F8"/>
    <w:rsid w:val="32FF2E46"/>
    <w:rsid w:val="33030FD3"/>
    <w:rsid w:val="332D55DD"/>
    <w:rsid w:val="33331BB4"/>
    <w:rsid w:val="333408DD"/>
    <w:rsid w:val="33411461"/>
    <w:rsid w:val="33482236"/>
    <w:rsid w:val="334A3AA3"/>
    <w:rsid w:val="33542373"/>
    <w:rsid w:val="33580296"/>
    <w:rsid w:val="339E4856"/>
    <w:rsid w:val="33A56C26"/>
    <w:rsid w:val="33A67B98"/>
    <w:rsid w:val="33B21C03"/>
    <w:rsid w:val="33BF20CA"/>
    <w:rsid w:val="33D225C5"/>
    <w:rsid w:val="33D5239C"/>
    <w:rsid w:val="33E93145"/>
    <w:rsid w:val="33EC5939"/>
    <w:rsid w:val="33F52379"/>
    <w:rsid w:val="33F71923"/>
    <w:rsid w:val="34002ECA"/>
    <w:rsid w:val="34457CB7"/>
    <w:rsid w:val="34486E37"/>
    <w:rsid w:val="344D0A73"/>
    <w:rsid w:val="345D09F2"/>
    <w:rsid w:val="34804929"/>
    <w:rsid w:val="34806753"/>
    <w:rsid w:val="34863A74"/>
    <w:rsid w:val="34AD0434"/>
    <w:rsid w:val="34B35F58"/>
    <w:rsid w:val="34BE00C8"/>
    <w:rsid w:val="34DE57C6"/>
    <w:rsid w:val="34F7150D"/>
    <w:rsid w:val="350042E6"/>
    <w:rsid w:val="35081260"/>
    <w:rsid w:val="351072C3"/>
    <w:rsid w:val="351C6900"/>
    <w:rsid w:val="35295E53"/>
    <w:rsid w:val="35542C75"/>
    <w:rsid w:val="355E4694"/>
    <w:rsid w:val="35606275"/>
    <w:rsid w:val="357D5B2D"/>
    <w:rsid w:val="357E578A"/>
    <w:rsid w:val="35924E1A"/>
    <w:rsid w:val="35955283"/>
    <w:rsid w:val="35967006"/>
    <w:rsid w:val="35AA7874"/>
    <w:rsid w:val="35AE1338"/>
    <w:rsid w:val="35B85DD5"/>
    <w:rsid w:val="35C03368"/>
    <w:rsid w:val="35E51415"/>
    <w:rsid w:val="35F32611"/>
    <w:rsid w:val="35F93DAC"/>
    <w:rsid w:val="3602659C"/>
    <w:rsid w:val="361C0F5E"/>
    <w:rsid w:val="36263CA8"/>
    <w:rsid w:val="3647142E"/>
    <w:rsid w:val="36731D18"/>
    <w:rsid w:val="36806742"/>
    <w:rsid w:val="36835866"/>
    <w:rsid w:val="369A7929"/>
    <w:rsid w:val="36A04061"/>
    <w:rsid w:val="36AC2B11"/>
    <w:rsid w:val="36AF2E3A"/>
    <w:rsid w:val="36B95766"/>
    <w:rsid w:val="36C817EA"/>
    <w:rsid w:val="36DF36E5"/>
    <w:rsid w:val="36F70183"/>
    <w:rsid w:val="36F963BA"/>
    <w:rsid w:val="36FE586A"/>
    <w:rsid w:val="3712265B"/>
    <w:rsid w:val="37213C47"/>
    <w:rsid w:val="373C0488"/>
    <w:rsid w:val="373C5EAC"/>
    <w:rsid w:val="373F2DDB"/>
    <w:rsid w:val="375670D1"/>
    <w:rsid w:val="3758647B"/>
    <w:rsid w:val="37602292"/>
    <w:rsid w:val="37A831CA"/>
    <w:rsid w:val="37AC6D7C"/>
    <w:rsid w:val="37B561C0"/>
    <w:rsid w:val="37C97827"/>
    <w:rsid w:val="37F81B73"/>
    <w:rsid w:val="37F8564A"/>
    <w:rsid w:val="37FB0122"/>
    <w:rsid w:val="37FE58C1"/>
    <w:rsid w:val="38077B4C"/>
    <w:rsid w:val="38194C41"/>
    <w:rsid w:val="3828048A"/>
    <w:rsid w:val="383570D9"/>
    <w:rsid w:val="38442C53"/>
    <w:rsid w:val="38471742"/>
    <w:rsid w:val="384F5D5B"/>
    <w:rsid w:val="385C15DE"/>
    <w:rsid w:val="3868380C"/>
    <w:rsid w:val="38696234"/>
    <w:rsid w:val="387020A2"/>
    <w:rsid w:val="387507F6"/>
    <w:rsid w:val="387A46F8"/>
    <w:rsid w:val="388047A6"/>
    <w:rsid w:val="38836395"/>
    <w:rsid w:val="388657B8"/>
    <w:rsid w:val="388C2C3C"/>
    <w:rsid w:val="38985F2D"/>
    <w:rsid w:val="38A452C9"/>
    <w:rsid w:val="38A624CD"/>
    <w:rsid w:val="38AE0B26"/>
    <w:rsid w:val="38B45637"/>
    <w:rsid w:val="38BD4CB7"/>
    <w:rsid w:val="38C330BD"/>
    <w:rsid w:val="38C70754"/>
    <w:rsid w:val="38C72D68"/>
    <w:rsid w:val="38F65650"/>
    <w:rsid w:val="391A1811"/>
    <w:rsid w:val="391E1048"/>
    <w:rsid w:val="39210B81"/>
    <w:rsid w:val="39357F56"/>
    <w:rsid w:val="39384246"/>
    <w:rsid w:val="394606E8"/>
    <w:rsid w:val="39462BF8"/>
    <w:rsid w:val="394F630F"/>
    <w:rsid w:val="397146A0"/>
    <w:rsid w:val="3993018F"/>
    <w:rsid w:val="39A73BA4"/>
    <w:rsid w:val="39E03AE0"/>
    <w:rsid w:val="39FA5DEA"/>
    <w:rsid w:val="3A01056C"/>
    <w:rsid w:val="3A100242"/>
    <w:rsid w:val="3A2B5497"/>
    <w:rsid w:val="3A3548E4"/>
    <w:rsid w:val="3A442BB6"/>
    <w:rsid w:val="3A596A9E"/>
    <w:rsid w:val="3A5F3C7F"/>
    <w:rsid w:val="3A8377C3"/>
    <w:rsid w:val="3AAB5B8C"/>
    <w:rsid w:val="3AC64442"/>
    <w:rsid w:val="3AC67D44"/>
    <w:rsid w:val="3AD54858"/>
    <w:rsid w:val="3B0B55FF"/>
    <w:rsid w:val="3B1613A7"/>
    <w:rsid w:val="3B173724"/>
    <w:rsid w:val="3B1F7ABF"/>
    <w:rsid w:val="3B2974E2"/>
    <w:rsid w:val="3B7134DB"/>
    <w:rsid w:val="3B8113CA"/>
    <w:rsid w:val="3B941426"/>
    <w:rsid w:val="3B9741CB"/>
    <w:rsid w:val="3B9E3FC8"/>
    <w:rsid w:val="3BA5620A"/>
    <w:rsid w:val="3BAA0972"/>
    <w:rsid w:val="3BB204D3"/>
    <w:rsid w:val="3BB855D4"/>
    <w:rsid w:val="3BCF4E15"/>
    <w:rsid w:val="3BD12350"/>
    <w:rsid w:val="3BD20DCF"/>
    <w:rsid w:val="3BE7267F"/>
    <w:rsid w:val="3BE92596"/>
    <w:rsid w:val="3BEF7F77"/>
    <w:rsid w:val="3C1021A5"/>
    <w:rsid w:val="3C1047AB"/>
    <w:rsid w:val="3C227152"/>
    <w:rsid w:val="3C37777D"/>
    <w:rsid w:val="3C436B55"/>
    <w:rsid w:val="3C6D58F3"/>
    <w:rsid w:val="3C6F4322"/>
    <w:rsid w:val="3C72726A"/>
    <w:rsid w:val="3C7A3CB1"/>
    <w:rsid w:val="3C7B53EC"/>
    <w:rsid w:val="3C7C57B4"/>
    <w:rsid w:val="3C860149"/>
    <w:rsid w:val="3CA12406"/>
    <w:rsid w:val="3CB34EAF"/>
    <w:rsid w:val="3CC10F40"/>
    <w:rsid w:val="3CCD4A8D"/>
    <w:rsid w:val="3CF31178"/>
    <w:rsid w:val="3CFC1554"/>
    <w:rsid w:val="3D0543F1"/>
    <w:rsid w:val="3D172628"/>
    <w:rsid w:val="3D2A26A6"/>
    <w:rsid w:val="3D3A6556"/>
    <w:rsid w:val="3D7041CE"/>
    <w:rsid w:val="3D755D41"/>
    <w:rsid w:val="3D7647A8"/>
    <w:rsid w:val="3DA912F6"/>
    <w:rsid w:val="3DDF59A4"/>
    <w:rsid w:val="3E0F3EBD"/>
    <w:rsid w:val="3E2D5C37"/>
    <w:rsid w:val="3E3D3D07"/>
    <w:rsid w:val="3E4A20F5"/>
    <w:rsid w:val="3E4A37D1"/>
    <w:rsid w:val="3E5007FF"/>
    <w:rsid w:val="3E777260"/>
    <w:rsid w:val="3E7807DF"/>
    <w:rsid w:val="3E7A34F7"/>
    <w:rsid w:val="3E851D49"/>
    <w:rsid w:val="3E867BA0"/>
    <w:rsid w:val="3E917168"/>
    <w:rsid w:val="3EA77D6E"/>
    <w:rsid w:val="3EAD616D"/>
    <w:rsid w:val="3EC12AC5"/>
    <w:rsid w:val="3ECB3406"/>
    <w:rsid w:val="3EDD248C"/>
    <w:rsid w:val="3EDF1782"/>
    <w:rsid w:val="3EF00CCD"/>
    <w:rsid w:val="3EF83187"/>
    <w:rsid w:val="3EFB4507"/>
    <w:rsid w:val="3F1707E5"/>
    <w:rsid w:val="3F1D7AF2"/>
    <w:rsid w:val="3F2868EC"/>
    <w:rsid w:val="3F2F32D5"/>
    <w:rsid w:val="3F515EF7"/>
    <w:rsid w:val="3F833772"/>
    <w:rsid w:val="3F85479A"/>
    <w:rsid w:val="3FAB2091"/>
    <w:rsid w:val="3FB94DF7"/>
    <w:rsid w:val="3FBD238C"/>
    <w:rsid w:val="3FD637AC"/>
    <w:rsid w:val="3FD65825"/>
    <w:rsid w:val="3FDD75A0"/>
    <w:rsid w:val="3FE47012"/>
    <w:rsid w:val="3FEE1264"/>
    <w:rsid w:val="3FF424D6"/>
    <w:rsid w:val="40216F88"/>
    <w:rsid w:val="402A69E0"/>
    <w:rsid w:val="404F5239"/>
    <w:rsid w:val="40605178"/>
    <w:rsid w:val="408324BA"/>
    <w:rsid w:val="40865183"/>
    <w:rsid w:val="40AC0D16"/>
    <w:rsid w:val="40BE210A"/>
    <w:rsid w:val="40C96EA3"/>
    <w:rsid w:val="40D75337"/>
    <w:rsid w:val="40E46FD2"/>
    <w:rsid w:val="40F0184B"/>
    <w:rsid w:val="40F91FE1"/>
    <w:rsid w:val="40F9235F"/>
    <w:rsid w:val="40FA4DD7"/>
    <w:rsid w:val="40FF4553"/>
    <w:rsid w:val="410450A0"/>
    <w:rsid w:val="41074958"/>
    <w:rsid w:val="410C72D9"/>
    <w:rsid w:val="412E1A25"/>
    <w:rsid w:val="414011E4"/>
    <w:rsid w:val="414F340E"/>
    <w:rsid w:val="41677367"/>
    <w:rsid w:val="41741A0A"/>
    <w:rsid w:val="41835FE9"/>
    <w:rsid w:val="418E711F"/>
    <w:rsid w:val="41CE1B8E"/>
    <w:rsid w:val="41CE4DE7"/>
    <w:rsid w:val="422B1C1B"/>
    <w:rsid w:val="42691485"/>
    <w:rsid w:val="42691E0C"/>
    <w:rsid w:val="42695066"/>
    <w:rsid w:val="426E70DD"/>
    <w:rsid w:val="4277191F"/>
    <w:rsid w:val="427F610B"/>
    <w:rsid w:val="4291240B"/>
    <w:rsid w:val="429B3802"/>
    <w:rsid w:val="42A05B60"/>
    <w:rsid w:val="42B212AA"/>
    <w:rsid w:val="4304383F"/>
    <w:rsid w:val="4309045E"/>
    <w:rsid w:val="43240CBF"/>
    <w:rsid w:val="433F17EB"/>
    <w:rsid w:val="43406B01"/>
    <w:rsid w:val="434720A9"/>
    <w:rsid w:val="434D5F05"/>
    <w:rsid w:val="435B55FC"/>
    <w:rsid w:val="436306B0"/>
    <w:rsid w:val="436529B7"/>
    <w:rsid w:val="43820AE4"/>
    <w:rsid w:val="4386427B"/>
    <w:rsid w:val="43A52A74"/>
    <w:rsid w:val="43A743D3"/>
    <w:rsid w:val="43CD0C41"/>
    <w:rsid w:val="43D41AF2"/>
    <w:rsid w:val="43E50606"/>
    <w:rsid w:val="43F540A8"/>
    <w:rsid w:val="43FC3053"/>
    <w:rsid w:val="44011FB4"/>
    <w:rsid w:val="44046F70"/>
    <w:rsid w:val="440719D8"/>
    <w:rsid w:val="441F4A89"/>
    <w:rsid w:val="442D122D"/>
    <w:rsid w:val="44582FDD"/>
    <w:rsid w:val="4461334A"/>
    <w:rsid w:val="446C3577"/>
    <w:rsid w:val="446D0597"/>
    <w:rsid w:val="447F34BD"/>
    <w:rsid w:val="448600EF"/>
    <w:rsid w:val="448A5D6A"/>
    <w:rsid w:val="4491111E"/>
    <w:rsid w:val="44DA21AC"/>
    <w:rsid w:val="44EA417C"/>
    <w:rsid w:val="44EC7259"/>
    <w:rsid w:val="44F76EE9"/>
    <w:rsid w:val="44F84F24"/>
    <w:rsid w:val="452B63D9"/>
    <w:rsid w:val="454A5BD6"/>
    <w:rsid w:val="45566E48"/>
    <w:rsid w:val="45622F34"/>
    <w:rsid w:val="45666645"/>
    <w:rsid w:val="45873186"/>
    <w:rsid w:val="459376FC"/>
    <w:rsid w:val="45B2031D"/>
    <w:rsid w:val="45B835F7"/>
    <w:rsid w:val="45BB0D03"/>
    <w:rsid w:val="45D41F12"/>
    <w:rsid w:val="45DE6FE9"/>
    <w:rsid w:val="45DF3436"/>
    <w:rsid w:val="4621383D"/>
    <w:rsid w:val="462456DC"/>
    <w:rsid w:val="463F7E26"/>
    <w:rsid w:val="465765A9"/>
    <w:rsid w:val="46627BAB"/>
    <w:rsid w:val="46646698"/>
    <w:rsid w:val="466B488F"/>
    <w:rsid w:val="466F26DB"/>
    <w:rsid w:val="46707F95"/>
    <w:rsid w:val="468B3219"/>
    <w:rsid w:val="468B6887"/>
    <w:rsid w:val="468E2CBD"/>
    <w:rsid w:val="4691523C"/>
    <w:rsid w:val="469863B3"/>
    <w:rsid w:val="469D54D3"/>
    <w:rsid w:val="46AA6E3C"/>
    <w:rsid w:val="46F215A2"/>
    <w:rsid w:val="472B77FE"/>
    <w:rsid w:val="472C4A57"/>
    <w:rsid w:val="472F4448"/>
    <w:rsid w:val="47355629"/>
    <w:rsid w:val="47466CBF"/>
    <w:rsid w:val="474E4819"/>
    <w:rsid w:val="474F5244"/>
    <w:rsid w:val="4753270B"/>
    <w:rsid w:val="475937F7"/>
    <w:rsid w:val="47655567"/>
    <w:rsid w:val="47956C42"/>
    <w:rsid w:val="47A310C2"/>
    <w:rsid w:val="47A44D23"/>
    <w:rsid w:val="47A53469"/>
    <w:rsid w:val="47E267C9"/>
    <w:rsid w:val="47ED2C24"/>
    <w:rsid w:val="47FB28FE"/>
    <w:rsid w:val="48162522"/>
    <w:rsid w:val="481B52DA"/>
    <w:rsid w:val="48452C89"/>
    <w:rsid w:val="484F16B5"/>
    <w:rsid w:val="48800903"/>
    <w:rsid w:val="4886386A"/>
    <w:rsid w:val="489717CD"/>
    <w:rsid w:val="489A40BE"/>
    <w:rsid w:val="48B9086C"/>
    <w:rsid w:val="48C4107B"/>
    <w:rsid w:val="48C93F43"/>
    <w:rsid w:val="48F20DC9"/>
    <w:rsid w:val="49046B54"/>
    <w:rsid w:val="490D442E"/>
    <w:rsid w:val="4911624C"/>
    <w:rsid w:val="491444A6"/>
    <w:rsid w:val="494F1A76"/>
    <w:rsid w:val="49661E7A"/>
    <w:rsid w:val="49717520"/>
    <w:rsid w:val="49860E75"/>
    <w:rsid w:val="498D6405"/>
    <w:rsid w:val="499838FF"/>
    <w:rsid w:val="49AA3E5A"/>
    <w:rsid w:val="49AA6417"/>
    <w:rsid w:val="49C72566"/>
    <w:rsid w:val="49ED7940"/>
    <w:rsid w:val="4A0C753D"/>
    <w:rsid w:val="4A24318A"/>
    <w:rsid w:val="4A3D1A6F"/>
    <w:rsid w:val="4A4F0215"/>
    <w:rsid w:val="4A676BE8"/>
    <w:rsid w:val="4A690D48"/>
    <w:rsid w:val="4A731AEC"/>
    <w:rsid w:val="4AA45137"/>
    <w:rsid w:val="4AA764E9"/>
    <w:rsid w:val="4ABE1AF9"/>
    <w:rsid w:val="4AD178F9"/>
    <w:rsid w:val="4AE472AC"/>
    <w:rsid w:val="4AF3678D"/>
    <w:rsid w:val="4AFB6860"/>
    <w:rsid w:val="4B0D09EA"/>
    <w:rsid w:val="4B1919EF"/>
    <w:rsid w:val="4B20512F"/>
    <w:rsid w:val="4B2630A5"/>
    <w:rsid w:val="4B4D3980"/>
    <w:rsid w:val="4B5F0338"/>
    <w:rsid w:val="4B753B99"/>
    <w:rsid w:val="4B7D3164"/>
    <w:rsid w:val="4B7E2BE4"/>
    <w:rsid w:val="4B802E3E"/>
    <w:rsid w:val="4B87242E"/>
    <w:rsid w:val="4B8C65E0"/>
    <w:rsid w:val="4B91750D"/>
    <w:rsid w:val="4BA85880"/>
    <w:rsid w:val="4BBA61B5"/>
    <w:rsid w:val="4BBA71FA"/>
    <w:rsid w:val="4BC51BCE"/>
    <w:rsid w:val="4BE14685"/>
    <w:rsid w:val="4BE45A1F"/>
    <w:rsid w:val="4BEE75A7"/>
    <w:rsid w:val="4C0520CC"/>
    <w:rsid w:val="4C0578E4"/>
    <w:rsid w:val="4C0E6FD7"/>
    <w:rsid w:val="4C15271A"/>
    <w:rsid w:val="4C395EDC"/>
    <w:rsid w:val="4C3E77AF"/>
    <w:rsid w:val="4C4B2C2A"/>
    <w:rsid w:val="4C792761"/>
    <w:rsid w:val="4C8A7108"/>
    <w:rsid w:val="4C8F3F8C"/>
    <w:rsid w:val="4CA50721"/>
    <w:rsid w:val="4CB66FF3"/>
    <w:rsid w:val="4CCB6603"/>
    <w:rsid w:val="4CDD78BE"/>
    <w:rsid w:val="4D010385"/>
    <w:rsid w:val="4D045993"/>
    <w:rsid w:val="4D064D6A"/>
    <w:rsid w:val="4D067D3B"/>
    <w:rsid w:val="4D1D0C41"/>
    <w:rsid w:val="4D400785"/>
    <w:rsid w:val="4D4F0A73"/>
    <w:rsid w:val="4D514DE3"/>
    <w:rsid w:val="4D586112"/>
    <w:rsid w:val="4D617A9A"/>
    <w:rsid w:val="4D7E39CF"/>
    <w:rsid w:val="4D8209DF"/>
    <w:rsid w:val="4D8A312B"/>
    <w:rsid w:val="4D9B1504"/>
    <w:rsid w:val="4D9D3022"/>
    <w:rsid w:val="4DA07728"/>
    <w:rsid w:val="4DE7795F"/>
    <w:rsid w:val="4DF21282"/>
    <w:rsid w:val="4E020567"/>
    <w:rsid w:val="4E082CC2"/>
    <w:rsid w:val="4E121B5B"/>
    <w:rsid w:val="4E13495B"/>
    <w:rsid w:val="4E1A4273"/>
    <w:rsid w:val="4E1B0EE4"/>
    <w:rsid w:val="4E1F0200"/>
    <w:rsid w:val="4E476680"/>
    <w:rsid w:val="4E4A1ADF"/>
    <w:rsid w:val="4E4B09C9"/>
    <w:rsid w:val="4EA75327"/>
    <w:rsid w:val="4EA93C5C"/>
    <w:rsid w:val="4EC20E91"/>
    <w:rsid w:val="4EC47493"/>
    <w:rsid w:val="4EC84FB1"/>
    <w:rsid w:val="4EDB72E3"/>
    <w:rsid w:val="4EFE0B1D"/>
    <w:rsid w:val="4F09639F"/>
    <w:rsid w:val="4F145C96"/>
    <w:rsid w:val="4F1B1BE7"/>
    <w:rsid w:val="4F2D738B"/>
    <w:rsid w:val="4F304890"/>
    <w:rsid w:val="4F3C60E5"/>
    <w:rsid w:val="4F49373D"/>
    <w:rsid w:val="4F687D66"/>
    <w:rsid w:val="4F85670B"/>
    <w:rsid w:val="4F89140A"/>
    <w:rsid w:val="4F8D0EEF"/>
    <w:rsid w:val="4F8E784D"/>
    <w:rsid w:val="4FAA3F72"/>
    <w:rsid w:val="4FBB4A0D"/>
    <w:rsid w:val="4FBB7827"/>
    <w:rsid w:val="4FC45CEA"/>
    <w:rsid w:val="4FDD77C4"/>
    <w:rsid w:val="4FE0783F"/>
    <w:rsid w:val="4FE612D3"/>
    <w:rsid w:val="4FFB0FA4"/>
    <w:rsid w:val="500A33F8"/>
    <w:rsid w:val="501219D9"/>
    <w:rsid w:val="501A15CF"/>
    <w:rsid w:val="502174B6"/>
    <w:rsid w:val="50292DA3"/>
    <w:rsid w:val="502B404F"/>
    <w:rsid w:val="5034291D"/>
    <w:rsid w:val="50343AD1"/>
    <w:rsid w:val="504D22EA"/>
    <w:rsid w:val="50610B1B"/>
    <w:rsid w:val="50623D8F"/>
    <w:rsid w:val="507D77EF"/>
    <w:rsid w:val="508B643E"/>
    <w:rsid w:val="50937635"/>
    <w:rsid w:val="509845F7"/>
    <w:rsid w:val="50BD2E58"/>
    <w:rsid w:val="50D22353"/>
    <w:rsid w:val="50DD3DF5"/>
    <w:rsid w:val="50DE198F"/>
    <w:rsid w:val="50E0712F"/>
    <w:rsid w:val="50E11095"/>
    <w:rsid w:val="50E15981"/>
    <w:rsid w:val="50EE2237"/>
    <w:rsid w:val="511F4866"/>
    <w:rsid w:val="513140C5"/>
    <w:rsid w:val="5134471B"/>
    <w:rsid w:val="513E16DF"/>
    <w:rsid w:val="515D1661"/>
    <w:rsid w:val="515E5CF6"/>
    <w:rsid w:val="516213E0"/>
    <w:rsid w:val="51734266"/>
    <w:rsid w:val="517A0968"/>
    <w:rsid w:val="519A4669"/>
    <w:rsid w:val="51A72168"/>
    <w:rsid w:val="51B24FB1"/>
    <w:rsid w:val="51B53FB1"/>
    <w:rsid w:val="51CA3DB6"/>
    <w:rsid w:val="51FA2B8A"/>
    <w:rsid w:val="520200D1"/>
    <w:rsid w:val="520257F9"/>
    <w:rsid w:val="521179DF"/>
    <w:rsid w:val="522B3816"/>
    <w:rsid w:val="5240080C"/>
    <w:rsid w:val="524C061D"/>
    <w:rsid w:val="524F45F6"/>
    <w:rsid w:val="525E0676"/>
    <w:rsid w:val="52683311"/>
    <w:rsid w:val="526B7C00"/>
    <w:rsid w:val="526C1105"/>
    <w:rsid w:val="5272160B"/>
    <w:rsid w:val="527F1B45"/>
    <w:rsid w:val="52860752"/>
    <w:rsid w:val="52897404"/>
    <w:rsid w:val="529F2608"/>
    <w:rsid w:val="529F560A"/>
    <w:rsid w:val="52AD5551"/>
    <w:rsid w:val="52B1184C"/>
    <w:rsid w:val="52B41B78"/>
    <w:rsid w:val="52C82BFD"/>
    <w:rsid w:val="52CB6670"/>
    <w:rsid w:val="52E21F53"/>
    <w:rsid w:val="53152D36"/>
    <w:rsid w:val="53210D8D"/>
    <w:rsid w:val="532F5737"/>
    <w:rsid w:val="5336525E"/>
    <w:rsid w:val="53485354"/>
    <w:rsid w:val="536B5FE3"/>
    <w:rsid w:val="536C1ECE"/>
    <w:rsid w:val="53860558"/>
    <w:rsid w:val="538C53AE"/>
    <w:rsid w:val="53D90DBF"/>
    <w:rsid w:val="53ED3105"/>
    <w:rsid w:val="541642B8"/>
    <w:rsid w:val="542A24E5"/>
    <w:rsid w:val="54567EFE"/>
    <w:rsid w:val="545F2B95"/>
    <w:rsid w:val="546308EE"/>
    <w:rsid w:val="546E0955"/>
    <w:rsid w:val="54821677"/>
    <w:rsid w:val="54856197"/>
    <w:rsid w:val="548C66EA"/>
    <w:rsid w:val="549E1305"/>
    <w:rsid w:val="54A52E4A"/>
    <w:rsid w:val="54D85645"/>
    <w:rsid w:val="54EB0097"/>
    <w:rsid w:val="54F94A34"/>
    <w:rsid w:val="550637F8"/>
    <w:rsid w:val="550F69A8"/>
    <w:rsid w:val="551275E7"/>
    <w:rsid w:val="552D42ED"/>
    <w:rsid w:val="55454591"/>
    <w:rsid w:val="55551B9E"/>
    <w:rsid w:val="559358E3"/>
    <w:rsid w:val="55A40492"/>
    <w:rsid w:val="55C40236"/>
    <w:rsid w:val="55CB2C59"/>
    <w:rsid w:val="55E26C26"/>
    <w:rsid w:val="55E74D53"/>
    <w:rsid w:val="55E870F2"/>
    <w:rsid w:val="55F4140B"/>
    <w:rsid w:val="55F60FFE"/>
    <w:rsid w:val="55F86AD1"/>
    <w:rsid w:val="55FA6F86"/>
    <w:rsid w:val="563D01B0"/>
    <w:rsid w:val="56543862"/>
    <w:rsid w:val="56726E24"/>
    <w:rsid w:val="567F4D10"/>
    <w:rsid w:val="56813660"/>
    <w:rsid w:val="569E53D1"/>
    <w:rsid w:val="56B67901"/>
    <w:rsid w:val="56BD2BE8"/>
    <w:rsid w:val="56D24C62"/>
    <w:rsid w:val="56D410C1"/>
    <w:rsid w:val="56E04342"/>
    <w:rsid w:val="56EB4764"/>
    <w:rsid w:val="56ED72A9"/>
    <w:rsid w:val="56FC0A62"/>
    <w:rsid w:val="56FD1B4B"/>
    <w:rsid w:val="56FE7476"/>
    <w:rsid w:val="57083A72"/>
    <w:rsid w:val="57110402"/>
    <w:rsid w:val="57137314"/>
    <w:rsid w:val="571D3C5A"/>
    <w:rsid w:val="571E7F9B"/>
    <w:rsid w:val="57210BDB"/>
    <w:rsid w:val="57215F2F"/>
    <w:rsid w:val="57501B3F"/>
    <w:rsid w:val="576E1B33"/>
    <w:rsid w:val="57780234"/>
    <w:rsid w:val="578F3927"/>
    <w:rsid w:val="579E433B"/>
    <w:rsid w:val="57A100B2"/>
    <w:rsid w:val="57B4631A"/>
    <w:rsid w:val="57C00443"/>
    <w:rsid w:val="57C748B0"/>
    <w:rsid w:val="57D76D35"/>
    <w:rsid w:val="57DF783B"/>
    <w:rsid w:val="57F93283"/>
    <w:rsid w:val="580F5D1C"/>
    <w:rsid w:val="58162C2D"/>
    <w:rsid w:val="58193610"/>
    <w:rsid w:val="581C2D8D"/>
    <w:rsid w:val="58261EA5"/>
    <w:rsid w:val="582A42EA"/>
    <w:rsid w:val="583C5519"/>
    <w:rsid w:val="5848053E"/>
    <w:rsid w:val="58640620"/>
    <w:rsid w:val="586C3F9B"/>
    <w:rsid w:val="58716450"/>
    <w:rsid w:val="58865FD2"/>
    <w:rsid w:val="589D5427"/>
    <w:rsid w:val="58C63698"/>
    <w:rsid w:val="58D35AF8"/>
    <w:rsid w:val="58D5373F"/>
    <w:rsid w:val="58F140D1"/>
    <w:rsid w:val="58F8228F"/>
    <w:rsid w:val="59037160"/>
    <w:rsid w:val="5914353E"/>
    <w:rsid w:val="5920286D"/>
    <w:rsid w:val="59397DDB"/>
    <w:rsid w:val="593B1FE5"/>
    <w:rsid w:val="5945015C"/>
    <w:rsid w:val="59575F86"/>
    <w:rsid w:val="59736CE0"/>
    <w:rsid w:val="59772894"/>
    <w:rsid w:val="59C34CD6"/>
    <w:rsid w:val="59DF1CDE"/>
    <w:rsid w:val="59E45FA5"/>
    <w:rsid w:val="5A053E39"/>
    <w:rsid w:val="5A14086E"/>
    <w:rsid w:val="5A1F79CB"/>
    <w:rsid w:val="5A2A6D32"/>
    <w:rsid w:val="5A2E3BE2"/>
    <w:rsid w:val="5A2F4A71"/>
    <w:rsid w:val="5A5C518E"/>
    <w:rsid w:val="5A7F79ED"/>
    <w:rsid w:val="5A886D19"/>
    <w:rsid w:val="5A906C0B"/>
    <w:rsid w:val="5A940564"/>
    <w:rsid w:val="5A9A13FA"/>
    <w:rsid w:val="5A9E3DD4"/>
    <w:rsid w:val="5AA1474B"/>
    <w:rsid w:val="5AC0125D"/>
    <w:rsid w:val="5ACF7901"/>
    <w:rsid w:val="5AD24057"/>
    <w:rsid w:val="5ADE328A"/>
    <w:rsid w:val="5AF24A4D"/>
    <w:rsid w:val="5B1A3C7F"/>
    <w:rsid w:val="5B1F3A8E"/>
    <w:rsid w:val="5B416CAF"/>
    <w:rsid w:val="5B4B5B9E"/>
    <w:rsid w:val="5B5A30A0"/>
    <w:rsid w:val="5B731F4C"/>
    <w:rsid w:val="5B73794A"/>
    <w:rsid w:val="5B7744C8"/>
    <w:rsid w:val="5B7F35F4"/>
    <w:rsid w:val="5B947BAF"/>
    <w:rsid w:val="5B9A084F"/>
    <w:rsid w:val="5B9A1AFF"/>
    <w:rsid w:val="5BA306D2"/>
    <w:rsid w:val="5BBC3462"/>
    <w:rsid w:val="5BC63E15"/>
    <w:rsid w:val="5BCC39A8"/>
    <w:rsid w:val="5BD96E41"/>
    <w:rsid w:val="5BE17E38"/>
    <w:rsid w:val="5BEC2D79"/>
    <w:rsid w:val="5BF91E3A"/>
    <w:rsid w:val="5C15045B"/>
    <w:rsid w:val="5C27587D"/>
    <w:rsid w:val="5C307818"/>
    <w:rsid w:val="5C3349A6"/>
    <w:rsid w:val="5C381AE0"/>
    <w:rsid w:val="5C494F47"/>
    <w:rsid w:val="5C4E4EC1"/>
    <w:rsid w:val="5C5F62CA"/>
    <w:rsid w:val="5C6E1C41"/>
    <w:rsid w:val="5C7A6BF1"/>
    <w:rsid w:val="5CD53D05"/>
    <w:rsid w:val="5CDA0FDE"/>
    <w:rsid w:val="5CFF6702"/>
    <w:rsid w:val="5D002527"/>
    <w:rsid w:val="5D0B519A"/>
    <w:rsid w:val="5D3C2140"/>
    <w:rsid w:val="5D505A5A"/>
    <w:rsid w:val="5D567640"/>
    <w:rsid w:val="5D6A73A8"/>
    <w:rsid w:val="5D7208ED"/>
    <w:rsid w:val="5D8C2314"/>
    <w:rsid w:val="5D940930"/>
    <w:rsid w:val="5D9B56DB"/>
    <w:rsid w:val="5D9E7126"/>
    <w:rsid w:val="5DA04B23"/>
    <w:rsid w:val="5DD03A21"/>
    <w:rsid w:val="5E0619CF"/>
    <w:rsid w:val="5E38523D"/>
    <w:rsid w:val="5E4958F5"/>
    <w:rsid w:val="5E4B24C6"/>
    <w:rsid w:val="5E7036C4"/>
    <w:rsid w:val="5E7F037B"/>
    <w:rsid w:val="5EA03285"/>
    <w:rsid w:val="5EA14421"/>
    <w:rsid w:val="5EA34332"/>
    <w:rsid w:val="5EB14BEA"/>
    <w:rsid w:val="5EB626E1"/>
    <w:rsid w:val="5EBE1738"/>
    <w:rsid w:val="5EDD7F57"/>
    <w:rsid w:val="5EE00D41"/>
    <w:rsid w:val="5EE07DD4"/>
    <w:rsid w:val="5F0E055B"/>
    <w:rsid w:val="5F267DE6"/>
    <w:rsid w:val="5F2D4589"/>
    <w:rsid w:val="5F4203EE"/>
    <w:rsid w:val="5F4C2EA3"/>
    <w:rsid w:val="5F572F12"/>
    <w:rsid w:val="5F802A85"/>
    <w:rsid w:val="5F831E64"/>
    <w:rsid w:val="5F9741CE"/>
    <w:rsid w:val="5F9C3BDD"/>
    <w:rsid w:val="5FAB2668"/>
    <w:rsid w:val="5FBB646D"/>
    <w:rsid w:val="5FEB5A71"/>
    <w:rsid w:val="600D4129"/>
    <w:rsid w:val="600E5ACA"/>
    <w:rsid w:val="601A041D"/>
    <w:rsid w:val="602B695B"/>
    <w:rsid w:val="60315964"/>
    <w:rsid w:val="60366E50"/>
    <w:rsid w:val="60445C1E"/>
    <w:rsid w:val="60601064"/>
    <w:rsid w:val="6066730A"/>
    <w:rsid w:val="607B31FC"/>
    <w:rsid w:val="609F7061"/>
    <w:rsid w:val="60A37B79"/>
    <w:rsid w:val="60B50159"/>
    <w:rsid w:val="60B70C06"/>
    <w:rsid w:val="60B77378"/>
    <w:rsid w:val="60BA525E"/>
    <w:rsid w:val="61092C6D"/>
    <w:rsid w:val="61216D78"/>
    <w:rsid w:val="612A76BA"/>
    <w:rsid w:val="6130517D"/>
    <w:rsid w:val="6130760A"/>
    <w:rsid w:val="613F0239"/>
    <w:rsid w:val="61475C14"/>
    <w:rsid w:val="618D6233"/>
    <w:rsid w:val="6197403F"/>
    <w:rsid w:val="61A049BD"/>
    <w:rsid w:val="61B371EA"/>
    <w:rsid w:val="61B624A5"/>
    <w:rsid w:val="61C8398D"/>
    <w:rsid w:val="61F6585D"/>
    <w:rsid w:val="61F97DB1"/>
    <w:rsid w:val="61FD38F8"/>
    <w:rsid w:val="62071729"/>
    <w:rsid w:val="62136D7D"/>
    <w:rsid w:val="621414B3"/>
    <w:rsid w:val="622F7670"/>
    <w:rsid w:val="623C6290"/>
    <w:rsid w:val="62466F80"/>
    <w:rsid w:val="62536C18"/>
    <w:rsid w:val="6254716B"/>
    <w:rsid w:val="62574212"/>
    <w:rsid w:val="62636A1E"/>
    <w:rsid w:val="626852D9"/>
    <w:rsid w:val="62981CD8"/>
    <w:rsid w:val="629C251A"/>
    <w:rsid w:val="62AF1D97"/>
    <w:rsid w:val="62BF0797"/>
    <w:rsid w:val="62DF531D"/>
    <w:rsid w:val="6318569A"/>
    <w:rsid w:val="63637B25"/>
    <w:rsid w:val="63683289"/>
    <w:rsid w:val="638702E3"/>
    <w:rsid w:val="639B3542"/>
    <w:rsid w:val="63C83D6B"/>
    <w:rsid w:val="63CC4784"/>
    <w:rsid w:val="63EC48AA"/>
    <w:rsid w:val="63EF28E8"/>
    <w:rsid w:val="63F126C8"/>
    <w:rsid w:val="63F76451"/>
    <w:rsid w:val="63FD756D"/>
    <w:rsid w:val="64006FE1"/>
    <w:rsid w:val="640D6240"/>
    <w:rsid w:val="641F0E1C"/>
    <w:rsid w:val="643610BD"/>
    <w:rsid w:val="644228E5"/>
    <w:rsid w:val="64613F6F"/>
    <w:rsid w:val="64795593"/>
    <w:rsid w:val="64834F63"/>
    <w:rsid w:val="64917BB6"/>
    <w:rsid w:val="649228EC"/>
    <w:rsid w:val="64B74592"/>
    <w:rsid w:val="64BE50F8"/>
    <w:rsid w:val="64CA2B75"/>
    <w:rsid w:val="64ED6D62"/>
    <w:rsid w:val="64EF02F2"/>
    <w:rsid w:val="65125D68"/>
    <w:rsid w:val="65341D8A"/>
    <w:rsid w:val="655D5859"/>
    <w:rsid w:val="65710647"/>
    <w:rsid w:val="658A7082"/>
    <w:rsid w:val="6595421E"/>
    <w:rsid w:val="659D1793"/>
    <w:rsid w:val="65A0459B"/>
    <w:rsid w:val="65AA2639"/>
    <w:rsid w:val="65BE1ACD"/>
    <w:rsid w:val="65D100AA"/>
    <w:rsid w:val="65DD33C5"/>
    <w:rsid w:val="65DE4326"/>
    <w:rsid w:val="65FD4113"/>
    <w:rsid w:val="6623149F"/>
    <w:rsid w:val="663A0BE6"/>
    <w:rsid w:val="663C3D3E"/>
    <w:rsid w:val="66646385"/>
    <w:rsid w:val="66867F7C"/>
    <w:rsid w:val="668E6D27"/>
    <w:rsid w:val="669121B5"/>
    <w:rsid w:val="66915343"/>
    <w:rsid w:val="66965E02"/>
    <w:rsid w:val="669C1EC9"/>
    <w:rsid w:val="669F3BF6"/>
    <w:rsid w:val="66A17B8F"/>
    <w:rsid w:val="66AD6991"/>
    <w:rsid w:val="66BD6C7A"/>
    <w:rsid w:val="66D63466"/>
    <w:rsid w:val="66E575D6"/>
    <w:rsid w:val="66EF2BE3"/>
    <w:rsid w:val="66F05FF5"/>
    <w:rsid w:val="66F87D83"/>
    <w:rsid w:val="67046A12"/>
    <w:rsid w:val="67064487"/>
    <w:rsid w:val="674569EB"/>
    <w:rsid w:val="67483878"/>
    <w:rsid w:val="674949A7"/>
    <w:rsid w:val="674C26AD"/>
    <w:rsid w:val="675C2F49"/>
    <w:rsid w:val="67740535"/>
    <w:rsid w:val="677E1562"/>
    <w:rsid w:val="679574DA"/>
    <w:rsid w:val="67A75978"/>
    <w:rsid w:val="67B164C7"/>
    <w:rsid w:val="67D45827"/>
    <w:rsid w:val="67DD2538"/>
    <w:rsid w:val="67E71DF9"/>
    <w:rsid w:val="67FB45AA"/>
    <w:rsid w:val="680D5D8B"/>
    <w:rsid w:val="681201DF"/>
    <w:rsid w:val="6833394F"/>
    <w:rsid w:val="684006A8"/>
    <w:rsid w:val="68486D14"/>
    <w:rsid w:val="6849592B"/>
    <w:rsid w:val="684D1827"/>
    <w:rsid w:val="6878765F"/>
    <w:rsid w:val="68AC1362"/>
    <w:rsid w:val="68AC5A83"/>
    <w:rsid w:val="68B66D5F"/>
    <w:rsid w:val="68B76D0A"/>
    <w:rsid w:val="68D01FA4"/>
    <w:rsid w:val="68DD1F5A"/>
    <w:rsid w:val="68FD7AA5"/>
    <w:rsid w:val="6901103C"/>
    <w:rsid w:val="69133D8A"/>
    <w:rsid w:val="69316733"/>
    <w:rsid w:val="6935304D"/>
    <w:rsid w:val="69360748"/>
    <w:rsid w:val="693E0767"/>
    <w:rsid w:val="695366D9"/>
    <w:rsid w:val="695860B4"/>
    <w:rsid w:val="697F6B9A"/>
    <w:rsid w:val="69A35475"/>
    <w:rsid w:val="69A6589C"/>
    <w:rsid w:val="69AD3848"/>
    <w:rsid w:val="69B409B1"/>
    <w:rsid w:val="69BA71AA"/>
    <w:rsid w:val="69C14DE4"/>
    <w:rsid w:val="69F05A12"/>
    <w:rsid w:val="69FC7995"/>
    <w:rsid w:val="6A0F70B8"/>
    <w:rsid w:val="6A1A07AD"/>
    <w:rsid w:val="6A5F246C"/>
    <w:rsid w:val="6A7824D8"/>
    <w:rsid w:val="6A7B5A52"/>
    <w:rsid w:val="6A85275E"/>
    <w:rsid w:val="6AC36BF0"/>
    <w:rsid w:val="6AC519DF"/>
    <w:rsid w:val="6AC839DA"/>
    <w:rsid w:val="6ACA5C3F"/>
    <w:rsid w:val="6AE356DC"/>
    <w:rsid w:val="6AEF3591"/>
    <w:rsid w:val="6AF21BD3"/>
    <w:rsid w:val="6B0875C6"/>
    <w:rsid w:val="6B116C9D"/>
    <w:rsid w:val="6B19578F"/>
    <w:rsid w:val="6B1B3D1A"/>
    <w:rsid w:val="6B1F0936"/>
    <w:rsid w:val="6B485836"/>
    <w:rsid w:val="6B737E77"/>
    <w:rsid w:val="6B834F1F"/>
    <w:rsid w:val="6B9C7903"/>
    <w:rsid w:val="6B9E1BAB"/>
    <w:rsid w:val="6BA264B6"/>
    <w:rsid w:val="6BA476D4"/>
    <w:rsid w:val="6BAA36E5"/>
    <w:rsid w:val="6BB379C0"/>
    <w:rsid w:val="6BC916CF"/>
    <w:rsid w:val="6BD76851"/>
    <w:rsid w:val="6BE1783F"/>
    <w:rsid w:val="6C1502B1"/>
    <w:rsid w:val="6C1F1A54"/>
    <w:rsid w:val="6C233384"/>
    <w:rsid w:val="6C2F5C5B"/>
    <w:rsid w:val="6C387EF0"/>
    <w:rsid w:val="6C75284C"/>
    <w:rsid w:val="6C785C86"/>
    <w:rsid w:val="6C7A6381"/>
    <w:rsid w:val="6C7C6F41"/>
    <w:rsid w:val="6C7C731D"/>
    <w:rsid w:val="6CAC3E6F"/>
    <w:rsid w:val="6CDD2512"/>
    <w:rsid w:val="6CFB4937"/>
    <w:rsid w:val="6D216A90"/>
    <w:rsid w:val="6D255914"/>
    <w:rsid w:val="6D3E223E"/>
    <w:rsid w:val="6D455923"/>
    <w:rsid w:val="6D495AA1"/>
    <w:rsid w:val="6D7A165F"/>
    <w:rsid w:val="6D89362E"/>
    <w:rsid w:val="6D8E0E0E"/>
    <w:rsid w:val="6D8E222D"/>
    <w:rsid w:val="6D94085E"/>
    <w:rsid w:val="6D997E6A"/>
    <w:rsid w:val="6DAF4E37"/>
    <w:rsid w:val="6DB021A4"/>
    <w:rsid w:val="6DB071F9"/>
    <w:rsid w:val="6DB8188A"/>
    <w:rsid w:val="6DC707DF"/>
    <w:rsid w:val="6DDA17BF"/>
    <w:rsid w:val="6DE9306B"/>
    <w:rsid w:val="6DEB659A"/>
    <w:rsid w:val="6E1A484C"/>
    <w:rsid w:val="6E1B5333"/>
    <w:rsid w:val="6E200C6A"/>
    <w:rsid w:val="6E3A046D"/>
    <w:rsid w:val="6E57302A"/>
    <w:rsid w:val="6E584EFD"/>
    <w:rsid w:val="6E7368AD"/>
    <w:rsid w:val="6E8069D0"/>
    <w:rsid w:val="6E882B33"/>
    <w:rsid w:val="6E946112"/>
    <w:rsid w:val="6EA23A0E"/>
    <w:rsid w:val="6EC673E0"/>
    <w:rsid w:val="6ED4690A"/>
    <w:rsid w:val="6EF6057E"/>
    <w:rsid w:val="6F0020F9"/>
    <w:rsid w:val="6F004EF6"/>
    <w:rsid w:val="6F051644"/>
    <w:rsid w:val="6F05731C"/>
    <w:rsid w:val="6F0C2363"/>
    <w:rsid w:val="6F152690"/>
    <w:rsid w:val="6F273078"/>
    <w:rsid w:val="6F462A13"/>
    <w:rsid w:val="6F5B6AC0"/>
    <w:rsid w:val="6F7152CF"/>
    <w:rsid w:val="6F7D67E3"/>
    <w:rsid w:val="6F9B138A"/>
    <w:rsid w:val="6F9C1CD6"/>
    <w:rsid w:val="6FA1192D"/>
    <w:rsid w:val="6FC67527"/>
    <w:rsid w:val="6FDA6B0C"/>
    <w:rsid w:val="6FDF246D"/>
    <w:rsid w:val="6FEF3E6E"/>
    <w:rsid w:val="6FF94481"/>
    <w:rsid w:val="70031CCC"/>
    <w:rsid w:val="700A5BD8"/>
    <w:rsid w:val="70685D17"/>
    <w:rsid w:val="706A12E2"/>
    <w:rsid w:val="706A166F"/>
    <w:rsid w:val="70887675"/>
    <w:rsid w:val="70917225"/>
    <w:rsid w:val="70AF4C94"/>
    <w:rsid w:val="70B17E83"/>
    <w:rsid w:val="70B9511A"/>
    <w:rsid w:val="70C62C3B"/>
    <w:rsid w:val="70E13134"/>
    <w:rsid w:val="70F47AF7"/>
    <w:rsid w:val="70F66FF0"/>
    <w:rsid w:val="711D469D"/>
    <w:rsid w:val="7136208A"/>
    <w:rsid w:val="715678A4"/>
    <w:rsid w:val="715879D9"/>
    <w:rsid w:val="715D4202"/>
    <w:rsid w:val="717D355F"/>
    <w:rsid w:val="71811399"/>
    <w:rsid w:val="71824347"/>
    <w:rsid w:val="718E09DF"/>
    <w:rsid w:val="71943DAE"/>
    <w:rsid w:val="71BB6181"/>
    <w:rsid w:val="71C9533A"/>
    <w:rsid w:val="71D32326"/>
    <w:rsid w:val="71F71C59"/>
    <w:rsid w:val="72030E8A"/>
    <w:rsid w:val="720872E1"/>
    <w:rsid w:val="721B4644"/>
    <w:rsid w:val="72300C67"/>
    <w:rsid w:val="724B34DA"/>
    <w:rsid w:val="725B2032"/>
    <w:rsid w:val="729B7B05"/>
    <w:rsid w:val="72A81C9E"/>
    <w:rsid w:val="72B269DE"/>
    <w:rsid w:val="72CE6458"/>
    <w:rsid w:val="72D03C98"/>
    <w:rsid w:val="72D277B6"/>
    <w:rsid w:val="72DB2FE0"/>
    <w:rsid w:val="72DF6BA5"/>
    <w:rsid w:val="72E360EF"/>
    <w:rsid w:val="72E66E31"/>
    <w:rsid w:val="72E92DC4"/>
    <w:rsid w:val="730C0A57"/>
    <w:rsid w:val="7318446F"/>
    <w:rsid w:val="731A5925"/>
    <w:rsid w:val="73293612"/>
    <w:rsid w:val="73294812"/>
    <w:rsid w:val="732B56B7"/>
    <w:rsid w:val="73376222"/>
    <w:rsid w:val="73460AF8"/>
    <w:rsid w:val="7359137B"/>
    <w:rsid w:val="73736FC6"/>
    <w:rsid w:val="739210F3"/>
    <w:rsid w:val="7393774B"/>
    <w:rsid w:val="73A02BC1"/>
    <w:rsid w:val="73AA51C3"/>
    <w:rsid w:val="73AD33C7"/>
    <w:rsid w:val="73B70F2B"/>
    <w:rsid w:val="73C1712E"/>
    <w:rsid w:val="73C97B7B"/>
    <w:rsid w:val="73CC4910"/>
    <w:rsid w:val="73DC16C0"/>
    <w:rsid w:val="73E12884"/>
    <w:rsid w:val="73E7652A"/>
    <w:rsid w:val="73F01C93"/>
    <w:rsid w:val="73F77F6A"/>
    <w:rsid w:val="73FE1417"/>
    <w:rsid w:val="740342EC"/>
    <w:rsid w:val="74047ED5"/>
    <w:rsid w:val="740F35A0"/>
    <w:rsid w:val="74186235"/>
    <w:rsid w:val="74225F60"/>
    <w:rsid w:val="745D3EBF"/>
    <w:rsid w:val="74665565"/>
    <w:rsid w:val="746C06B9"/>
    <w:rsid w:val="7474340C"/>
    <w:rsid w:val="747C107F"/>
    <w:rsid w:val="74814FF8"/>
    <w:rsid w:val="74A35BE4"/>
    <w:rsid w:val="74A475E7"/>
    <w:rsid w:val="74B84D76"/>
    <w:rsid w:val="74F7215D"/>
    <w:rsid w:val="751F6B3F"/>
    <w:rsid w:val="754371E6"/>
    <w:rsid w:val="754D242E"/>
    <w:rsid w:val="75640719"/>
    <w:rsid w:val="759605BF"/>
    <w:rsid w:val="759E0062"/>
    <w:rsid w:val="75A104B8"/>
    <w:rsid w:val="75B601EE"/>
    <w:rsid w:val="75C42F38"/>
    <w:rsid w:val="75E50A66"/>
    <w:rsid w:val="760126CF"/>
    <w:rsid w:val="76300BBE"/>
    <w:rsid w:val="764C1426"/>
    <w:rsid w:val="766324D2"/>
    <w:rsid w:val="76657A64"/>
    <w:rsid w:val="767364F9"/>
    <w:rsid w:val="7679613B"/>
    <w:rsid w:val="769B5A89"/>
    <w:rsid w:val="76E75EEC"/>
    <w:rsid w:val="772C15A5"/>
    <w:rsid w:val="77302181"/>
    <w:rsid w:val="77496ACB"/>
    <w:rsid w:val="77540F38"/>
    <w:rsid w:val="77554690"/>
    <w:rsid w:val="775F7826"/>
    <w:rsid w:val="77600FBC"/>
    <w:rsid w:val="776604EF"/>
    <w:rsid w:val="7773312E"/>
    <w:rsid w:val="7775715F"/>
    <w:rsid w:val="77804233"/>
    <w:rsid w:val="7789302C"/>
    <w:rsid w:val="778F4BF8"/>
    <w:rsid w:val="77B92B54"/>
    <w:rsid w:val="77C37419"/>
    <w:rsid w:val="77D609F3"/>
    <w:rsid w:val="77D61E95"/>
    <w:rsid w:val="77DC5537"/>
    <w:rsid w:val="77E060F7"/>
    <w:rsid w:val="77E263A8"/>
    <w:rsid w:val="77FA381E"/>
    <w:rsid w:val="77FA406A"/>
    <w:rsid w:val="78096F4F"/>
    <w:rsid w:val="783620B8"/>
    <w:rsid w:val="783C458E"/>
    <w:rsid w:val="783E6D6F"/>
    <w:rsid w:val="784764CB"/>
    <w:rsid w:val="786B5E8D"/>
    <w:rsid w:val="788A7758"/>
    <w:rsid w:val="78BF4CF5"/>
    <w:rsid w:val="78CA7281"/>
    <w:rsid w:val="78CE6756"/>
    <w:rsid w:val="78EF2422"/>
    <w:rsid w:val="78EF5F2B"/>
    <w:rsid w:val="78FD7EF3"/>
    <w:rsid w:val="78FF267E"/>
    <w:rsid w:val="791F30EE"/>
    <w:rsid w:val="792167E4"/>
    <w:rsid w:val="79281FBE"/>
    <w:rsid w:val="792B58ED"/>
    <w:rsid w:val="794C6892"/>
    <w:rsid w:val="794E6409"/>
    <w:rsid w:val="7950766C"/>
    <w:rsid w:val="79516AEC"/>
    <w:rsid w:val="79576B2A"/>
    <w:rsid w:val="79630FCB"/>
    <w:rsid w:val="797B643D"/>
    <w:rsid w:val="798742ED"/>
    <w:rsid w:val="798E2176"/>
    <w:rsid w:val="798F5136"/>
    <w:rsid w:val="799E7A0F"/>
    <w:rsid w:val="79B453E3"/>
    <w:rsid w:val="79BB5BF4"/>
    <w:rsid w:val="79C9665E"/>
    <w:rsid w:val="79D9015B"/>
    <w:rsid w:val="79DA2EAA"/>
    <w:rsid w:val="79E20C0F"/>
    <w:rsid w:val="79E26F7E"/>
    <w:rsid w:val="79E45F8E"/>
    <w:rsid w:val="7A0578F6"/>
    <w:rsid w:val="7A0B407E"/>
    <w:rsid w:val="7A133549"/>
    <w:rsid w:val="7A3B7C26"/>
    <w:rsid w:val="7A52118C"/>
    <w:rsid w:val="7A545425"/>
    <w:rsid w:val="7A61093C"/>
    <w:rsid w:val="7A7641D2"/>
    <w:rsid w:val="7A88186F"/>
    <w:rsid w:val="7A9E21D4"/>
    <w:rsid w:val="7AA0127B"/>
    <w:rsid w:val="7AAA0EFC"/>
    <w:rsid w:val="7AAD7C38"/>
    <w:rsid w:val="7AB80D14"/>
    <w:rsid w:val="7AB85350"/>
    <w:rsid w:val="7ABB24F0"/>
    <w:rsid w:val="7ABE6890"/>
    <w:rsid w:val="7AD62139"/>
    <w:rsid w:val="7ADA6C95"/>
    <w:rsid w:val="7ADE168F"/>
    <w:rsid w:val="7B612F74"/>
    <w:rsid w:val="7B6913E6"/>
    <w:rsid w:val="7B714456"/>
    <w:rsid w:val="7BA53D07"/>
    <w:rsid w:val="7BA87584"/>
    <w:rsid w:val="7BBE7F19"/>
    <w:rsid w:val="7BC201A3"/>
    <w:rsid w:val="7BC2514D"/>
    <w:rsid w:val="7BC57950"/>
    <w:rsid w:val="7BC66528"/>
    <w:rsid w:val="7BC70FF7"/>
    <w:rsid w:val="7BCB0C2B"/>
    <w:rsid w:val="7BCD000C"/>
    <w:rsid w:val="7BD530D8"/>
    <w:rsid w:val="7BD811FA"/>
    <w:rsid w:val="7BDC3515"/>
    <w:rsid w:val="7BDF0EC1"/>
    <w:rsid w:val="7BEF3EB3"/>
    <w:rsid w:val="7C1134B5"/>
    <w:rsid w:val="7C1E3E81"/>
    <w:rsid w:val="7C23086B"/>
    <w:rsid w:val="7C377BEC"/>
    <w:rsid w:val="7C39595C"/>
    <w:rsid w:val="7C482080"/>
    <w:rsid w:val="7C577D67"/>
    <w:rsid w:val="7C934BAC"/>
    <w:rsid w:val="7C9849D8"/>
    <w:rsid w:val="7C9E1247"/>
    <w:rsid w:val="7CAF1066"/>
    <w:rsid w:val="7CC521A6"/>
    <w:rsid w:val="7CD2410F"/>
    <w:rsid w:val="7D211FBF"/>
    <w:rsid w:val="7D264C5A"/>
    <w:rsid w:val="7D766EC1"/>
    <w:rsid w:val="7D7D6D4E"/>
    <w:rsid w:val="7D7E1B13"/>
    <w:rsid w:val="7D8620AB"/>
    <w:rsid w:val="7D9437E0"/>
    <w:rsid w:val="7D987318"/>
    <w:rsid w:val="7D9E0942"/>
    <w:rsid w:val="7DA83881"/>
    <w:rsid w:val="7DAA033E"/>
    <w:rsid w:val="7DB664FC"/>
    <w:rsid w:val="7DBE1CEB"/>
    <w:rsid w:val="7DC70BD3"/>
    <w:rsid w:val="7DC81A4A"/>
    <w:rsid w:val="7DCC0B56"/>
    <w:rsid w:val="7DDB3421"/>
    <w:rsid w:val="7DE40696"/>
    <w:rsid w:val="7DE57EEF"/>
    <w:rsid w:val="7DEF5F9E"/>
    <w:rsid w:val="7DF028C4"/>
    <w:rsid w:val="7E3F259D"/>
    <w:rsid w:val="7E40510E"/>
    <w:rsid w:val="7E614F12"/>
    <w:rsid w:val="7E642CED"/>
    <w:rsid w:val="7E6A6B26"/>
    <w:rsid w:val="7E6F16E3"/>
    <w:rsid w:val="7E802E48"/>
    <w:rsid w:val="7E8A71E3"/>
    <w:rsid w:val="7E975504"/>
    <w:rsid w:val="7EA4100B"/>
    <w:rsid w:val="7EC73631"/>
    <w:rsid w:val="7ECE04BC"/>
    <w:rsid w:val="7ED7291D"/>
    <w:rsid w:val="7F0121F3"/>
    <w:rsid w:val="7F0A5892"/>
    <w:rsid w:val="7F2326C8"/>
    <w:rsid w:val="7F2C48DF"/>
    <w:rsid w:val="7F3C0BFC"/>
    <w:rsid w:val="7F450EB3"/>
    <w:rsid w:val="7F4631C3"/>
    <w:rsid w:val="7F5F0713"/>
    <w:rsid w:val="7F614367"/>
    <w:rsid w:val="7F7F15C4"/>
    <w:rsid w:val="7F866C3A"/>
    <w:rsid w:val="7F8F24C1"/>
    <w:rsid w:val="7FAE5ED7"/>
    <w:rsid w:val="7FAF17F7"/>
    <w:rsid w:val="7FCB3846"/>
    <w:rsid w:val="7FD30749"/>
    <w:rsid w:val="7FDA50BA"/>
    <w:rsid w:val="7FDD0353"/>
    <w:rsid w:val="7FEC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annotation text"/>
    <w:basedOn w:val="1"/>
    <w:qFormat/>
    <w:uiPriority w:val="0"/>
  </w:style>
  <w:style w:type="paragraph" w:styleId="7">
    <w:name w:val="Body Text"/>
    <w:basedOn w:val="1"/>
    <w:link w:val="32"/>
    <w:qFormat/>
    <w:uiPriority w:val="0"/>
    <w:pPr>
      <w:spacing w:after="120"/>
    </w:pPr>
  </w:style>
  <w:style w:type="paragraph" w:styleId="8">
    <w:name w:val="Body Text Indent"/>
    <w:basedOn w:val="1"/>
    <w:qFormat/>
    <w:uiPriority w:val="0"/>
    <w:pPr>
      <w:widowControl/>
      <w:overflowPunct w:val="0"/>
      <w:autoSpaceDE w:val="0"/>
      <w:autoSpaceDN w:val="0"/>
      <w:adjustRightInd w:val="0"/>
      <w:ind w:left="400"/>
      <w:jc w:val="left"/>
      <w:textAlignment w:val="baseline"/>
    </w:pPr>
    <w:rPr>
      <w:kern w:val="0"/>
      <w:sz w:val="28"/>
      <w:szCs w:val="20"/>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ind w:right="100" w:rightChars="100"/>
      <w:jc w:val="right"/>
    </w:pPr>
    <w:rPr>
      <w:sz w:val="18"/>
    </w:rPr>
  </w:style>
  <w:style w:type="paragraph" w:styleId="12">
    <w:name w:val="toc 1"/>
    <w:next w:val="1"/>
    <w:qFormat/>
    <w:uiPriority w:val="0"/>
    <w:pPr>
      <w:jc w:val="both"/>
    </w:pPr>
    <w:rPr>
      <w:rFonts w:ascii="宋体" w:hAnsiTheme="minorHAnsi" w:eastAsiaTheme="minorEastAsia" w:cstheme="minorBidi"/>
      <w:sz w:val="21"/>
      <w:szCs w:val="22"/>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sz w:val="18"/>
    </w:rPr>
  </w:style>
  <w:style w:type="character" w:styleId="18">
    <w:name w:val="annotation reference"/>
    <w:qFormat/>
    <w:uiPriority w:val="0"/>
    <w:rPr>
      <w:sz w:val="21"/>
    </w:rPr>
  </w:style>
  <w:style w:type="paragraph" w:customStyle="1" w:styleId="19">
    <w:name w:val="ZW(00)"/>
    <w:basedOn w:val="20"/>
    <w:qFormat/>
    <w:uiPriority w:val="0"/>
    <w:pPr>
      <w:ind w:firstLine="0" w:firstLineChars="0"/>
    </w:pPr>
  </w:style>
  <w:style w:type="paragraph" w:customStyle="1" w:styleId="20">
    <w:name w:val="ZW"/>
    <w:basedOn w:val="1"/>
    <w:qFormat/>
    <w:uiPriority w:val="0"/>
    <w:pPr>
      <w:spacing w:line="500" w:lineRule="exact"/>
      <w:ind w:firstLine="200" w:firstLineChars="200"/>
    </w:pPr>
    <w:rPr>
      <w:color w:val="000000"/>
      <w:sz w:val="28"/>
    </w:rPr>
  </w:style>
  <w:style w:type="paragraph" w:customStyle="1" w:styleId="21">
    <w:name w:val="目次、标准名称标题"/>
    <w:basedOn w:val="22"/>
    <w:next w:val="23"/>
    <w:qFormat/>
    <w:uiPriority w:val="0"/>
    <w:pPr>
      <w:numPr>
        <w:numId w:val="0"/>
      </w:numPr>
      <w:spacing w:line="460" w:lineRule="exact"/>
    </w:pPr>
  </w:style>
  <w:style w:type="paragraph" w:customStyle="1" w:styleId="22">
    <w:name w:val="前言、引言标题"/>
    <w:next w:val="1"/>
    <w:qFormat/>
    <w:uiPriority w:val="0"/>
    <w:pPr>
      <w:numPr>
        <w:ilvl w:val="0"/>
        <w:numId w:val="1"/>
      </w:num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23">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24">
    <w:name w:val="标准书眉_奇数页"/>
    <w:next w:val="1"/>
    <w:qFormat/>
    <w:uiPriority w:val="0"/>
    <w:pPr>
      <w:tabs>
        <w:tab w:val="center" w:pos="4154"/>
        <w:tab w:val="right" w:pos="8306"/>
      </w:tabs>
      <w:spacing w:after="120"/>
      <w:jc w:val="right"/>
    </w:pPr>
    <w:rPr>
      <w:rFonts w:asciiTheme="minorHAnsi" w:hAnsiTheme="minorHAnsi" w:eastAsiaTheme="minorEastAsia" w:cstheme="minorBidi"/>
      <w:sz w:val="21"/>
      <w:szCs w:val="22"/>
      <w:lang w:val="en-US" w:eastAsia="zh-CN" w:bidi="ar-SA"/>
    </w:rPr>
  </w:style>
  <w:style w:type="paragraph" w:customStyle="1" w:styleId="25">
    <w:name w:val="标准书眉_偶数页"/>
    <w:basedOn w:val="24"/>
    <w:next w:val="1"/>
    <w:qFormat/>
    <w:uiPriority w:val="0"/>
    <w:pPr>
      <w:jc w:val="left"/>
    </w:pPr>
  </w:style>
  <w:style w:type="paragraph" w:customStyle="1" w:styleId="26">
    <w:name w:val="标准书脚_奇数页"/>
    <w:qFormat/>
    <w:uiPriority w:val="0"/>
    <w:pPr>
      <w:spacing w:before="120"/>
      <w:jc w:val="right"/>
    </w:pPr>
    <w:rPr>
      <w:rFonts w:asciiTheme="minorHAnsi" w:hAnsiTheme="minorHAnsi" w:eastAsiaTheme="minorEastAsia" w:cstheme="minorBidi"/>
      <w:sz w:val="18"/>
      <w:szCs w:val="22"/>
      <w:lang w:val="en-US" w:eastAsia="zh-CN" w:bidi="ar-SA"/>
    </w:rPr>
  </w:style>
  <w:style w:type="paragraph" w:customStyle="1" w:styleId="27">
    <w:name w:val="标准书脚_偶数页"/>
    <w:qFormat/>
    <w:uiPriority w:val="0"/>
    <w:pPr>
      <w:spacing w:before="120"/>
    </w:pPr>
    <w:rPr>
      <w:rFonts w:asciiTheme="minorHAnsi" w:hAnsiTheme="minorHAnsi" w:eastAsiaTheme="minorEastAsia" w:cstheme="minorBidi"/>
      <w:sz w:val="18"/>
      <w:szCs w:val="22"/>
      <w:lang w:val="en-US" w:eastAsia="zh-CN" w:bidi="ar-SA"/>
    </w:rPr>
  </w:style>
  <w:style w:type="character" w:customStyle="1" w:styleId="28">
    <w:name w:val="标题 1 Char"/>
    <w:link w:val="3"/>
    <w:qFormat/>
    <w:uiPriority w:val="0"/>
    <w:rPr>
      <w:b/>
      <w:kern w:val="44"/>
      <w:sz w:val="44"/>
    </w:rPr>
  </w:style>
  <w:style w:type="paragraph" w:customStyle="1" w:styleId="29">
    <w:name w:val="C"/>
    <w:basedOn w:val="30"/>
    <w:qFormat/>
    <w:uiPriority w:val="0"/>
    <w:pPr>
      <w:ind w:left="306" w:hanging="306" w:hangingChars="306"/>
    </w:pPr>
  </w:style>
  <w:style w:type="paragraph" w:customStyle="1" w:styleId="30">
    <w:name w:val="B"/>
    <w:basedOn w:val="19"/>
    <w:qFormat/>
    <w:uiPriority w:val="0"/>
    <w:pPr>
      <w:ind w:left="231" w:hanging="231" w:hangingChars="231"/>
      <w:jc w:val="left"/>
    </w:pPr>
    <w:rPr>
      <w:rFonts w:eastAsia="宋体"/>
    </w:rPr>
  </w:style>
  <w:style w:type="paragraph" w:customStyle="1" w:styleId="31">
    <w:name w:val="列出段落1"/>
    <w:basedOn w:val="1"/>
    <w:qFormat/>
    <w:uiPriority w:val="34"/>
    <w:pPr>
      <w:ind w:firstLine="420" w:firstLineChars="200"/>
    </w:pPr>
  </w:style>
  <w:style w:type="character" w:customStyle="1" w:styleId="32">
    <w:name w:val="正文文本 Char"/>
    <w:basedOn w:val="16"/>
    <w:link w:val="7"/>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5168</Words>
  <Characters>29460</Characters>
  <Lines>245</Lines>
  <Paragraphs>69</Paragraphs>
  <TotalTime>1</TotalTime>
  <ScaleCrop>false</ScaleCrop>
  <LinksUpToDate>false</LinksUpToDate>
  <CharactersWithSpaces>34559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2017-01-14T12:14:00Z</dcterms:created>
  <dc:creator>lhy68</dc:creator>
  <cp:lastModifiedBy>26307</cp:lastModifiedBy>
  <dcterms:modified xsi:type="dcterms:W3CDTF">2020-12-18T01:08:10Z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