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E72E0">
      <w:pPr>
        <w:spacing w:line="411" w:lineRule="auto"/>
        <w:rPr>
          <w:rFonts w:ascii="Arial"/>
          <w:sz w:val="21"/>
        </w:rPr>
      </w:pPr>
    </w:p>
    <w:p w14:paraId="16A306F4">
      <w:pPr>
        <w:spacing w:before="133" w:line="191" w:lineRule="auto"/>
        <w:ind w:left="3040"/>
        <w:outlineLvl w:val="0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华文中宋" w:hAnsi="华文中宋" w:eastAsia="华文中宋" w:cs="华文中宋"/>
          <w:b/>
          <w:bCs/>
          <w:spacing w:val="-8"/>
          <w:sz w:val="36"/>
          <w:szCs w:val="36"/>
        </w:rPr>
        <w:t>固定污染源排污登记表</w:t>
      </w:r>
    </w:p>
    <w:p w14:paraId="439227D0">
      <w:pPr>
        <w:spacing w:line="440" w:lineRule="auto"/>
        <w:rPr>
          <w:rFonts w:ascii="Arial"/>
          <w:sz w:val="21"/>
        </w:rPr>
      </w:pPr>
    </w:p>
    <w:p w14:paraId="2014E839">
      <w:pPr>
        <w:spacing w:before="68" w:line="220" w:lineRule="auto"/>
        <w:ind w:left="260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8"/>
          <w:sz w:val="21"/>
          <w:szCs w:val="21"/>
        </w:rPr>
        <w:t>(</w:t>
      </w:r>
      <w:r>
        <w:rPr>
          <w:rFonts w:ascii="MS UI Gothic" w:hAnsi="MS UI Gothic" w:eastAsia="MS UI Gothic" w:cs="MS UI Gothic"/>
          <w:b/>
          <w:bCs/>
          <w:spacing w:val="-8"/>
          <w:sz w:val="21"/>
          <w:szCs w:val="21"/>
        </w:rPr>
        <w:t>☑</w:t>
      </w:r>
      <w:r>
        <w:rPr>
          <w:rFonts w:ascii="宋体" w:hAnsi="宋体" w:eastAsia="宋体" w:cs="宋体"/>
          <w:b/>
          <w:bCs/>
          <w:spacing w:val="-8"/>
          <w:sz w:val="21"/>
          <w:szCs w:val="21"/>
        </w:rPr>
        <w:t>首次登记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    </w:t>
      </w:r>
      <w:r>
        <w:rPr>
          <w:rFonts w:ascii="宋体" w:hAnsi="宋体" w:eastAsia="宋体" w:cs="宋体"/>
          <w:b/>
          <w:bCs/>
          <w:spacing w:val="-8"/>
          <w:sz w:val="21"/>
          <w:szCs w:val="21"/>
        </w:rPr>
        <w:t>□延续登记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    </w:t>
      </w:r>
      <w:r>
        <w:rPr>
          <w:rFonts w:ascii="宋体" w:hAnsi="宋体" w:eastAsia="宋体" w:cs="宋体"/>
          <w:b/>
          <w:bCs/>
          <w:spacing w:val="-8"/>
          <w:sz w:val="21"/>
          <w:szCs w:val="21"/>
        </w:rPr>
        <w:t>□变更登记）</w:t>
      </w:r>
    </w:p>
    <w:p w14:paraId="64F656E2">
      <w:pPr>
        <w:spacing w:before="80"/>
      </w:pPr>
    </w:p>
    <w:tbl>
      <w:tblPr>
        <w:tblStyle w:val="5"/>
        <w:tblW w:w="9556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458"/>
        <w:gridCol w:w="1211"/>
        <w:gridCol w:w="1190"/>
        <w:gridCol w:w="1839"/>
        <w:gridCol w:w="2416"/>
      </w:tblGrid>
      <w:tr w14:paraId="602CC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0" w:type="dxa"/>
            <w:gridSpan w:val="2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4874A19D">
            <w:pPr>
              <w:pStyle w:val="6"/>
              <w:spacing w:before="52" w:line="220" w:lineRule="auto"/>
              <w:ind w:left="102"/>
            </w:pPr>
            <w:r>
              <w:rPr>
                <w:spacing w:val="-2"/>
              </w:rPr>
              <w:t>单位名称（1）</w:t>
            </w:r>
          </w:p>
        </w:tc>
        <w:tc>
          <w:tcPr>
            <w:tcW w:w="6656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4C44328E">
            <w:pPr>
              <w:pStyle w:val="6"/>
              <w:spacing w:before="51" w:line="220" w:lineRule="auto"/>
              <w:ind w:left="10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大连嘉名重工机械有限公司</w:t>
            </w:r>
          </w:p>
        </w:tc>
      </w:tr>
      <w:tr w14:paraId="2D96F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42" w:type="dxa"/>
            <w:tcBorders>
              <w:left w:val="single" w:color="000000" w:sz="12" w:space="0"/>
            </w:tcBorders>
            <w:vAlign w:val="top"/>
          </w:tcPr>
          <w:p w14:paraId="4522464E">
            <w:pPr>
              <w:pStyle w:val="6"/>
              <w:spacing w:before="82" w:line="220" w:lineRule="auto"/>
              <w:ind w:left="104"/>
            </w:pPr>
            <w:r>
              <w:rPr>
                <w:spacing w:val="-3"/>
              </w:rPr>
              <w:t>省份（2）</w:t>
            </w:r>
          </w:p>
        </w:tc>
        <w:tc>
          <w:tcPr>
            <w:tcW w:w="1458" w:type="dxa"/>
            <w:vAlign w:val="top"/>
          </w:tcPr>
          <w:p w14:paraId="1EBFC554">
            <w:pPr>
              <w:pStyle w:val="6"/>
              <w:spacing w:before="82" w:line="220" w:lineRule="auto"/>
              <w:ind w:left="99"/>
            </w:pPr>
            <w:r>
              <w:rPr>
                <w:rFonts w:hint="eastAsia"/>
                <w:spacing w:val="-2"/>
                <w:lang w:val="en-US" w:eastAsia="zh-CN"/>
              </w:rPr>
              <w:t>辽宁</w:t>
            </w:r>
            <w:r>
              <w:rPr>
                <w:spacing w:val="-2"/>
              </w:rPr>
              <w:t>省</w:t>
            </w:r>
          </w:p>
        </w:tc>
        <w:tc>
          <w:tcPr>
            <w:tcW w:w="1211" w:type="dxa"/>
            <w:vAlign w:val="top"/>
          </w:tcPr>
          <w:p w14:paraId="71A504A2">
            <w:pPr>
              <w:pStyle w:val="6"/>
              <w:spacing w:before="82" w:line="220" w:lineRule="auto"/>
              <w:ind w:left="105"/>
            </w:pPr>
            <w:r>
              <w:rPr>
                <w:spacing w:val="-2"/>
              </w:rPr>
              <w:t>地市（3）</w:t>
            </w:r>
          </w:p>
        </w:tc>
        <w:tc>
          <w:tcPr>
            <w:tcW w:w="1190" w:type="dxa"/>
            <w:vAlign w:val="top"/>
          </w:tcPr>
          <w:p w14:paraId="49126C98">
            <w:pPr>
              <w:pStyle w:val="6"/>
              <w:spacing w:before="82" w:line="220" w:lineRule="auto"/>
              <w:ind w:left="110"/>
            </w:pPr>
            <w:r>
              <w:rPr>
                <w:rFonts w:hint="eastAsia"/>
                <w:spacing w:val="-2"/>
                <w:lang w:val="en-US" w:eastAsia="zh-CN"/>
              </w:rPr>
              <w:t>大连</w:t>
            </w:r>
            <w:r>
              <w:rPr>
                <w:spacing w:val="-2"/>
              </w:rPr>
              <w:t>市</w:t>
            </w:r>
          </w:p>
        </w:tc>
        <w:tc>
          <w:tcPr>
            <w:tcW w:w="1839" w:type="dxa"/>
            <w:vAlign w:val="top"/>
          </w:tcPr>
          <w:p w14:paraId="5B517FD3">
            <w:pPr>
              <w:pStyle w:val="6"/>
              <w:spacing w:before="82" w:line="224" w:lineRule="auto"/>
              <w:ind w:left="128"/>
            </w:pPr>
            <w:r>
              <w:rPr>
                <w:spacing w:val="-5"/>
              </w:rPr>
              <w:t>区县（4）</w:t>
            </w:r>
          </w:p>
        </w:tc>
        <w:tc>
          <w:tcPr>
            <w:tcW w:w="2416" w:type="dxa"/>
            <w:tcBorders>
              <w:right w:val="single" w:color="000000" w:sz="12" w:space="0"/>
            </w:tcBorders>
            <w:vAlign w:val="top"/>
          </w:tcPr>
          <w:p w14:paraId="3E4B316E">
            <w:pPr>
              <w:pStyle w:val="6"/>
              <w:spacing w:before="83" w:line="220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旅顺口区</w:t>
            </w:r>
          </w:p>
        </w:tc>
      </w:tr>
      <w:tr w14:paraId="58748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7A4371B9">
            <w:pPr>
              <w:pStyle w:val="6"/>
              <w:spacing w:before="83" w:line="221" w:lineRule="auto"/>
              <w:ind w:left="101"/>
            </w:pPr>
            <w:r>
              <w:rPr>
                <w:spacing w:val="-2"/>
              </w:rPr>
              <w:t>注册地址（5）</w:t>
            </w:r>
          </w:p>
        </w:tc>
        <w:tc>
          <w:tcPr>
            <w:tcW w:w="6656" w:type="dxa"/>
            <w:gridSpan w:val="4"/>
            <w:tcBorders>
              <w:right w:val="single" w:color="000000" w:sz="12" w:space="0"/>
            </w:tcBorders>
            <w:vAlign w:val="top"/>
          </w:tcPr>
          <w:p w14:paraId="250992CD">
            <w:pPr>
              <w:pStyle w:val="6"/>
              <w:spacing w:before="83" w:line="219" w:lineRule="auto"/>
              <w:ind w:left="104"/>
            </w:pPr>
            <w:r>
              <w:rPr>
                <w:rFonts w:hint="eastAsia"/>
                <w:spacing w:val="-1"/>
              </w:rPr>
              <w:t>辽宁省大连市旅顺口区创业街11-12</w:t>
            </w:r>
          </w:p>
        </w:tc>
      </w:tr>
      <w:tr w14:paraId="2ED13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6D8160B0">
            <w:pPr>
              <w:pStyle w:val="6"/>
              <w:spacing w:before="49" w:line="220" w:lineRule="auto"/>
              <w:ind w:left="102"/>
            </w:pPr>
            <w:r>
              <w:rPr>
                <w:spacing w:val="-1"/>
              </w:rPr>
              <w:t>生产经营场所地址（6）</w:t>
            </w:r>
          </w:p>
        </w:tc>
        <w:tc>
          <w:tcPr>
            <w:tcW w:w="6656" w:type="dxa"/>
            <w:gridSpan w:val="4"/>
            <w:tcBorders>
              <w:right w:val="single" w:color="000000" w:sz="12" w:space="0"/>
            </w:tcBorders>
            <w:vAlign w:val="top"/>
          </w:tcPr>
          <w:p w14:paraId="3C8207EE">
            <w:pPr>
              <w:pStyle w:val="6"/>
              <w:spacing w:before="50" w:line="219" w:lineRule="auto"/>
              <w:ind w:left="104"/>
            </w:pPr>
            <w:r>
              <w:rPr>
                <w:rFonts w:hint="eastAsia"/>
                <w:spacing w:val="-1"/>
              </w:rPr>
              <w:t>辽宁省大连市旅顺口区创业街11-12</w:t>
            </w:r>
          </w:p>
        </w:tc>
      </w:tr>
      <w:tr w14:paraId="21E2D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120C3895">
            <w:pPr>
              <w:pStyle w:val="6"/>
              <w:spacing w:before="51" w:line="219" w:lineRule="auto"/>
              <w:ind w:left="104"/>
            </w:pPr>
            <w:r>
              <w:rPr>
                <w:spacing w:val="-2"/>
              </w:rPr>
              <w:t>行业类别（7）</w:t>
            </w:r>
          </w:p>
        </w:tc>
        <w:tc>
          <w:tcPr>
            <w:tcW w:w="6656" w:type="dxa"/>
            <w:gridSpan w:val="4"/>
            <w:tcBorders>
              <w:right w:val="single" w:color="000000" w:sz="12" w:space="0"/>
            </w:tcBorders>
            <w:vAlign w:val="top"/>
          </w:tcPr>
          <w:p w14:paraId="1B4BE7FD">
            <w:pPr>
              <w:pStyle w:val="6"/>
              <w:spacing w:before="51" w:line="219" w:lineRule="auto"/>
              <w:ind w:left="106"/>
            </w:pPr>
            <w:r>
              <w:rPr>
                <w:rFonts w:hint="eastAsia"/>
                <w:spacing w:val="-2"/>
                <w:lang w:val="en-US" w:eastAsia="zh-CN"/>
              </w:rPr>
              <w:t>机械</w:t>
            </w:r>
            <w:r>
              <w:rPr>
                <w:spacing w:val="-2"/>
              </w:rPr>
              <w:t>制造业</w:t>
            </w:r>
          </w:p>
        </w:tc>
      </w:tr>
      <w:tr w14:paraId="2C91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7A2871E5">
            <w:pPr>
              <w:pStyle w:val="6"/>
              <w:spacing w:before="207" w:line="220" w:lineRule="auto"/>
              <w:ind w:left="102"/>
            </w:pPr>
            <w:r>
              <w:rPr>
                <w:spacing w:val="-2"/>
              </w:rPr>
              <w:t>其他行业类别</w:t>
            </w:r>
          </w:p>
        </w:tc>
        <w:tc>
          <w:tcPr>
            <w:tcW w:w="6656" w:type="dxa"/>
            <w:gridSpan w:val="4"/>
            <w:tcBorders>
              <w:right w:val="single" w:color="000000" w:sz="12" w:space="0"/>
            </w:tcBorders>
            <w:vAlign w:val="top"/>
          </w:tcPr>
          <w:p w14:paraId="1C43C664">
            <w:pPr>
              <w:pStyle w:val="6"/>
              <w:spacing w:before="52" w:line="246" w:lineRule="auto"/>
              <w:ind w:left="104" w:right="239" w:firstLine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机械制造业</w:t>
            </w:r>
          </w:p>
        </w:tc>
      </w:tr>
      <w:tr w14:paraId="146BF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0090263D">
            <w:pPr>
              <w:pStyle w:val="6"/>
              <w:spacing w:before="54" w:line="217" w:lineRule="auto"/>
              <w:ind w:left="102"/>
            </w:pPr>
            <w:r>
              <w:rPr>
                <w:spacing w:val="-1"/>
              </w:rPr>
              <w:t>生产经营场所中心经度（8）</w:t>
            </w:r>
          </w:p>
        </w:tc>
        <w:tc>
          <w:tcPr>
            <w:tcW w:w="2401" w:type="dxa"/>
            <w:gridSpan w:val="2"/>
            <w:vAlign w:val="top"/>
          </w:tcPr>
          <w:p w14:paraId="34F5A636">
            <w:pPr>
              <w:pStyle w:val="6"/>
              <w:spacing w:before="111" w:line="167" w:lineRule="auto"/>
              <w:ind w:left="120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121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º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′</w:t>
            </w:r>
            <w:r>
              <w:rPr>
                <w:rFonts w:hint="eastAsia" w:ascii="Times New Roman" w:hAnsi="Times New Roman" w:cs="Times New Roman"/>
                <w:spacing w:val="-1"/>
                <w:lang w:val="en-US" w:eastAsia="zh-CN"/>
              </w:rPr>
              <w:t>1</w:t>
            </w:r>
            <w:r>
              <w:rPr>
                <w:spacing w:val="-1"/>
              </w:rPr>
              <w:t>.</w:t>
            </w:r>
            <w:r>
              <w:rPr>
                <w:rFonts w:hint="eastAsia"/>
                <w:spacing w:val="-1"/>
                <w:lang w:val="en-US" w:eastAsia="zh-CN"/>
              </w:rPr>
              <w:t>03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″</w:t>
            </w:r>
          </w:p>
        </w:tc>
        <w:tc>
          <w:tcPr>
            <w:tcW w:w="1839" w:type="dxa"/>
            <w:vAlign w:val="top"/>
          </w:tcPr>
          <w:p w14:paraId="27D6FD0A">
            <w:pPr>
              <w:pStyle w:val="6"/>
              <w:spacing w:before="54" w:line="217" w:lineRule="auto"/>
              <w:ind w:left="132"/>
            </w:pPr>
            <w:r>
              <w:rPr>
                <w:spacing w:val="-4"/>
              </w:rPr>
              <w:t>中心纬度（9）</w:t>
            </w:r>
          </w:p>
        </w:tc>
        <w:tc>
          <w:tcPr>
            <w:tcW w:w="2416" w:type="dxa"/>
            <w:tcBorders>
              <w:right w:val="single" w:color="000000" w:sz="12" w:space="0"/>
            </w:tcBorders>
            <w:vAlign w:val="top"/>
          </w:tcPr>
          <w:p w14:paraId="7D8F54A2">
            <w:pPr>
              <w:pStyle w:val="6"/>
              <w:spacing w:before="111" w:line="167" w:lineRule="auto"/>
              <w:ind w:left="123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38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º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27"/>
                <w:lang w:val="en-US" w:eastAsia="zh-CN"/>
              </w:rPr>
              <w:t>91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rFonts w:hint="eastAsia" w:ascii="Times New Roman" w:hAnsi="Times New Roman" w:cs="Times New Roman"/>
                <w:spacing w:val="-2"/>
                <w:lang w:val="en-US" w:eastAsia="zh-CN"/>
              </w:rPr>
              <w:t>48</w:t>
            </w:r>
            <w:r>
              <w:rPr>
                <w:spacing w:val="-2"/>
              </w:rPr>
              <w:t>.</w:t>
            </w:r>
            <w:r>
              <w:rPr>
                <w:rFonts w:hint="eastAsia"/>
                <w:spacing w:val="-2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</w:tr>
      <w:tr w14:paraId="5ED66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5C1B810B">
            <w:pPr>
              <w:pStyle w:val="6"/>
              <w:spacing w:before="211" w:line="219" w:lineRule="auto"/>
              <w:ind w:left="106"/>
            </w:pPr>
            <w:r>
              <w:rPr>
                <w:spacing w:val="-2"/>
              </w:rPr>
              <w:t>统一社会信用代码(10)</w:t>
            </w:r>
          </w:p>
        </w:tc>
        <w:tc>
          <w:tcPr>
            <w:tcW w:w="2401" w:type="dxa"/>
            <w:gridSpan w:val="2"/>
            <w:vAlign w:val="top"/>
          </w:tcPr>
          <w:p w14:paraId="7B150BCC">
            <w:pPr>
              <w:pStyle w:val="6"/>
              <w:spacing w:before="275" w:line="182" w:lineRule="auto"/>
              <w:ind w:left="106"/>
            </w:pPr>
            <w:r>
              <w:rPr>
                <w:rFonts w:hint="eastAsia"/>
                <w:spacing w:val="-1"/>
              </w:rPr>
              <w:t>91210212MA0TU30C3E</w:t>
            </w:r>
          </w:p>
        </w:tc>
        <w:tc>
          <w:tcPr>
            <w:tcW w:w="1839" w:type="dxa"/>
            <w:vAlign w:val="top"/>
          </w:tcPr>
          <w:p w14:paraId="5CFE4EC0">
            <w:pPr>
              <w:pStyle w:val="6"/>
              <w:spacing w:before="55" w:line="245" w:lineRule="auto"/>
              <w:ind w:left="113" w:right="148" w:firstLine="2"/>
            </w:pPr>
            <w:r>
              <w:rPr>
                <w:spacing w:val="-2"/>
              </w:rPr>
              <w:t>组织机构代码/其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他注册号(11)</w:t>
            </w:r>
          </w:p>
        </w:tc>
        <w:tc>
          <w:tcPr>
            <w:tcW w:w="2416" w:type="dxa"/>
            <w:tcBorders>
              <w:right w:val="single" w:color="000000" w:sz="12" w:space="0"/>
            </w:tcBorders>
            <w:vAlign w:val="top"/>
          </w:tcPr>
          <w:p w14:paraId="4419967B">
            <w:pPr>
              <w:rPr>
                <w:rFonts w:ascii="Arial"/>
                <w:sz w:val="21"/>
              </w:rPr>
            </w:pPr>
          </w:p>
        </w:tc>
      </w:tr>
      <w:tr w14:paraId="32BF6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00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4FB5F6B7">
            <w:pPr>
              <w:pStyle w:val="6"/>
              <w:spacing w:before="55" w:line="220" w:lineRule="auto"/>
              <w:ind w:left="102"/>
            </w:pPr>
            <w:r>
              <w:rPr>
                <w:spacing w:val="-1"/>
              </w:rPr>
              <w:t>法定代表人/实际负责人(12)</w:t>
            </w:r>
          </w:p>
        </w:tc>
        <w:tc>
          <w:tcPr>
            <w:tcW w:w="2401" w:type="dxa"/>
            <w:gridSpan w:val="2"/>
            <w:tcBorders>
              <w:bottom w:val="single" w:color="000000" w:sz="12" w:space="0"/>
            </w:tcBorders>
            <w:vAlign w:val="top"/>
          </w:tcPr>
          <w:p w14:paraId="7CFD891D">
            <w:pPr>
              <w:pStyle w:val="6"/>
              <w:spacing w:before="56" w:line="224" w:lineRule="auto"/>
              <w:ind w:left="106"/>
            </w:pPr>
            <w:r>
              <w:rPr>
                <w:rFonts w:hint="eastAsia"/>
                <w:spacing w:val="-3"/>
              </w:rPr>
              <w:t>曲士广</w:t>
            </w:r>
          </w:p>
        </w:tc>
        <w:tc>
          <w:tcPr>
            <w:tcW w:w="1839" w:type="dxa"/>
            <w:tcBorders>
              <w:bottom w:val="single" w:color="000000" w:sz="12" w:space="0"/>
            </w:tcBorders>
            <w:vAlign w:val="top"/>
          </w:tcPr>
          <w:p w14:paraId="50D751C2">
            <w:pPr>
              <w:pStyle w:val="6"/>
              <w:spacing w:before="56" w:line="221" w:lineRule="auto"/>
              <w:ind w:left="114"/>
            </w:pPr>
            <w:r>
              <w:rPr>
                <w:spacing w:val="-2"/>
              </w:rPr>
              <w:t>联系方式</w:t>
            </w:r>
          </w:p>
        </w:tc>
        <w:tc>
          <w:tcPr>
            <w:tcW w:w="241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19D73D6A">
            <w:pPr>
              <w:pStyle w:val="6"/>
              <w:spacing w:before="121" w:line="167" w:lineRule="auto"/>
              <w:ind w:left="134"/>
            </w:pPr>
            <w:r>
              <w:rPr>
                <w:rFonts w:hint="eastAsia"/>
                <w:spacing w:val="-2"/>
              </w:rPr>
              <w:t>13898698214</w:t>
            </w:r>
          </w:p>
        </w:tc>
      </w:tr>
      <w:tr w14:paraId="2620E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900" w:type="dxa"/>
            <w:gridSpan w:val="2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21A190A9">
            <w:pPr>
              <w:pStyle w:val="6"/>
              <w:spacing w:before="47" w:line="214" w:lineRule="auto"/>
              <w:ind w:left="449"/>
            </w:pPr>
            <w:r>
              <w:rPr>
                <w:spacing w:val="-1"/>
              </w:rPr>
              <w:t>生产工艺名称 （13）</w:t>
            </w:r>
          </w:p>
        </w:tc>
        <w:tc>
          <w:tcPr>
            <w:tcW w:w="2401" w:type="dxa"/>
            <w:gridSpan w:val="2"/>
            <w:tcBorders>
              <w:top w:val="single" w:color="000000" w:sz="12" w:space="0"/>
            </w:tcBorders>
            <w:vAlign w:val="top"/>
          </w:tcPr>
          <w:p w14:paraId="71710F76">
            <w:pPr>
              <w:pStyle w:val="6"/>
              <w:spacing w:before="47" w:line="214" w:lineRule="auto"/>
              <w:ind w:left="468"/>
            </w:pPr>
            <w:r>
              <w:rPr>
                <w:spacing w:val="-2"/>
              </w:rPr>
              <w:t>主要产品（14）</w:t>
            </w:r>
          </w:p>
        </w:tc>
        <w:tc>
          <w:tcPr>
            <w:tcW w:w="1839" w:type="dxa"/>
            <w:tcBorders>
              <w:top w:val="single" w:color="000000" w:sz="12" w:space="0"/>
            </w:tcBorders>
            <w:vAlign w:val="top"/>
          </w:tcPr>
          <w:p w14:paraId="6CFB916C">
            <w:pPr>
              <w:pStyle w:val="6"/>
              <w:spacing w:before="47" w:line="214" w:lineRule="auto"/>
              <w:ind w:left="299"/>
            </w:pPr>
            <w:r>
              <w:rPr>
                <w:spacing w:val="-2"/>
              </w:rPr>
              <w:t>主要产品产能</w:t>
            </w:r>
          </w:p>
        </w:tc>
        <w:tc>
          <w:tcPr>
            <w:tcW w:w="2416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1D99D473">
            <w:pPr>
              <w:pStyle w:val="6"/>
              <w:spacing w:before="47" w:line="214" w:lineRule="auto"/>
              <w:ind w:left="790"/>
            </w:pPr>
            <w:r>
              <w:rPr>
                <w:spacing w:val="-2"/>
              </w:rPr>
              <w:t>计量单位</w:t>
            </w:r>
          </w:p>
        </w:tc>
      </w:tr>
      <w:tr w14:paraId="3F1D9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00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0E663F32">
            <w:pPr>
              <w:pStyle w:val="6"/>
              <w:spacing w:before="58" w:line="219" w:lineRule="auto"/>
              <w:ind w:left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钢结构焊接</w:t>
            </w:r>
          </w:p>
        </w:tc>
        <w:tc>
          <w:tcPr>
            <w:tcW w:w="2401" w:type="dxa"/>
            <w:gridSpan w:val="2"/>
            <w:tcBorders>
              <w:bottom w:val="single" w:color="000000" w:sz="12" w:space="0"/>
            </w:tcBorders>
            <w:vAlign w:val="top"/>
          </w:tcPr>
          <w:p w14:paraId="3B3E14C9">
            <w:pPr>
              <w:pStyle w:val="6"/>
              <w:spacing w:before="58" w:line="219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钢结构、架台</w:t>
            </w:r>
          </w:p>
        </w:tc>
        <w:tc>
          <w:tcPr>
            <w:tcW w:w="1839" w:type="dxa"/>
            <w:tcBorders>
              <w:bottom w:val="single" w:color="000000" w:sz="12" w:space="0"/>
            </w:tcBorders>
            <w:vAlign w:val="top"/>
          </w:tcPr>
          <w:p w14:paraId="03ECF3C8">
            <w:pPr>
              <w:pStyle w:val="6"/>
              <w:spacing w:before="123" w:line="165" w:lineRule="auto"/>
              <w:ind w:left="11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800吨</w:t>
            </w:r>
          </w:p>
        </w:tc>
        <w:tc>
          <w:tcPr>
            <w:tcW w:w="241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7B9D72DD">
            <w:pPr>
              <w:pStyle w:val="6"/>
              <w:spacing w:before="57" w:line="220" w:lineRule="auto"/>
              <w:ind w:left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</w:tr>
      <w:tr w14:paraId="2D9D0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5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75C3917C">
            <w:pPr>
              <w:pStyle w:val="6"/>
              <w:spacing w:before="80" w:line="220" w:lineRule="auto"/>
              <w:ind w:left="3302"/>
            </w:pPr>
            <w:r>
              <w:rPr>
                <w:spacing w:val="-6"/>
              </w:rPr>
              <w:t>燃料使用信息</w:t>
            </w:r>
            <w:r>
              <w:rPr>
                <w:spacing w:val="7"/>
              </w:rPr>
              <w:t xml:space="preserve">     </w:t>
            </w:r>
            <w:r>
              <w:rPr>
                <w:spacing w:val="-6"/>
              </w:rPr>
              <w:t>□有</w:t>
            </w:r>
            <w:r>
              <w:rPr>
                <w:spacing w:val="5"/>
              </w:rPr>
              <w:t xml:space="preserve">   </w:t>
            </w:r>
            <w:r>
              <w:rPr>
                <w:rFonts w:ascii="MS UI Gothic" w:hAnsi="MS UI Gothic" w:eastAsia="MS UI Gothic" w:cs="MS UI Gothic"/>
                <w:spacing w:val="-6"/>
              </w:rPr>
              <w:t>☑</w:t>
            </w:r>
            <w:r>
              <w:rPr>
                <w:spacing w:val="-6"/>
              </w:rPr>
              <w:t>无</w:t>
            </w:r>
          </w:p>
        </w:tc>
      </w:tr>
      <w:tr w14:paraId="43288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556" w:type="dxa"/>
            <w:gridSpan w:val="6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 w14:paraId="568CC12C">
            <w:pPr>
              <w:pStyle w:val="6"/>
              <w:spacing w:before="49" w:line="220" w:lineRule="auto"/>
              <w:ind w:left="1016"/>
            </w:pPr>
            <w:r>
              <w:rPr>
                <w:spacing w:val="-1"/>
              </w:rPr>
              <w:t>涉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VOCs </w:t>
            </w:r>
            <w:r>
              <w:rPr>
                <w:spacing w:val="-1"/>
              </w:rPr>
              <w:t>辅料使用信息（使用涉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VOCs </w:t>
            </w:r>
            <w:r>
              <w:rPr>
                <w:spacing w:val="-1"/>
              </w:rPr>
              <w:t>辅料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1"/>
              </w:rPr>
              <w:t>吨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年以上填写</w:t>
            </w:r>
            <w:r>
              <w:rPr>
                <w:spacing w:val="-54"/>
                <w:w w:val="90"/>
              </w:rPr>
              <w:t>）（</w:t>
            </w:r>
            <w:r>
              <w:rPr>
                <w:rFonts w:hint="eastAsia"/>
                <w:spacing w:val="-54"/>
                <w:w w:val="90"/>
                <w:lang w:val="en-US" w:eastAsia="zh-CN"/>
              </w:rPr>
              <w:t>1.5</w:t>
            </w:r>
            <w:r>
              <w:rPr>
                <w:spacing w:val="-2"/>
              </w:rPr>
              <w:t xml:space="preserve">） </w:t>
            </w:r>
            <w:r>
              <w:rPr>
                <w:rFonts w:ascii="MS UI Gothic" w:hAnsi="MS UI Gothic" w:eastAsia="MS UI Gothic" w:cs="MS UI Gothic"/>
                <w:spacing w:val="-2"/>
              </w:rPr>
              <w:t>☑</w:t>
            </w:r>
            <w:r>
              <w:rPr>
                <w:spacing w:val="-2"/>
              </w:rPr>
              <w:t>有</w:t>
            </w:r>
            <w:r>
              <w:rPr>
                <w:spacing w:val="9"/>
              </w:rPr>
              <w:t xml:space="preserve">   </w:t>
            </w:r>
            <w:r>
              <w:rPr>
                <w:spacing w:val="-2"/>
              </w:rPr>
              <w:t>□无</w:t>
            </w:r>
          </w:p>
        </w:tc>
      </w:tr>
      <w:tr w14:paraId="1FC74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900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2752D000">
            <w:pPr>
              <w:pStyle w:val="6"/>
              <w:spacing w:before="60" w:line="220" w:lineRule="auto"/>
              <w:ind w:left="1021"/>
            </w:pPr>
            <w:r>
              <w:rPr>
                <w:spacing w:val="-2"/>
              </w:rPr>
              <w:t>辅料类别</w:t>
            </w:r>
          </w:p>
        </w:tc>
        <w:tc>
          <w:tcPr>
            <w:tcW w:w="2401" w:type="dxa"/>
            <w:gridSpan w:val="2"/>
            <w:tcBorders>
              <w:bottom w:val="single" w:color="000000" w:sz="12" w:space="0"/>
            </w:tcBorders>
            <w:vAlign w:val="top"/>
          </w:tcPr>
          <w:p w14:paraId="04EE7029">
            <w:pPr>
              <w:pStyle w:val="6"/>
              <w:spacing w:before="61" w:line="220" w:lineRule="auto"/>
              <w:ind w:left="783"/>
            </w:pPr>
            <w:r>
              <w:rPr>
                <w:spacing w:val="-2"/>
              </w:rPr>
              <w:t>辅料名称</w:t>
            </w:r>
          </w:p>
        </w:tc>
        <w:tc>
          <w:tcPr>
            <w:tcW w:w="1839" w:type="dxa"/>
            <w:tcBorders>
              <w:bottom w:val="single" w:color="000000" w:sz="12" w:space="0"/>
            </w:tcBorders>
            <w:vAlign w:val="top"/>
          </w:tcPr>
          <w:p w14:paraId="67A8F3E9">
            <w:pPr>
              <w:pStyle w:val="6"/>
              <w:spacing w:before="92" w:line="220" w:lineRule="auto"/>
              <w:ind w:left="613"/>
            </w:pPr>
            <w:r>
              <w:rPr>
                <w:spacing w:val="-3"/>
              </w:rPr>
              <w:t>使用量</w:t>
            </w:r>
          </w:p>
        </w:tc>
        <w:tc>
          <w:tcPr>
            <w:tcW w:w="2416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6E6F5360">
            <w:pPr>
              <w:pStyle w:val="6"/>
              <w:spacing w:before="93" w:line="220" w:lineRule="auto"/>
              <w:ind w:left="1007"/>
            </w:pPr>
            <w:r>
              <w:rPr>
                <w:spacing w:val="-3"/>
              </w:rPr>
              <w:t>单位</w:t>
            </w:r>
          </w:p>
        </w:tc>
      </w:tr>
      <w:tr w14:paraId="5CA6F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9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 w14:paraId="60CD3CDD">
            <w:pPr>
              <w:pStyle w:val="6"/>
              <w:spacing w:before="52" w:line="219" w:lineRule="auto"/>
              <w:ind w:left="122"/>
            </w:pPr>
            <w:r>
              <w:rPr>
                <w:rFonts w:hint="eastAsia"/>
                <w:spacing w:val="-6"/>
                <w:lang w:eastAsia="zh-CN"/>
              </w:rPr>
              <w:t>☑</w:t>
            </w:r>
            <w:r>
              <w:rPr>
                <w:spacing w:val="-6"/>
              </w:rPr>
              <w:t xml:space="preserve">涂料、漆 </w:t>
            </w:r>
            <w:r>
              <w:rPr>
                <w:rFonts w:hint="eastAsia" w:ascii="MS UI Gothic" w:hAnsi="MS UI Gothic" w:cs="MS UI Gothic"/>
                <w:spacing w:val="-6"/>
                <w:lang w:eastAsia="zh-CN"/>
              </w:rPr>
              <w:t>□</w:t>
            </w:r>
            <w:r>
              <w:rPr>
                <w:spacing w:val="-6"/>
              </w:rPr>
              <w:t>胶 □有机溶剂</w:t>
            </w:r>
          </w:p>
          <w:p w14:paraId="3E2E0CD3">
            <w:pPr>
              <w:pStyle w:val="6"/>
              <w:spacing w:before="62" w:line="218" w:lineRule="auto"/>
              <w:ind w:left="779"/>
            </w:pPr>
            <w:r>
              <w:rPr>
                <w:spacing w:val="-10"/>
              </w:rPr>
              <w:t>□油墨</w:t>
            </w:r>
            <w:r>
              <w:rPr>
                <w:spacing w:val="29"/>
              </w:rPr>
              <w:t xml:space="preserve"> </w:t>
            </w:r>
            <w:r>
              <w:rPr>
                <w:spacing w:val="-10"/>
              </w:rPr>
              <w:t>□其他</w:t>
            </w:r>
          </w:p>
        </w:tc>
        <w:tc>
          <w:tcPr>
            <w:tcW w:w="2401" w:type="dxa"/>
            <w:gridSpan w:val="2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7BB57248">
            <w:pPr>
              <w:pStyle w:val="6"/>
              <w:spacing w:before="51" w:line="220" w:lineRule="auto"/>
              <w:ind w:left="89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油漆，稀料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2CDDF0D3">
            <w:pPr>
              <w:pStyle w:val="6"/>
              <w:spacing w:before="273" w:line="181" w:lineRule="auto"/>
              <w:ind w:left="87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2A735CCE">
            <w:pPr>
              <w:pStyle w:val="6"/>
              <w:spacing w:before="207" w:line="220" w:lineRule="auto"/>
              <w:ind w:left="856"/>
            </w:pPr>
            <w:r>
              <w:rPr>
                <w:rFonts w:hint="eastAsia" w:ascii="MS UI Gothic" w:hAnsi="MS UI Gothic" w:cs="MS UI Gothic"/>
                <w:spacing w:val="-5"/>
                <w:lang w:eastAsia="zh-CN"/>
              </w:rPr>
              <w:t>☑</w:t>
            </w:r>
            <w:r>
              <w:rPr>
                <w:spacing w:val="-5"/>
              </w:rPr>
              <w:t>吨/年</w:t>
            </w:r>
          </w:p>
        </w:tc>
      </w:tr>
      <w:tr w14:paraId="30046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556" w:type="dxa"/>
            <w:gridSpan w:val="6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 w14:paraId="166C2518">
            <w:pPr>
              <w:pStyle w:val="6"/>
              <w:spacing w:before="54" w:line="208" w:lineRule="auto"/>
              <w:ind w:left="2565"/>
            </w:pPr>
            <w:r>
              <w:rPr>
                <w:spacing w:val="-4"/>
              </w:rPr>
              <w:t xml:space="preserve">废气    </w:t>
            </w:r>
            <w:r>
              <w:rPr>
                <w:rFonts w:hint="eastAsia" w:ascii="MS UI Gothic" w:hAnsi="MS UI Gothic" w:cs="MS UI Gothic"/>
                <w:spacing w:val="-4"/>
                <w:lang w:eastAsia="zh-CN"/>
              </w:rPr>
              <w:t>☑</w:t>
            </w:r>
            <w:r>
              <w:rPr>
                <w:spacing w:val="-4"/>
              </w:rPr>
              <w:t>有组织排放</w:t>
            </w:r>
            <w:r>
              <w:rPr>
                <w:spacing w:val="14"/>
              </w:rPr>
              <w:t xml:space="preserve">   </w:t>
            </w:r>
            <w:r>
              <w:rPr>
                <w:rFonts w:hint="eastAsia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无组织排放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□无</w:t>
            </w:r>
          </w:p>
        </w:tc>
      </w:tr>
      <w:tr w14:paraId="3D5E5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3B8ACAED">
            <w:pPr>
              <w:pStyle w:val="6"/>
              <w:spacing w:before="65" w:line="207" w:lineRule="auto"/>
              <w:ind w:left="284"/>
            </w:pPr>
            <w:r>
              <w:rPr>
                <w:spacing w:val="-1"/>
              </w:rPr>
              <w:t>废气污染治理设施（16）</w:t>
            </w:r>
          </w:p>
        </w:tc>
        <w:tc>
          <w:tcPr>
            <w:tcW w:w="4240" w:type="dxa"/>
            <w:gridSpan w:val="3"/>
            <w:vAlign w:val="top"/>
          </w:tcPr>
          <w:p w14:paraId="27906692">
            <w:pPr>
              <w:pStyle w:val="6"/>
              <w:spacing w:before="65" w:line="207" w:lineRule="auto"/>
              <w:ind w:left="1709"/>
            </w:pPr>
            <w:r>
              <w:rPr>
                <w:spacing w:val="-3"/>
              </w:rPr>
              <w:t>治理工艺</w:t>
            </w:r>
          </w:p>
        </w:tc>
        <w:tc>
          <w:tcPr>
            <w:tcW w:w="2416" w:type="dxa"/>
            <w:tcBorders>
              <w:right w:val="single" w:color="000000" w:sz="12" w:space="0"/>
            </w:tcBorders>
            <w:vAlign w:val="top"/>
          </w:tcPr>
          <w:p w14:paraId="495C8E70">
            <w:pPr>
              <w:pStyle w:val="6"/>
              <w:spacing w:before="65" w:line="207" w:lineRule="auto"/>
              <w:ind w:left="1007"/>
            </w:pPr>
            <w:r>
              <w:rPr>
                <w:spacing w:val="-3"/>
              </w:rPr>
              <w:t>数量</w:t>
            </w:r>
          </w:p>
        </w:tc>
      </w:tr>
      <w:tr w14:paraId="5DA9E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392B73C1">
            <w:pPr>
              <w:pStyle w:val="6"/>
              <w:spacing w:before="66" w:line="206" w:lineRule="auto"/>
              <w:ind w:left="1039"/>
            </w:pPr>
            <w:r>
              <w:rPr>
                <w:spacing w:val="-6"/>
              </w:rPr>
              <w:t>中央除尘</w:t>
            </w:r>
          </w:p>
        </w:tc>
        <w:tc>
          <w:tcPr>
            <w:tcW w:w="4240" w:type="dxa"/>
            <w:gridSpan w:val="3"/>
            <w:vAlign w:val="top"/>
          </w:tcPr>
          <w:p w14:paraId="7720DB0B">
            <w:pPr>
              <w:pStyle w:val="6"/>
              <w:spacing w:before="66" w:line="206" w:lineRule="auto"/>
              <w:ind w:left="1015"/>
            </w:pPr>
            <w:r>
              <w:rPr>
                <w:spacing w:val="-3"/>
              </w:rPr>
              <w:t>中央除尘+15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米高排气筒</w:t>
            </w:r>
          </w:p>
        </w:tc>
        <w:tc>
          <w:tcPr>
            <w:tcW w:w="2416" w:type="dxa"/>
            <w:tcBorders>
              <w:right w:val="single" w:color="000000" w:sz="12" w:space="0"/>
            </w:tcBorders>
            <w:vAlign w:val="top"/>
          </w:tcPr>
          <w:p w14:paraId="08DB8CD8">
            <w:pPr>
              <w:pStyle w:val="6"/>
              <w:spacing w:before="130" w:line="170" w:lineRule="exact"/>
              <w:ind w:left="1178"/>
            </w:pPr>
            <w:r>
              <w:rPr>
                <w:position w:val="-4"/>
              </w:rPr>
              <w:t>1</w:t>
            </w:r>
          </w:p>
        </w:tc>
      </w:tr>
      <w:tr w14:paraId="7B1A0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4A26F09F">
            <w:pPr>
              <w:pStyle w:val="6"/>
              <w:spacing w:before="67" w:line="205" w:lineRule="auto"/>
              <w:ind w:left="206"/>
            </w:pPr>
            <w:r>
              <w:rPr>
                <w:spacing w:val="-1"/>
              </w:rPr>
              <w:t>排放口名称（17）</w:t>
            </w:r>
          </w:p>
        </w:tc>
        <w:tc>
          <w:tcPr>
            <w:tcW w:w="4240" w:type="dxa"/>
            <w:gridSpan w:val="3"/>
            <w:vAlign w:val="top"/>
          </w:tcPr>
          <w:p w14:paraId="67C6A2DB">
            <w:pPr>
              <w:pStyle w:val="6"/>
              <w:spacing w:before="67" w:line="205" w:lineRule="auto"/>
              <w:ind w:left="105"/>
            </w:pPr>
            <w:r>
              <w:rPr>
                <w:spacing w:val="-2"/>
              </w:rPr>
              <w:t>执行标准名称</w:t>
            </w:r>
          </w:p>
        </w:tc>
        <w:tc>
          <w:tcPr>
            <w:tcW w:w="2416" w:type="dxa"/>
            <w:tcBorders>
              <w:right w:val="single" w:color="000000" w:sz="12" w:space="0"/>
            </w:tcBorders>
            <w:vAlign w:val="top"/>
          </w:tcPr>
          <w:p w14:paraId="38556356">
            <w:pPr>
              <w:pStyle w:val="6"/>
              <w:spacing w:before="67" w:line="205" w:lineRule="auto"/>
              <w:ind w:left="120"/>
            </w:pPr>
            <w:r>
              <w:rPr>
                <w:spacing w:val="-3"/>
              </w:rPr>
              <w:t>数量</w:t>
            </w:r>
          </w:p>
        </w:tc>
      </w:tr>
      <w:tr w14:paraId="26D9A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5F0E3E0B">
            <w:pPr>
              <w:pStyle w:val="6"/>
              <w:spacing w:before="288" w:line="182" w:lineRule="auto"/>
              <w:ind w:left="202"/>
            </w:pPr>
            <w:r>
              <w:rPr>
                <w:spacing w:val="-2"/>
              </w:rPr>
              <w:t>P1</w:t>
            </w:r>
          </w:p>
        </w:tc>
        <w:tc>
          <w:tcPr>
            <w:tcW w:w="4240" w:type="dxa"/>
            <w:gridSpan w:val="3"/>
            <w:vAlign w:val="top"/>
          </w:tcPr>
          <w:p w14:paraId="1C75B7AE">
            <w:pPr>
              <w:pStyle w:val="6"/>
              <w:spacing w:before="69" w:line="239" w:lineRule="auto"/>
              <w:ind w:left="106" w:right="781"/>
            </w:pPr>
            <w:r>
              <w:rPr>
                <w:spacing w:val="-2"/>
              </w:rPr>
              <w:t>《工业企业挥发性有机物排放控制标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准》DB13/2322-2016</w:t>
            </w:r>
          </w:p>
        </w:tc>
        <w:tc>
          <w:tcPr>
            <w:tcW w:w="2416" w:type="dxa"/>
            <w:tcBorders>
              <w:right w:val="single" w:color="000000" w:sz="12" w:space="0"/>
            </w:tcBorders>
            <w:vAlign w:val="top"/>
          </w:tcPr>
          <w:p w14:paraId="3341C252">
            <w:pPr>
              <w:pStyle w:val="6"/>
              <w:spacing w:before="288" w:line="182" w:lineRule="auto"/>
              <w:ind w:left="134"/>
            </w:pPr>
            <w:r>
              <w:t>1</w:t>
            </w:r>
          </w:p>
        </w:tc>
      </w:tr>
      <w:tr w14:paraId="15072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556" w:type="dxa"/>
            <w:gridSpan w:val="6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3FFF645D">
            <w:pPr>
              <w:pStyle w:val="6"/>
              <w:spacing w:before="68" w:line="204" w:lineRule="auto"/>
              <w:ind w:left="3773"/>
            </w:pPr>
            <w:r>
              <w:rPr>
                <w:spacing w:val="-9"/>
              </w:rPr>
              <w:t>废水</w:t>
            </w:r>
            <w:r>
              <w:rPr>
                <w:spacing w:val="7"/>
              </w:rPr>
              <w:t xml:space="preserve">    </w:t>
            </w:r>
            <w:r>
              <w:rPr>
                <w:spacing w:val="-9"/>
              </w:rPr>
              <w:t>□有</w:t>
            </w:r>
            <w:r>
              <w:rPr>
                <w:spacing w:val="6"/>
              </w:rPr>
              <w:t xml:space="preserve">   </w:t>
            </w:r>
            <w:r>
              <w:rPr>
                <w:rFonts w:ascii="MS UI Gothic" w:hAnsi="MS UI Gothic" w:eastAsia="MS UI Gothic" w:cs="MS UI Gothic"/>
                <w:spacing w:val="-9"/>
              </w:rPr>
              <w:t>☑</w:t>
            </w:r>
            <w:r>
              <w:rPr>
                <w:spacing w:val="-9"/>
              </w:rPr>
              <w:t>无</w:t>
            </w:r>
          </w:p>
        </w:tc>
      </w:tr>
      <w:tr w14:paraId="0F62A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556" w:type="dxa"/>
            <w:gridSpan w:val="6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6C04EC64">
            <w:pPr>
              <w:pStyle w:val="6"/>
              <w:spacing w:before="70" w:line="203" w:lineRule="auto"/>
              <w:ind w:left="3356"/>
            </w:pPr>
            <w:r>
              <w:rPr>
                <w:spacing w:val="-6"/>
              </w:rPr>
              <w:t>工业固体废物</w:t>
            </w:r>
            <w:r>
              <w:rPr>
                <w:spacing w:val="4"/>
              </w:rPr>
              <w:t xml:space="preserve">    </w:t>
            </w:r>
            <w:r>
              <w:rPr>
                <w:rFonts w:ascii="MS UI Gothic" w:hAnsi="MS UI Gothic" w:eastAsia="MS UI Gothic" w:cs="MS UI Gothic"/>
                <w:spacing w:val="-6"/>
              </w:rPr>
              <w:t>☑</w:t>
            </w:r>
            <w:r>
              <w:rPr>
                <w:spacing w:val="-6"/>
              </w:rPr>
              <w:t>有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□无</w:t>
            </w:r>
          </w:p>
        </w:tc>
      </w:tr>
      <w:tr w14:paraId="67EEE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3090E842">
            <w:pPr>
              <w:pStyle w:val="6"/>
              <w:spacing w:before="227" w:line="220" w:lineRule="auto"/>
              <w:ind w:left="103"/>
            </w:pPr>
            <w:r>
              <w:rPr>
                <w:spacing w:val="-2"/>
              </w:rPr>
              <w:t>工业固体废物名称</w:t>
            </w:r>
          </w:p>
        </w:tc>
        <w:tc>
          <w:tcPr>
            <w:tcW w:w="2401" w:type="dxa"/>
            <w:gridSpan w:val="2"/>
            <w:vAlign w:val="top"/>
          </w:tcPr>
          <w:p w14:paraId="3D409236">
            <w:pPr>
              <w:pStyle w:val="6"/>
              <w:spacing w:before="71" w:line="220" w:lineRule="auto"/>
              <w:ind w:left="365"/>
            </w:pPr>
            <w:r>
              <w:rPr>
                <w:spacing w:val="-2"/>
              </w:rPr>
              <w:t>是否属于危险废物</w:t>
            </w:r>
          </w:p>
          <w:p w14:paraId="3320150A">
            <w:pPr>
              <w:pStyle w:val="6"/>
              <w:spacing w:before="61" w:line="202" w:lineRule="auto"/>
              <w:ind w:left="892"/>
            </w:pPr>
            <w:r>
              <w:rPr>
                <w:spacing w:val="-4"/>
              </w:rPr>
              <w:t>（20）</w:t>
            </w:r>
          </w:p>
        </w:tc>
        <w:tc>
          <w:tcPr>
            <w:tcW w:w="4255" w:type="dxa"/>
            <w:gridSpan w:val="2"/>
            <w:tcBorders>
              <w:right w:val="single" w:color="000000" w:sz="12" w:space="0"/>
            </w:tcBorders>
            <w:vAlign w:val="top"/>
          </w:tcPr>
          <w:p w14:paraId="70A3DB19">
            <w:pPr>
              <w:pStyle w:val="6"/>
              <w:spacing w:before="227" w:line="221" w:lineRule="auto"/>
              <w:ind w:left="116"/>
            </w:pPr>
            <w:r>
              <w:rPr>
                <w:spacing w:val="-3"/>
              </w:rPr>
              <w:t>去向</w:t>
            </w:r>
          </w:p>
        </w:tc>
      </w:tr>
      <w:tr w14:paraId="4ED7D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900" w:type="dxa"/>
            <w:gridSpan w:val="2"/>
            <w:tcBorders>
              <w:left w:val="single" w:color="000000" w:sz="12" w:space="0"/>
            </w:tcBorders>
            <w:vAlign w:val="top"/>
          </w:tcPr>
          <w:p w14:paraId="0363EE47">
            <w:pPr>
              <w:spacing w:line="469" w:lineRule="auto"/>
              <w:rPr>
                <w:rFonts w:ascii="Arial"/>
                <w:sz w:val="21"/>
              </w:rPr>
            </w:pPr>
          </w:p>
          <w:p w14:paraId="4362F116">
            <w:pPr>
              <w:pStyle w:val="6"/>
              <w:spacing w:before="68" w:line="220" w:lineRule="auto"/>
              <w:ind w:left="10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废钢材、边角料、废零件</w:t>
            </w:r>
          </w:p>
        </w:tc>
        <w:tc>
          <w:tcPr>
            <w:tcW w:w="2401" w:type="dxa"/>
            <w:gridSpan w:val="2"/>
            <w:vAlign w:val="top"/>
          </w:tcPr>
          <w:p w14:paraId="13EBFB41">
            <w:pPr>
              <w:spacing w:line="469" w:lineRule="auto"/>
              <w:rPr>
                <w:rFonts w:ascii="Arial"/>
                <w:sz w:val="21"/>
              </w:rPr>
            </w:pPr>
          </w:p>
          <w:p w14:paraId="792F32CB">
            <w:pPr>
              <w:pStyle w:val="6"/>
              <w:spacing w:before="68" w:line="220" w:lineRule="auto"/>
              <w:ind w:left="803"/>
            </w:pPr>
            <w:r>
              <w:rPr>
                <w:spacing w:val="-7"/>
              </w:rPr>
              <w:t>□是</w:t>
            </w:r>
            <w:r>
              <w:rPr>
                <w:rFonts w:ascii="MS UI Gothic" w:hAnsi="MS UI Gothic" w:eastAsia="MS UI Gothic" w:cs="MS UI Gothic"/>
                <w:spacing w:val="-7"/>
              </w:rPr>
              <w:t>☑</w:t>
            </w:r>
            <w:r>
              <w:rPr>
                <w:spacing w:val="-7"/>
              </w:rPr>
              <w:t>否</w:t>
            </w:r>
          </w:p>
        </w:tc>
        <w:tc>
          <w:tcPr>
            <w:tcW w:w="4255" w:type="dxa"/>
            <w:gridSpan w:val="2"/>
            <w:tcBorders>
              <w:right w:val="single" w:color="000000" w:sz="12" w:space="0"/>
            </w:tcBorders>
            <w:vAlign w:val="top"/>
          </w:tcPr>
          <w:p w14:paraId="1FF59BF5">
            <w:pPr>
              <w:pStyle w:val="6"/>
              <w:spacing w:before="72" w:line="219" w:lineRule="auto"/>
              <w:ind w:left="134"/>
            </w:pPr>
            <w:r>
              <w:rPr>
                <w:spacing w:val="-6"/>
              </w:rPr>
              <w:t>□贮存：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□本单位/□送</w:t>
            </w:r>
          </w:p>
          <w:p w14:paraId="2FE33E0F">
            <w:pPr>
              <w:pStyle w:val="6"/>
              <w:spacing w:before="62" w:line="219" w:lineRule="auto"/>
              <w:ind w:left="121"/>
            </w:pPr>
            <w:r>
              <w:rPr>
                <w:rFonts w:hint="eastAsia" w:ascii="MS UI Gothic" w:hAnsi="MS UI Gothic" w:cs="MS UI Gothic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处置：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□本单位/</w:t>
            </w:r>
            <w:r>
              <w:rPr>
                <w:rFonts w:ascii="MS UI Gothic" w:hAnsi="MS UI Gothic" w:eastAsia="MS UI Gothic" w:cs="MS UI Gothic"/>
                <w:spacing w:val="-4"/>
              </w:rPr>
              <w:t>☑</w:t>
            </w:r>
            <w:r>
              <w:rPr>
                <w:spacing w:val="-4"/>
              </w:rPr>
              <w:t>送</w:t>
            </w:r>
            <w:r>
              <w:rPr>
                <w:spacing w:val="-4"/>
                <w:u w:val="single" w:color="auto"/>
              </w:rPr>
              <w:t>相关厂家</w:t>
            </w:r>
          </w:p>
          <w:p w14:paraId="05193EFE">
            <w:pPr>
              <w:pStyle w:val="6"/>
              <w:spacing w:before="62" w:line="219" w:lineRule="auto"/>
              <w:ind w:left="111"/>
            </w:pPr>
            <w:r>
              <w:rPr>
                <w:spacing w:val="-1"/>
              </w:rPr>
              <w:t>进行□焚烧/□填埋/</w:t>
            </w:r>
            <w:r>
              <w:rPr>
                <w:rFonts w:hint="eastAsia" w:ascii="MS UI Gothic" w:hAnsi="MS UI Gothic" w:cs="MS UI Gothic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其他方式处置：回收</w:t>
            </w:r>
          </w:p>
          <w:p w14:paraId="045AB23D">
            <w:pPr>
              <w:pStyle w:val="6"/>
              <w:spacing w:before="63" w:line="199" w:lineRule="auto"/>
              <w:ind w:left="134"/>
            </w:pPr>
            <w:r>
              <w:rPr>
                <w:spacing w:val="-6"/>
              </w:rPr>
              <w:t>□利用：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□本单位/□送</w:t>
            </w:r>
          </w:p>
        </w:tc>
      </w:tr>
      <w:tr w14:paraId="30083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00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56D34CEC">
            <w:pPr>
              <w:spacing w:line="317" w:lineRule="auto"/>
              <w:rPr>
                <w:rFonts w:ascii="Arial"/>
                <w:sz w:val="21"/>
              </w:rPr>
            </w:pPr>
          </w:p>
          <w:p w14:paraId="3C637449">
            <w:pPr>
              <w:pStyle w:val="6"/>
              <w:spacing w:before="68" w:line="220" w:lineRule="auto"/>
              <w:ind w:left="101"/>
            </w:pPr>
          </w:p>
        </w:tc>
        <w:tc>
          <w:tcPr>
            <w:tcW w:w="2401" w:type="dxa"/>
            <w:gridSpan w:val="2"/>
            <w:tcBorders>
              <w:bottom w:val="single" w:color="000000" w:sz="12" w:space="0"/>
            </w:tcBorders>
            <w:vAlign w:val="top"/>
          </w:tcPr>
          <w:p w14:paraId="4E59DB74">
            <w:pPr>
              <w:spacing w:line="317" w:lineRule="auto"/>
              <w:rPr>
                <w:rFonts w:ascii="Arial"/>
                <w:sz w:val="21"/>
              </w:rPr>
            </w:pPr>
          </w:p>
          <w:p w14:paraId="2561EFFD">
            <w:pPr>
              <w:pStyle w:val="6"/>
              <w:spacing w:before="68" w:line="220" w:lineRule="auto"/>
              <w:ind w:left="803"/>
            </w:pPr>
            <w:r>
              <w:rPr>
                <w:spacing w:val="-7"/>
              </w:rPr>
              <w:t>□是</w:t>
            </w:r>
            <w:r>
              <w:rPr>
                <w:rFonts w:hint="eastAsia" w:ascii="MS UI Gothic" w:hAnsi="MS UI Gothic" w:cs="MS UI Gothic"/>
                <w:spacing w:val="-7"/>
                <w:lang w:eastAsia="zh-CN"/>
              </w:rPr>
              <w:t>□</w:t>
            </w:r>
            <w:r>
              <w:rPr>
                <w:spacing w:val="-7"/>
              </w:rPr>
              <w:t>否</w:t>
            </w:r>
          </w:p>
        </w:tc>
        <w:tc>
          <w:tcPr>
            <w:tcW w:w="425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432598F2">
            <w:pPr>
              <w:pStyle w:val="6"/>
              <w:spacing w:before="75" w:line="219" w:lineRule="auto"/>
              <w:ind w:left="134"/>
            </w:pPr>
            <w:r>
              <w:rPr>
                <w:spacing w:val="-6"/>
              </w:rPr>
              <w:t>□贮存：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□本单位/□送</w:t>
            </w:r>
          </w:p>
          <w:p w14:paraId="1887AE93">
            <w:pPr>
              <w:pStyle w:val="6"/>
              <w:spacing w:before="62" w:line="219" w:lineRule="auto"/>
              <w:ind w:left="121"/>
            </w:pPr>
            <w:r>
              <w:rPr>
                <w:rFonts w:hint="eastAsia" w:ascii="MS UI Gothic" w:hAnsi="MS UI Gothic" w:cs="MS UI Gothic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处置：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□本单位/</w:t>
            </w:r>
            <w:r>
              <w:rPr>
                <w:rFonts w:hint="eastAsia" w:ascii="MS UI Gothic" w:hAnsi="MS UI Gothic" w:cs="MS UI Gothic"/>
                <w:spacing w:val="-4"/>
                <w:lang w:eastAsia="zh-CN"/>
              </w:rPr>
              <w:t>□</w:t>
            </w:r>
            <w:r>
              <w:rPr>
                <w:spacing w:val="-4"/>
              </w:rPr>
              <w:t>送</w:t>
            </w:r>
            <w:r>
              <w:rPr>
                <w:spacing w:val="-4"/>
                <w:u w:val="single" w:color="auto"/>
              </w:rPr>
              <w:t>相关厂家</w:t>
            </w:r>
          </w:p>
          <w:p w14:paraId="1BC62EF4">
            <w:pPr>
              <w:pStyle w:val="6"/>
              <w:spacing w:before="62" w:line="219" w:lineRule="auto"/>
              <w:ind w:left="111"/>
            </w:pPr>
            <w:r>
              <w:rPr>
                <w:spacing w:val="-1"/>
              </w:rPr>
              <w:t>进行□焚烧/□填埋/</w:t>
            </w:r>
            <w:r>
              <w:rPr>
                <w:rFonts w:hint="eastAsia" w:ascii="MS UI Gothic" w:hAnsi="MS UI Gothic" w:cs="MS UI Gothic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其他方式处置：回收</w:t>
            </w:r>
          </w:p>
        </w:tc>
      </w:tr>
    </w:tbl>
    <w:p w14:paraId="6786BC06">
      <w:pPr>
        <w:rPr>
          <w:rFonts w:ascii="Arial"/>
          <w:sz w:val="21"/>
        </w:rPr>
      </w:pPr>
    </w:p>
    <w:p w14:paraId="5C2A06E9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159" w:bottom="0" w:left="1159" w:header="0" w:footer="0" w:gutter="0"/>
          <w:cols w:space="720" w:num="1"/>
        </w:sectPr>
      </w:pPr>
    </w:p>
    <w:p w14:paraId="0CB38D5E">
      <w:pPr>
        <w:spacing w:line="91" w:lineRule="auto"/>
        <w:rPr>
          <w:rFonts w:ascii="Arial"/>
          <w:sz w:val="2"/>
        </w:rPr>
      </w:pPr>
    </w:p>
    <w:tbl>
      <w:tblPr>
        <w:tblStyle w:val="5"/>
        <w:tblW w:w="9556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2401"/>
        <w:gridCol w:w="4255"/>
      </w:tblGrid>
      <w:tr w14:paraId="5DDFE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90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115C8146"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tcBorders>
              <w:top w:val="single" w:color="000000" w:sz="12" w:space="0"/>
            </w:tcBorders>
            <w:vAlign w:val="top"/>
          </w:tcPr>
          <w:p w14:paraId="712CB901"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67DC0DFB">
            <w:pPr>
              <w:pStyle w:val="6"/>
              <w:spacing w:before="52" w:line="219" w:lineRule="auto"/>
              <w:ind w:left="134"/>
            </w:pPr>
            <w:r>
              <w:rPr>
                <w:spacing w:val="-6"/>
              </w:rPr>
              <w:t>□利用：</w:t>
            </w:r>
            <w:r>
              <w:rPr>
                <w:spacing w:val="-70"/>
              </w:rPr>
              <w:t xml:space="preserve"> </w:t>
            </w:r>
            <w:r>
              <w:rPr>
                <w:spacing w:val="-6"/>
              </w:rPr>
              <w:t>□本单位/□送</w:t>
            </w:r>
          </w:p>
        </w:tc>
      </w:tr>
      <w:tr w14:paraId="53C6A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556" w:type="dxa"/>
            <w:gridSpan w:val="3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2D6F0C79">
            <w:pPr>
              <w:pStyle w:val="6"/>
              <w:spacing w:before="51" w:line="218" w:lineRule="auto"/>
              <w:ind w:left="3566"/>
            </w:pPr>
            <w:r>
              <w:rPr>
                <w:spacing w:val="-8"/>
              </w:rPr>
              <w:t>工业噪声</w:t>
            </w:r>
            <w:r>
              <w:rPr>
                <w:spacing w:val="5"/>
              </w:rPr>
              <w:t xml:space="preserve">    </w:t>
            </w:r>
            <w:r>
              <w:rPr>
                <w:rFonts w:ascii="MS UI Gothic" w:hAnsi="MS UI Gothic" w:eastAsia="MS UI Gothic" w:cs="MS UI Gothic"/>
                <w:spacing w:val="-8"/>
              </w:rPr>
              <w:t>☑</w:t>
            </w:r>
            <w:r>
              <w:rPr>
                <w:spacing w:val="-8"/>
              </w:rPr>
              <w:t>有</w:t>
            </w:r>
            <w:r>
              <w:rPr>
                <w:spacing w:val="10"/>
              </w:rPr>
              <w:t xml:space="preserve">   </w:t>
            </w:r>
            <w:r>
              <w:rPr>
                <w:spacing w:val="-8"/>
              </w:rPr>
              <w:t>□无</w:t>
            </w:r>
          </w:p>
        </w:tc>
      </w:tr>
      <w:tr w14:paraId="5BDCD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900" w:type="dxa"/>
            <w:tcBorders>
              <w:left w:val="single" w:color="000000" w:sz="12" w:space="0"/>
            </w:tcBorders>
            <w:vAlign w:val="top"/>
          </w:tcPr>
          <w:p w14:paraId="3B95127B">
            <w:pPr>
              <w:pStyle w:val="6"/>
              <w:spacing w:before="189" w:line="220" w:lineRule="auto"/>
              <w:ind w:left="103"/>
            </w:pPr>
            <w:r>
              <w:rPr>
                <w:spacing w:val="-1"/>
              </w:rPr>
              <w:t>工业噪声污染防治设施</w:t>
            </w:r>
          </w:p>
        </w:tc>
        <w:tc>
          <w:tcPr>
            <w:tcW w:w="6656" w:type="dxa"/>
            <w:gridSpan w:val="2"/>
            <w:tcBorders>
              <w:right w:val="single" w:color="000000" w:sz="12" w:space="0"/>
            </w:tcBorders>
            <w:vAlign w:val="top"/>
          </w:tcPr>
          <w:p w14:paraId="0833E75A">
            <w:pPr>
              <w:pStyle w:val="6"/>
              <w:spacing w:before="33" w:line="220" w:lineRule="auto"/>
              <w:ind w:left="113"/>
            </w:pPr>
            <w:r>
              <w:rPr>
                <w:rFonts w:ascii="MS UI Gothic" w:hAnsi="MS UI Gothic" w:eastAsia="MS UI Gothic" w:cs="MS UI Gothic"/>
                <w:spacing w:val="-2"/>
              </w:rPr>
              <w:t>☑</w:t>
            </w:r>
            <w:r>
              <w:rPr>
                <w:spacing w:val="-2"/>
              </w:rPr>
              <w:t>减振等噪声源控制设施</w:t>
            </w:r>
          </w:p>
          <w:p w14:paraId="3E889FE9">
            <w:pPr>
              <w:pStyle w:val="6"/>
              <w:spacing w:before="42" w:line="214" w:lineRule="auto"/>
              <w:ind w:left="126"/>
            </w:pPr>
            <w:r>
              <w:rPr>
                <w:spacing w:val="-2"/>
              </w:rPr>
              <w:t>□声屏障等噪声传播途径控制设施</w:t>
            </w:r>
          </w:p>
        </w:tc>
      </w:tr>
      <w:tr w14:paraId="55216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900" w:type="dxa"/>
            <w:tcBorders>
              <w:left w:val="single" w:color="000000" w:sz="12" w:space="0"/>
            </w:tcBorders>
            <w:vAlign w:val="top"/>
          </w:tcPr>
          <w:p w14:paraId="3D6EE143">
            <w:pPr>
              <w:pStyle w:val="6"/>
              <w:spacing w:before="58" w:line="211" w:lineRule="auto"/>
              <w:ind w:left="101"/>
            </w:pPr>
            <w:r>
              <w:rPr>
                <w:spacing w:val="-1"/>
              </w:rPr>
              <w:t>执行标准名称及标准号</w:t>
            </w:r>
          </w:p>
        </w:tc>
        <w:tc>
          <w:tcPr>
            <w:tcW w:w="6656" w:type="dxa"/>
            <w:gridSpan w:val="2"/>
            <w:tcBorders>
              <w:right w:val="single" w:color="000000" w:sz="12" w:space="0"/>
            </w:tcBorders>
            <w:vAlign w:val="top"/>
          </w:tcPr>
          <w:p w14:paraId="0D418E69">
            <w:pPr>
              <w:pStyle w:val="6"/>
              <w:spacing w:before="58" w:line="211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工业企业厂界环境噪声排放标准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12348</w:t>
            </w:r>
            <w:r>
              <w:rPr>
                <w:spacing w:val="-2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2008</w:t>
            </w:r>
          </w:p>
        </w:tc>
      </w:tr>
      <w:tr w14:paraId="4E133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900" w:type="dxa"/>
            <w:tcBorders>
              <w:left w:val="single" w:color="000000" w:sz="12" w:space="0"/>
            </w:tcBorders>
            <w:vAlign w:val="top"/>
          </w:tcPr>
          <w:p w14:paraId="3611B9FE">
            <w:pPr>
              <w:pStyle w:val="6"/>
              <w:spacing w:before="244" w:line="261" w:lineRule="auto"/>
              <w:ind w:left="912" w:right="234" w:hanging="729"/>
            </w:pPr>
            <w:r>
              <w:rPr>
                <w:spacing w:val="-5"/>
              </w:rPr>
              <w:t>是否应当申领排污许可证，</w:t>
            </w:r>
            <w:r>
              <w:t xml:space="preserve"> </w:t>
            </w:r>
            <w:r>
              <w:rPr>
                <w:spacing w:val="-2"/>
              </w:rPr>
              <w:t>但长期停产</w:t>
            </w:r>
          </w:p>
        </w:tc>
        <w:tc>
          <w:tcPr>
            <w:tcW w:w="6656" w:type="dxa"/>
            <w:gridSpan w:val="2"/>
            <w:tcBorders>
              <w:right w:val="single" w:color="000000" w:sz="12" w:space="0"/>
            </w:tcBorders>
            <w:vAlign w:val="top"/>
          </w:tcPr>
          <w:p w14:paraId="35845CC5">
            <w:pPr>
              <w:spacing w:line="330" w:lineRule="auto"/>
              <w:rPr>
                <w:rFonts w:ascii="Arial"/>
                <w:sz w:val="21"/>
              </w:rPr>
            </w:pPr>
          </w:p>
          <w:p w14:paraId="46E9D751">
            <w:pPr>
              <w:pStyle w:val="6"/>
              <w:spacing w:before="69" w:line="220" w:lineRule="auto"/>
              <w:ind w:left="336"/>
            </w:pPr>
            <w:r>
              <w:rPr>
                <w:spacing w:val="-12"/>
              </w:rPr>
              <w:t>□是</w:t>
            </w:r>
            <w:r>
              <w:rPr>
                <w:spacing w:val="6"/>
              </w:rPr>
              <w:t xml:space="preserve">   </w:t>
            </w:r>
            <w:r>
              <w:rPr>
                <w:rFonts w:ascii="MS UI Gothic" w:hAnsi="MS UI Gothic" w:eastAsia="MS UI Gothic" w:cs="MS UI Gothic"/>
                <w:spacing w:val="-12"/>
              </w:rPr>
              <w:t>☑</w:t>
            </w:r>
            <w:r>
              <w:rPr>
                <w:spacing w:val="-12"/>
              </w:rPr>
              <w:t>否</w:t>
            </w:r>
          </w:p>
        </w:tc>
      </w:tr>
      <w:tr w14:paraId="166DC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2900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7359A6A9">
            <w:pPr>
              <w:spacing w:line="337" w:lineRule="auto"/>
              <w:rPr>
                <w:rFonts w:ascii="Arial"/>
                <w:sz w:val="21"/>
              </w:rPr>
            </w:pPr>
          </w:p>
          <w:p w14:paraId="6ABB0582">
            <w:pPr>
              <w:pStyle w:val="6"/>
              <w:spacing w:before="69" w:line="220" w:lineRule="auto"/>
              <w:ind w:left="496"/>
            </w:pPr>
            <w:r>
              <w:rPr>
                <w:spacing w:val="-1"/>
              </w:rPr>
              <w:t>其他需要说明的信息</w:t>
            </w:r>
          </w:p>
        </w:tc>
        <w:tc>
          <w:tcPr>
            <w:tcW w:w="6656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08028707">
            <w:pPr>
              <w:rPr>
                <w:rFonts w:ascii="Arial"/>
                <w:sz w:val="21"/>
              </w:rPr>
            </w:pPr>
          </w:p>
        </w:tc>
      </w:tr>
    </w:tbl>
    <w:p w14:paraId="70A9F5F6">
      <w:pPr>
        <w:spacing w:line="294" w:lineRule="auto"/>
        <w:rPr>
          <w:rFonts w:ascii="Arial"/>
          <w:sz w:val="21"/>
        </w:rPr>
      </w:pPr>
    </w:p>
    <w:p w14:paraId="15EECEFC">
      <w:pPr>
        <w:pStyle w:val="2"/>
        <w:spacing w:before="68" w:line="224" w:lineRule="auto"/>
        <w:ind w:left="648"/>
      </w:pPr>
      <w:r>
        <w:rPr>
          <w:b/>
          <w:bCs/>
          <w:spacing w:val="-17"/>
        </w:rPr>
        <w:t>注：</w:t>
      </w:r>
    </w:p>
    <w:p w14:paraId="7CA44A9D">
      <w:pPr>
        <w:pStyle w:val="2"/>
        <w:spacing w:before="56" w:line="247" w:lineRule="auto"/>
        <w:ind w:left="647" w:right="576" w:firstLine="6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</w:t>
      </w:r>
      <w:r>
        <w:rPr>
          <w:spacing w:val="-1"/>
        </w:rPr>
        <w:t>）按经工商行政管理部门核准，进行法人登记的名称填写，填写时应使用规范化汉字全</w:t>
      </w:r>
      <w:r>
        <w:rPr>
          <w:spacing w:val="15"/>
        </w:rPr>
        <w:t xml:space="preserve"> </w:t>
      </w:r>
      <w:r>
        <w:rPr>
          <w:spacing w:val="-1"/>
        </w:rPr>
        <w:t>称，与企业（单位）盖章所使用的名称一致。二级单位须同时用括号注明二级单位的名称。</w:t>
      </w:r>
    </w:p>
    <w:p w14:paraId="2B30306C">
      <w:pPr>
        <w:pStyle w:val="2"/>
        <w:spacing w:before="63" w:line="212" w:lineRule="auto"/>
        <w:ind w:left="654"/>
      </w:pPr>
      <w:r>
        <w:rPr>
          <w:spacing w:val="-11"/>
        </w:rPr>
        <w:t>（</w:t>
      </w:r>
      <w:r>
        <w:rPr>
          <w:rFonts w:ascii="Calibri" w:hAnsi="Calibri" w:eastAsia="Calibri" w:cs="Calibri"/>
          <w:spacing w:val="-11"/>
        </w:rPr>
        <w:t>2</w:t>
      </w:r>
      <w:r>
        <w:rPr>
          <w:spacing w:val="-11"/>
        </w:rPr>
        <w:t>）、（</w:t>
      </w:r>
      <w:r>
        <w:rPr>
          <w:rFonts w:ascii="Calibri" w:hAnsi="Calibri" w:eastAsia="Calibri" w:cs="Calibri"/>
          <w:spacing w:val="-11"/>
        </w:rPr>
        <w:t>3</w:t>
      </w:r>
      <w:r>
        <w:rPr>
          <w:spacing w:val="-11"/>
        </w:rPr>
        <w:t>）、</w:t>
      </w:r>
      <w:r>
        <w:rPr>
          <w:rFonts w:ascii="Calibri" w:hAnsi="Calibri" w:eastAsia="Calibri" w:cs="Calibri"/>
          <w:spacing w:val="-11"/>
        </w:rPr>
        <w:t>(4)</w:t>
      </w:r>
      <w:r>
        <w:rPr>
          <w:spacing w:val="-11"/>
        </w:rPr>
        <w:t>指生产经营场所地址所在地省</w:t>
      </w:r>
      <w:r>
        <w:rPr>
          <w:spacing w:val="-12"/>
        </w:rPr>
        <w:t>份、城市、区县。</w:t>
      </w:r>
    </w:p>
    <w:p w14:paraId="373527A3">
      <w:pPr>
        <w:pStyle w:val="2"/>
        <w:spacing w:before="70" w:line="220" w:lineRule="auto"/>
        <w:ind w:left="654"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5</w:t>
      </w:r>
      <w:r>
        <w:rPr>
          <w:spacing w:val="-2"/>
        </w:rPr>
        <w:t>）经工商行政管理部门核准，营业执照所载明的注册地址。</w:t>
      </w:r>
    </w:p>
    <w:p w14:paraId="74355513">
      <w:pPr>
        <w:pStyle w:val="2"/>
        <w:spacing w:before="61" w:line="220" w:lineRule="auto"/>
        <w:ind w:left="654"/>
      </w:pPr>
      <w:r>
        <w:rPr>
          <w:spacing w:val="-3"/>
        </w:rPr>
        <w:t>（</w:t>
      </w:r>
      <w:r>
        <w:rPr>
          <w:rFonts w:ascii="Calibri" w:hAnsi="Calibri" w:eastAsia="Calibri" w:cs="Calibri"/>
          <w:spacing w:val="-3"/>
        </w:rPr>
        <w:t>6</w:t>
      </w:r>
      <w:r>
        <w:rPr>
          <w:spacing w:val="-3"/>
        </w:rPr>
        <w:t>）排污单位实际生产经营场所所在地址。</w:t>
      </w:r>
    </w:p>
    <w:p w14:paraId="3405D163">
      <w:pPr>
        <w:pStyle w:val="2"/>
        <w:spacing w:before="62" w:line="247" w:lineRule="auto"/>
        <w:ind w:left="649" w:right="672" w:firstLine="4"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7</w:t>
      </w:r>
      <w:r>
        <w:rPr>
          <w:spacing w:val="-2"/>
        </w:rPr>
        <w:t>）企业主营业务行业类别，按照</w:t>
      </w:r>
      <w:r>
        <w:rPr>
          <w:spacing w:val="-21"/>
        </w:rPr>
        <w:t xml:space="preserve"> </w:t>
      </w:r>
      <w:r>
        <w:rPr>
          <w:rFonts w:ascii="Calibri" w:hAnsi="Calibri" w:eastAsia="Calibri" w:cs="Calibri"/>
          <w:spacing w:val="-2"/>
        </w:rPr>
        <w:t>201</w:t>
      </w:r>
      <w:r>
        <w:rPr>
          <w:rFonts w:hint="eastAsia" w:ascii="Calibri" w:hAnsi="Calibri" w:cs="Calibri"/>
          <w:spacing w:val="-2"/>
          <w:lang w:val="en-US" w:eastAsia="zh-CN"/>
        </w:rPr>
        <w:t xml:space="preserve"> </w:t>
      </w:r>
      <w:r>
        <w:rPr>
          <w:rFonts w:ascii="Calibri" w:hAnsi="Calibri" w:eastAsia="Calibri" w:cs="Calibri"/>
          <w:spacing w:val="-2"/>
        </w:rPr>
        <w:t>7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2"/>
        </w:rPr>
        <w:t>年国民经济行业分类（</w:t>
      </w:r>
      <w:r>
        <w:rPr>
          <w:rFonts w:ascii="Calibri" w:hAnsi="Calibri" w:eastAsia="Calibri" w:cs="Calibri"/>
          <w:spacing w:val="-2"/>
        </w:rPr>
        <w:t>GB/T</w:t>
      </w:r>
      <w:r>
        <w:rPr>
          <w:rFonts w:ascii="Calibri" w:hAnsi="Calibri" w:eastAsia="Calibri" w:cs="Calibri"/>
          <w:spacing w:val="45"/>
        </w:rPr>
        <w:t xml:space="preserve"> </w:t>
      </w:r>
      <w:r>
        <w:rPr>
          <w:rFonts w:ascii="Calibri" w:hAnsi="Calibri" w:eastAsia="Calibri" w:cs="Calibri"/>
          <w:spacing w:val="-2"/>
        </w:rPr>
        <w:t>4754</w:t>
      </w:r>
      <w:r>
        <w:rPr>
          <w:spacing w:val="-2"/>
        </w:rPr>
        <w:t>—</w:t>
      </w:r>
      <w:r>
        <w:rPr>
          <w:rFonts w:ascii="Calibri" w:hAnsi="Calibri" w:eastAsia="Calibri" w:cs="Calibri"/>
          <w:spacing w:val="-2"/>
        </w:rPr>
        <w:t>2017</w:t>
      </w:r>
      <w:r>
        <w:rPr>
          <w:spacing w:val="-2"/>
        </w:rPr>
        <w:t>）填报。</w:t>
      </w:r>
      <w:r>
        <w:t xml:space="preserve"> </w:t>
      </w:r>
      <w:r>
        <w:rPr>
          <w:spacing w:val="-2"/>
        </w:rPr>
        <w:t>尽量细化到四级行业类别，如“</w:t>
      </w:r>
      <w:r>
        <w:rPr>
          <w:rFonts w:ascii="Calibri" w:hAnsi="Calibri" w:eastAsia="Calibri" w:cs="Calibri"/>
          <w:spacing w:val="-2"/>
        </w:rPr>
        <w:t>A0311</w:t>
      </w:r>
      <w:r>
        <w:rPr>
          <w:rFonts w:ascii="Calibri" w:hAnsi="Calibri" w:eastAsia="Calibri" w:cs="Calibri"/>
          <w:spacing w:val="12"/>
          <w:w w:val="101"/>
        </w:rPr>
        <w:t xml:space="preserve">  </w:t>
      </w:r>
      <w:r>
        <w:rPr>
          <w:spacing w:val="-2"/>
        </w:rPr>
        <w:t>牛的饲</w:t>
      </w:r>
      <w:r>
        <w:rPr>
          <w:spacing w:val="-3"/>
        </w:rPr>
        <w:t>养</w:t>
      </w:r>
      <w:r>
        <w:rPr>
          <w:spacing w:val="-77"/>
        </w:rPr>
        <w:t xml:space="preserve"> </w:t>
      </w:r>
      <w:r>
        <w:rPr>
          <w:spacing w:val="-3"/>
        </w:rPr>
        <w:t>”。</w:t>
      </w:r>
    </w:p>
    <w:p w14:paraId="6D3C14FE">
      <w:pPr>
        <w:pStyle w:val="2"/>
        <w:spacing w:before="63" w:line="247" w:lineRule="auto"/>
        <w:ind w:left="649" w:right="979" w:firstLine="4"/>
      </w:pPr>
      <w:r>
        <w:rPr>
          <w:spacing w:val="-6"/>
        </w:rPr>
        <w:t>（</w:t>
      </w:r>
      <w:r>
        <w:rPr>
          <w:rFonts w:ascii="Calibri" w:hAnsi="Calibri" w:eastAsia="Calibri" w:cs="Calibri"/>
          <w:spacing w:val="-6"/>
        </w:rPr>
        <w:t>8</w:t>
      </w:r>
      <w:r>
        <w:rPr>
          <w:spacing w:val="-6"/>
        </w:rPr>
        <w:t>）、（</w:t>
      </w:r>
      <w:r>
        <w:rPr>
          <w:rFonts w:ascii="Calibri" w:hAnsi="Calibri" w:eastAsia="Calibri" w:cs="Calibri"/>
          <w:spacing w:val="-6"/>
        </w:rPr>
        <w:t>9</w:t>
      </w:r>
      <w:r>
        <w:rPr>
          <w:spacing w:val="-6"/>
        </w:rPr>
        <w:t>）指生产经营场所中心经纬度坐标，应通过全国排污许可证管理信息平台</w:t>
      </w:r>
      <w:r>
        <w:rPr>
          <w:spacing w:val="-7"/>
        </w:rPr>
        <w:t>中的</w:t>
      </w:r>
      <w:r>
        <w:t xml:space="preserve"> </w:t>
      </w:r>
      <w:r>
        <w:rPr>
          <w:rFonts w:ascii="Calibri" w:hAnsi="Calibri" w:eastAsia="Calibri" w:cs="Calibri"/>
          <w:spacing w:val="-4"/>
        </w:rPr>
        <w:t>GIS</w:t>
      </w:r>
      <w:r>
        <w:rPr>
          <w:rFonts w:ascii="Calibri" w:hAnsi="Calibri" w:eastAsia="Calibri" w:cs="Calibri"/>
          <w:spacing w:val="31"/>
          <w:w w:val="101"/>
        </w:rPr>
        <w:t xml:space="preserve"> </w:t>
      </w:r>
      <w:r>
        <w:rPr>
          <w:spacing w:val="-4"/>
        </w:rPr>
        <w:t>系统点选后自动生成经纬度。</w:t>
      </w:r>
    </w:p>
    <w:p w14:paraId="3BCB8568">
      <w:pPr>
        <w:pStyle w:val="2"/>
        <w:spacing w:before="61" w:line="256" w:lineRule="auto"/>
        <w:ind w:left="651" w:right="645" w:firstLine="3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10</w:t>
      </w:r>
      <w:r>
        <w:rPr>
          <w:spacing w:val="-1"/>
        </w:rPr>
        <w:t>）有统一社会信用代码的，此项为必填项。统一社会信用代码是一组长度为</w:t>
      </w:r>
      <w:r>
        <w:rPr>
          <w:spacing w:val="-35"/>
        </w:rPr>
        <w:t xml:space="preserve"> </w:t>
      </w:r>
      <w:r>
        <w:rPr>
          <w:rFonts w:ascii="Calibri" w:hAnsi="Calibri" w:eastAsia="Calibri" w:cs="Calibri"/>
          <w:spacing w:val="-1"/>
        </w:rPr>
        <w:t>18</w:t>
      </w:r>
      <w:r>
        <w:rPr>
          <w:rFonts w:ascii="Calibri" w:hAnsi="Calibri" w:eastAsia="Calibri" w:cs="Calibri"/>
          <w:spacing w:val="13"/>
          <w:w w:val="101"/>
        </w:rPr>
        <w:t xml:space="preserve"> </w:t>
      </w:r>
      <w:r>
        <w:rPr>
          <w:spacing w:val="-1"/>
        </w:rPr>
        <w:t>位的用</w:t>
      </w:r>
      <w:r>
        <w:t xml:space="preserve"> </w:t>
      </w:r>
      <w:r>
        <w:rPr>
          <w:spacing w:val="-3"/>
        </w:rPr>
        <w:t>于法人和其他组织身份的代码。依据《法人和其他组织统一社会信用代码编码规则》（</w:t>
      </w:r>
      <w:r>
        <w:rPr>
          <w:rFonts w:ascii="Calibri" w:hAnsi="Calibri" w:eastAsia="Calibri" w:cs="Calibri"/>
          <w:spacing w:val="-3"/>
        </w:rPr>
        <w:t>GB</w:t>
      </w:r>
      <w:r>
        <w:rPr>
          <w:rFonts w:ascii="Calibri" w:hAnsi="Calibri" w:eastAsia="Calibri" w:cs="Calibri"/>
        </w:rPr>
        <w:t xml:space="preserve">     </w:t>
      </w:r>
      <w:r>
        <w:rPr>
          <w:rFonts w:ascii="Calibri" w:hAnsi="Calibri" w:eastAsia="Calibri" w:cs="Calibri"/>
          <w:spacing w:val="-3"/>
        </w:rPr>
        <w:t>32100-2015</w:t>
      </w:r>
      <w:r>
        <w:rPr>
          <w:spacing w:val="-3"/>
        </w:rPr>
        <w:t>）》编制，由登记管理部门负责在法人和其他组织注册登记时发放</w:t>
      </w:r>
      <w:r>
        <w:rPr>
          <w:spacing w:val="-4"/>
        </w:rPr>
        <w:t>统一代码。</w:t>
      </w:r>
    </w:p>
    <w:p w14:paraId="215510D8">
      <w:pPr>
        <w:pStyle w:val="2"/>
        <w:spacing w:before="63" w:line="265" w:lineRule="auto"/>
        <w:ind w:left="648" w:right="640" w:firstLine="5"/>
      </w:pPr>
      <w:r>
        <w:t>（</w:t>
      </w:r>
      <w:r>
        <w:rPr>
          <w:rFonts w:ascii="Calibri" w:hAnsi="Calibri" w:eastAsia="Calibri" w:cs="Calibri"/>
        </w:rPr>
        <w:t>11</w:t>
      </w:r>
      <w:r>
        <w:t>）无统一社会信用代码的，此项为必填项。组织机</w:t>
      </w:r>
      <w:r>
        <w:rPr>
          <w:spacing w:val="-1"/>
        </w:rPr>
        <w:t>构代码根据中华人民共和国国家标</w:t>
      </w:r>
      <w:r>
        <w:t xml:space="preserve">  </w:t>
      </w:r>
      <w:r>
        <w:rPr>
          <w:spacing w:val="-4"/>
        </w:rPr>
        <w:t>准《全国组织机构代码编制规则》（</w:t>
      </w:r>
      <w:r>
        <w:rPr>
          <w:rFonts w:ascii="Calibri" w:hAnsi="Calibri" w:eastAsia="Calibri" w:cs="Calibri"/>
          <w:spacing w:val="-4"/>
        </w:rPr>
        <w:t>GB</w:t>
      </w:r>
      <w:r>
        <w:rPr>
          <w:rFonts w:ascii="Calibri" w:hAnsi="Calibri" w:eastAsia="Calibri" w:cs="Calibri"/>
          <w:spacing w:val="17"/>
        </w:rPr>
        <w:t xml:space="preserve">   </w:t>
      </w:r>
      <w:r>
        <w:rPr>
          <w:rFonts w:ascii="Calibri" w:hAnsi="Calibri" w:eastAsia="Calibri" w:cs="Calibri"/>
          <w:spacing w:val="-4"/>
        </w:rPr>
        <w:t>11714-1997</w:t>
      </w:r>
      <w:r>
        <w:rPr>
          <w:spacing w:val="-4"/>
        </w:rPr>
        <w:t>）</w:t>
      </w:r>
      <w:r>
        <w:rPr>
          <w:rFonts w:ascii="Calibri" w:hAnsi="Calibri" w:eastAsia="Calibri" w:cs="Calibri"/>
          <w:spacing w:val="-4"/>
        </w:rPr>
        <w:t>,</w:t>
      </w:r>
      <w:r>
        <w:rPr>
          <w:rFonts w:ascii="Calibri" w:hAnsi="Calibri" w:eastAsia="Calibri" w:cs="Calibri"/>
          <w:spacing w:val="-12"/>
        </w:rPr>
        <w:t xml:space="preserve"> </w:t>
      </w:r>
      <w:r>
        <w:rPr>
          <w:spacing w:val="-4"/>
        </w:rPr>
        <w:t>由组织机构代码代码登记主管部门给</w:t>
      </w:r>
      <w:r>
        <w:t xml:space="preserve"> </w:t>
      </w:r>
      <w:r>
        <w:rPr>
          <w:spacing w:val="-1"/>
        </w:rPr>
        <w:t>每个企业、事业单位、机关、社会、团体和民办非企业单位颁发的在全国范围内唯一，始</w:t>
      </w:r>
      <w:r>
        <w:rPr>
          <w:spacing w:val="7"/>
        </w:rPr>
        <w:t xml:space="preserve">  </w:t>
      </w:r>
      <w:r>
        <w:rPr>
          <w:spacing w:val="-1"/>
        </w:rPr>
        <w:t>终不变的法定代码。组织机构代码由</w:t>
      </w:r>
      <w:r>
        <w:rPr>
          <w:spacing w:val="-32"/>
        </w:rPr>
        <w:t xml:space="preserve"> </w:t>
      </w:r>
      <w:r>
        <w:rPr>
          <w:rFonts w:ascii="Calibri" w:hAnsi="Calibri" w:eastAsia="Calibri" w:cs="Calibri"/>
          <w:spacing w:val="-1"/>
        </w:rPr>
        <w:t>8</w:t>
      </w:r>
      <w:r>
        <w:rPr>
          <w:rFonts w:ascii="Calibri" w:hAnsi="Calibri" w:eastAsia="Calibri" w:cs="Calibri"/>
          <w:spacing w:val="14"/>
        </w:rPr>
        <w:t xml:space="preserve"> </w:t>
      </w:r>
      <w:r>
        <w:rPr>
          <w:spacing w:val="-1"/>
        </w:rPr>
        <w:t>位无属性的数字和一位校验码组成。填写时，应按</w:t>
      </w:r>
      <w:r>
        <w:t xml:space="preserve">  照技术监督部门颁发的《中华人民共和国组织机构代码证》上的代</w:t>
      </w:r>
      <w:r>
        <w:rPr>
          <w:spacing w:val="-1"/>
        </w:rPr>
        <w:t>码填写；其他注册号包</w:t>
      </w:r>
      <w:r>
        <w:t xml:space="preserve">  </w:t>
      </w:r>
      <w:r>
        <w:rPr>
          <w:spacing w:val="-2"/>
        </w:rPr>
        <w:t>括未办理三证合一的旧版营业执照注册号（</w:t>
      </w:r>
      <w:r>
        <w:rPr>
          <w:rFonts w:ascii="Calibri" w:hAnsi="Calibri" w:eastAsia="Calibri" w:cs="Calibri"/>
          <w:spacing w:val="-2"/>
        </w:rPr>
        <w:t>15</w:t>
      </w:r>
      <w:r>
        <w:rPr>
          <w:rFonts w:ascii="Calibri" w:hAnsi="Calibri" w:eastAsia="Calibri" w:cs="Calibri"/>
          <w:spacing w:val="25"/>
          <w:w w:val="101"/>
        </w:rPr>
        <w:t xml:space="preserve"> </w:t>
      </w:r>
      <w:r>
        <w:rPr>
          <w:spacing w:val="-2"/>
        </w:rPr>
        <w:t>位代码）等。</w:t>
      </w:r>
    </w:p>
    <w:p w14:paraId="27756D77">
      <w:pPr>
        <w:pStyle w:val="2"/>
        <w:spacing w:before="62" w:line="220" w:lineRule="auto"/>
        <w:ind w:left="654"/>
      </w:pPr>
      <w:r>
        <w:rPr>
          <w:spacing w:val="-3"/>
        </w:rPr>
        <w:t>（</w:t>
      </w:r>
      <w:r>
        <w:rPr>
          <w:rFonts w:ascii="Calibri" w:hAnsi="Calibri" w:eastAsia="Calibri" w:cs="Calibri"/>
          <w:spacing w:val="-3"/>
        </w:rPr>
        <w:t>12</w:t>
      </w:r>
      <w:r>
        <w:rPr>
          <w:spacing w:val="-3"/>
        </w:rPr>
        <w:t>）分公司可填写实际负责人。</w:t>
      </w:r>
    </w:p>
    <w:p w14:paraId="27C8165A">
      <w:pPr>
        <w:pStyle w:val="2"/>
        <w:spacing w:before="62" w:line="247" w:lineRule="auto"/>
        <w:ind w:left="652" w:right="574" w:firstLine="2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13</w:t>
      </w:r>
      <w:r>
        <w:rPr>
          <w:spacing w:val="-1"/>
        </w:rPr>
        <w:t>）指与产品、产能相对应的生产工艺，填写内容应与排污单位环境影响评价</w:t>
      </w:r>
      <w:r>
        <w:rPr>
          <w:spacing w:val="-2"/>
        </w:rPr>
        <w:t>文件一致。</w:t>
      </w:r>
      <w:r>
        <w:t xml:space="preserve"> </w:t>
      </w:r>
      <w:r>
        <w:rPr>
          <w:spacing w:val="-4"/>
        </w:rPr>
        <w:t>非生产类单位可不填。</w:t>
      </w:r>
    </w:p>
    <w:p w14:paraId="22D52363">
      <w:pPr>
        <w:pStyle w:val="2"/>
        <w:spacing w:before="62" w:line="247" w:lineRule="auto"/>
        <w:ind w:left="650" w:right="762" w:firstLine="3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14</w:t>
      </w:r>
      <w:r>
        <w:rPr>
          <w:spacing w:val="-1"/>
        </w:rPr>
        <w:t>）填报主要某种或某类产品及其生产能力。生产能力填写设计产能，无设计产能的可</w:t>
      </w:r>
      <w:r>
        <w:rPr>
          <w:spacing w:val="16"/>
        </w:rPr>
        <w:t xml:space="preserve"> </w:t>
      </w:r>
      <w:r>
        <w:rPr>
          <w:spacing w:val="-3"/>
        </w:rPr>
        <w:t>填上一年实际产量。非生产类单位可不填。</w:t>
      </w:r>
    </w:p>
    <w:p w14:paraId="7613D06E">
      <w:pPr>
        <w:pStyle w:val="2"/>
        <w:spacing w:before="62" w:line="247" w:lineRule="auto"/>
        <w:ind w:left="650" w:right="826" w:firstLine="3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15</w:t>
      </w:r>
      <w:r>
        <w:rPr>
          <w:spacing w:val="-1"/>
        </w:rPr>
        <w:t>）涉</w:t>
      </w:r>
      <w:r>
        <w:rPr>
          <w:spacing w:val="-37"/>
        </w:rPr>
        <w:t xml:space="preserve"> </w:t>
      </w:r>
      <w:r>
        <w:rPr>
          <w:rFonts w:ascii="Calibri" w:hAnsi="Calibri" w:eastAsia="Calibri" w:cs="Calibri"/>
          <w:spacing w:val="-1"/>
        </w:rPr>
        <w:t>VOCs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1"/>
        </w:rPr>
        <w:t>辅料包括涂料、油漆、胶粘剂、油墨、有机溶剂和其他含挥发性有机物的</w:t>
      </w:r>
      <w:r>
        <w:t xml:space="preserve"> </w:t>
      </w:r>
      <w:r>
        <w:rPr>
          <w:spacing w:val="-1"/>
        </w:rPr>
        <w:t>辅料，分为水性辅料和油性辅料，使用量应包含稀释剂、固化剂等</w:t>
      </w:r>
      <w:r>
        <w:rPr>
          <w:spacing w:val="-2"/>
        </w:rPr>
        <w:t>添加剂的量。</w:t>
      </w:r>
    </w:p>
    <w:p w14:paraId="695E8A82">
      <w:pPr>
        <w:pStyle w:val="2"/>
        <w:spacing w:before="62" w:line="220" w:lineRule="auto"/>
        <w:ind w:left="654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16</w:t>
      </w:r>
      <w:r>
        <w:rPr>
          <w:spacing w:val="-1"/>
        </w:rPr>
        <w:t>）污染治理设施名称，对于有组织废气，污染治理设施名称包括除尘器、</w:t>
      </w:r>
      <w:r>
        <w:rPr>
          <w:spacing w:val="-2"/>
        </w:rPr>
        <w:t>脱硫设施、</w:t>
      </w:r>
    </w:p>
    <w:p w14:paraId="4C838114">
      <w:pPr>
        <w:pStyle w:val="2"/>
        <w:spacing w:before="62" w:line="261" w:lineRule="auto"/>
        <w:ind w:left="649" w:right="492"/>
      </w:pPr>
      <w:r>
        <w:rPr>
          <w:spacing w:val="-1"/>
        </w:rPr>
        <w:t>脱硝设施、</w:t>
      </w:r>
      <w:r>
        <w:rPr>
          <w:rFonts w:ascii="Calibri" w:hAnsi="Calibri" w:eastAsia="Calibri" w:cs="Calibri"/>
          <w:spacing w:val="-1"/>
        </w:rPr>
        <w:t>VOCs</w:t>
      </w:r>
      <w:r>
        <w:rPr>
          <w:rFonts w:ascii="Calibri" w:hAnsi="Calibri" w:eastAsia="Calibri" w:cs="Calibri"/>
          <w:spacing w:val="18"/>
          <w:w w:val="101"/>
        </w:rPr>
        <w:t xml:space="preserve"> </w:t>
      </w:r>
      <w:r>
        <w:rPr>
          <w:spacing w:val="-1"/>
        </w:rPr>
        <w:t>治理设施等；对于无组织废气排放，污染治理设</w:t>
      </w:r>
      <w:r>
        <w:rPr>
          <w:spacing w:val="-2"/>
        </w:rPr>
        <w:t>施名称包括分散式除尘器、</w:t>
      </w:r>
      <w:r>
        <w:t xml:space="preserve"> </w:t>
      </w:r>
      <w:r>
        <w:rPr>
          <w:spacing w:val="-4"/>
        </w:rPr>
        <w:t>移动式焊烟净化器等。</w:t>
      </w:r>
    </w:p>
    <w:p w14:paraId="1389A579">
      <w:pPr>
        <w:pStyle w:val="2"/>
        <w:spacing w:before="30" w:line="247" w:lineRule="auto"/>
        <w:ind w:left="680" w:right="761" w:hanging="26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17</w:t>
      </w:r>
      <w:r>
        <w:rPr>
          <w:spacing w:val="-1"/>
        </w:rPr>
        <w:t>）指有组织的排放口，不含无组织排放。排放同类污染物、执行相同排放标准的排放</w:t>
      </w:r>
      <w:r>
        <w:rPr>
          <w:spacing w:val="16"/>
        </w:rPr>
        <w:t xml:space="preserve"> </w:t>
      </w:r>
      <w:r>
        <w:rPr>
          <w:spacing w:val="-5"/>
        </w:rPr>
        <w:t>口可合并填报，否则应分开填报。</w:t>
      </w:r>
    </w:p>
    <w:p w14:paraId="517B8FD7">
      <w:pPr>
        <w:pStyle w:val="2"/>
        <w:spacing w:before="62" w:line="220" w:lineRule="auto"/>
        <w:ind w:left="654"/>
      </w:pPr>
      <w:r>
        <w:rPr>
          <w:spacing w:val="-8"/>
        </w:rPr>
        <w:t>（</w:t>
      </w:r>
      <w:r>
        <w:rPr>
          <w:rFonts w:ascii="Calibri" w:hAnsi="Calibri" w:eastAsia="Calibri" w:cs="Calibri"/>
          <w:spacing w:val="-8"/>
        </w:rPr>
        <w:t>18</w:t>
      </w:r>
      <w:r>
        <w:rPr>
          <w:spacing w:val="-8"/>
        </w:rPr>
        <w:t>）指主要污水处理设施名称，如“综合污水处理站</w:t>
      </w:r>
      <w:r>
        <w:rPr>
          <w:spacing w:val="-62"/>
        </w:rPr>
        <w:t xml:space="preserve"> </w:t>
      </w:r>
      <w:r>
        <w:rPr>
          <w:spacing w:val="-8"/>
        </w:rPr>
        <w:t>”、“生活污水处理系统</w:t>
      </w:r>
      <w:r>
        <w:rPr>
          <w:spacing w:val="-77"/>
        </w:rPr>
        <w:t xml:space="preserve"> </w:t>
      </w:r>
      <w:r>
        <w:rPr>
          <w:spacing w:val="-8"/>
        </w:rPr>
        <w:t>”等。</w:t>
      </w:r>
    </w:p>
    <w:p w14:paraId="02FFF825">
      <w:pPr>
        <w:spacing w:line="220" w:lineRule="auto"/>
        <w:sectPr>
          <w:pgSz w:w="11906" w:h="16839"/>
          <w:pgMar w:top="1431" w:right="1159" w:bottom="0" w:left="1159" w:header="0" w:footer="0" w:gutter="0"/>
          <w:cols w:space="720" w:num="1"/>
        </w:sectPr>
      </w:pPr>
    </w:p>
    <w:p w14:paraId="4E5CCF11">
      <w:pPr>
        <w:pStyle w:val="2"/>
        <w:spacing w:before="59" w:line="261" w:lineRule="auto"/>
        <w:ind w:left="22" w:right="33" w:firstLine="5"/>
      </w:pPr>
      <w:r>
        <w:rPr>
          <w:spacing w:val="-1"/>
        </w:rPr>
        <w:t>（</w:t>
      </w:r>
      <w:r>
        <w:rPr>
          <w:rFonts w:ascii="Calibri" w:hAnsi="Calibri" w:eastAsia="Calibri" w:cs="Calibri"/>
          <w:spacing w:val="-1"/>
        </w:rPr>
        <w:t>19</w:t>
      </w:r>
      <w:r>
        <w:rPr>
          <w:spacing w:val="-1"/>
        </w:rPr>
        <w:t>）指废水出厂界后的排放去向，不外排包括全部在工序内部循环使用、全厂废水经处</w:t>
      </w:r>
      <w:r>
        <w:rPr>
          <w:spacing w:val="8"/>
        </w:rPr>
        <w:t xml:space="preserve">  </w:t>
      </w:r>
      <w:r>
        <w:rPr>
          <w:spacing w:val="-3"/>
        </w:rPr>
        <w:t>理后全部回用不向外环境排放（畜禽养殖行业废水用于农田灌溉也属于不</w:t>
      </w:r>
      <w:r>
        <w:rPr>
          <w:spacing w:val="-4"/>
        </w:rPr>
        <w:t>外排</w:t>
      </w:r>
      <w:r>
        <w:rPr>
          <w:spacing w:val="-2"/>
        </w:rPr>
        <w:t>）；</w:t>
      </w:r>
      <w:r>
        <w:rPr>
          <w:spacing w:val="-4"/>
        </w:rPr>
        <w:t>间接排放</w:t>
      </w:r>
      <w:r>
        <w:rPr>
          <w:spacing w:val="1"/>
        </w:rPr>
        <w:t xml:space="preserve"> </w:t>
      </w:r>
      <w:r>
        <w:t>去向包括去工业园区集中污水处理厂、市政污水处理厂、其他企业</w:t>
      </w:r>
      <w:r>
        <w:rPr>
          <w:spacing w:val="-1"/>
        </w:rPr>
        <w:t>污水处理厂等；直接排</w:t>
      </w:r>
      <w:r>
        <w:t xml:space="preserve">  </w:t>
      </w:r>
      <w:r>
        <w:rPr>
          <w:spacing w:val="-2"/>
        </w:rPr>
        <w:t>放包括进入海域、进入江河、湖、库等水环境。</w:t>
      </w:r>
    </w:p>
    <w:p w14:paraId="43A15F33">
      <w:pPr>
        <w:pStyle w:val="2"/>
        <w:spacing w:before="61" w:line="220" w:lineRule="auto"/>
        <w:ind w:left="27"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20</w:t>
      </w:r>
      <w:r>
        <w:rPr>
          <w:spacing w:val="-2"/>
        </w:rPr>
        <w:t>）根据《危险废物鉴别标准》判定是否属于危险废物。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E0303A"/>
    <w:rsid w:val="6904290A"/>
    <w:rsid w:val="6C036D2B"/>
    <w:rsid w:val="7E7B4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1824</Words>
  <Characters>1984</Characters>
  <TotalTime>122</TotalTime>
  <ScaleCrop>false</ScaleCrop>
  <LinksUpToDate>false</LinksUpToDate>
  <CharactersWithSpaces>2113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2025-04-29T12:21:00Z</dcterms:created>
  <dc:creator>suoll</dc:creator>
  <cp:lastModifiedBy>孙天凯</cp:lastModifiedBy>
  <dcterms:modified xsi:type="dcterms:W3CDTF">2025-04-29T09:38:25Z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2025-04-29T12:37:32Z</vt:filetime>
  </property>
  <property fmtid="{D5CDD505-2E9C-101B-9397-08002B2CF9AE}" pid="4" name="KSOTemplateDocerSaveRecord">
    <vt:lpwstr>eyJoZGlkIjoiNTc5OTUwMTdiNzk0OGI2YzNkOWY3N2FiOWRjZGIyYzkiLCJ1c2VySWQiOiI4ODkxODIzMzYifQ==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A5CBD56DFC04476C9A222FF90437BB7F_12</vt:lpwstr>
  </property>
</Properties>
</file>