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合格供方名</w:t>
      </w:r>
      <w:r>
        <w:rPr>
          <w:rFonts w:hint="eastAsia" w:ascii="宋体" w:hAnsi="宋体"/>
          <w:b/>
          <w:bCs/>
          <w:sz w:val="44"/>
        </w:rPr>
        <w:t>册</w:t>
      </w:r>
    </w:p>
    <w:p>
      <w:pPr>
        <w:jc w:val="right"/>
        <w:rPr>
          <w:color w:val="000000"/>
        </w:rPr>
      </w:pPr>
      <w:r>
        <w:rPr>
          <w:rFonts w:hint="eastAsia"/>
        </w:rPr>
        <w:t>JL-Q</w:t>
      </w:r>
      <w:r>
        <w:t>8.2.2-0</w:t>
      </w:r>
    </w:p>
    <w:tbl>
      <w:tblPr>
        <w:tblStyle w:val="4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946"/>
        <w:gridCol w:w="2811"/>
        <w:gridCol w:w="1776"/>
        <w:gridCol w:w="3119"/>
        <w:gridCol w:w="1559"/>
        <w:gridCol w:w="193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供方产品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供方名称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列入日期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供方地址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电话/传真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油烟在线监测仪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北京际亿智能科技有限公司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北京市朝阳区三间房东路甲 3 号楼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罗经理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18610089692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油烟净化器设备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佛山市科蓝环保科技股份有限公司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佛山市南海区狮山镇桃园东路99号力合科技园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乔治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13928214181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油烟净化设备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深圳世纪百利环保科技有限公司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郝伟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010-56075157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化工产品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北京捷乐化工经营部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13221867710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卫具产品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北京九牧卫浴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崔丙华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13522386625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机械配件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佛山顺德翱凯利节能设备有限公司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李向东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18923166612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离心风机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北京总通恒发风机制造有限公司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北京市王四营乡观音堂村南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杜经理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13801358165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油烟净化器设备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北京旭能朗洁环保科技有限公司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北京市顺义区畅顺大道14号院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张德龙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13810876918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空气源热泵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山东阿尔普尔节能装备有限公司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2020-6-6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山东省济南市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唐瑞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13341013506</w:t>
            </w:r>
            <w:bookmarkEnd w:id="0"/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240" w:firstLineChars="100"/>
      </w:pPr>
      <w:r>
        <w:rPr>
          <w:rFonts w:hint="eastAsia" w:ascii="宋体" w:hAnsi="宋体"/>
          <w:sz w:val="24"/>
        </w:rPr>
        <w:t>制表：</w:t>
      </w:r>
      <w:r>
        <w:rPr>
          <w:rFonts w:hint="eastAsia" w:ascii="宋体" w:hAnsi="宋体"/>
          <w:sz w:val="24"/>
          <w:lang w:eastAsia="zh-CN"/>
        </w:rPr>
        <w:t>业务部</w:t>
      </w:r>
      <w:r>
        <w:rPr>
          <w:rFonts w:hint="eastAsia" w:ascii="宋体" w:hAnsi="宋体"/>
          <w:sz w:val="24"/>
        </w:rPr>
        <w:t xml:space="preserve">                            审核：</w:t>
      </w:r>
      <w:r>
        <w:rPr>
          <w:rFonts w:hint="eastAsia" w:ascii="宋体" w:hAnsi="宋体"/>
          <w:sz w:val="24"/>
          <w:lang w:eastAsia="zh-CN"/>
        </w:rPr>
        <w:t>陈效芸</w:t>
      </w:r>
      <w:r>
        <w:rPr>
          <w:rFonts w:hint="eastAsia" w:ascii="宋体" w:hAnsi="宋体"/>
          <w:sz w:val="24"/>
        </w:rPr>
        <w:t xml:space="preserve">                        审批：</w:t>
      </w:r>
      <w:r>
        <w:rPr>
          <w:rFonts w:hint="eastAsia" w:ascii="宋体" w:hAnsi="宋体"/>
          <w:sz w:val="24"/>
          <w:lang w:eastAsia="zh-CN"/>
        </w:rPr>
        <w:t>刘凯</w:t>
      </w:r>
      <w:r>
        <w:rPr>
          <w:rFonts w:ascii="宋体" w:hAnsi="宋体"/>
          <w:sz w:val="24"/>
        </w:rPr>
        <w:t xml:space="preserve">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62083"/>
    <w:rsid w:val="00890478"/>
    <w:rsid w:val="009A099A"/>
    <w:rsid w:val="00CB0E91"/>
    <w:rsid w:val="00DB6F91"/>
    <w:rsid w:val="00EA7FEC"/>
    <w:rsid w:val="13FD6A85"/>
    <w:rsid w:val="15630F66"/>
    <w:rsid w:val="252B5AED"/>
    <w:rsid w:val="26F707C5"/>
    <w:rsid w:val="326C5AF3"/>
    <w:rsid w:val="4A062083"/>
    <w:rsid w:val="4C845308"/>
    <w:rsid w:val="5453017C"/>
    <w:rsid w:val="57723DBA"/>
    <w:rsid w:val="594564AB"/>
    <w:rsid w:val="59D83662"/>
    <w:rsid w:val="5B8427C5"/>
    <w:rsid w:val="5C15643F"/>
    <w:rsid w:val="602B5781"/>
    <w:rsid w:val="665C056E"/>
    <w:rsid w:val="67B73FD1"/>
    <w:rsid w:val="6DC0117D"/>
    <w:rsid w:val="6EDC4A20"/>
    <w:rsid w:val="701632F2"/>
    <w:rsid w:val="71302541"/>
    <w:rsid w:val="7A74667E"/>
    <w:rsid w:val="7E0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2019-07-30T03:38:00Z</dcterms:created>
  <dc:creator>骆驼</dc:creator>
  <cp:lastModifiedBy>康凯</cp:lastModifiedBy>
  <dcterms:modified xsi:type="dcterms:W3CDTF">2020-11-02T11:59:59Z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