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0C9" w:rsidRDefault="004326E3">
      <w:pPr>
        <w:pStyle w:val="a3"/>
        <w:spacing w:before="82" w:line="219" w:lineRule="auto"/>
        <w:jc w:val="center"/>
        <w:outlineLvl w:val="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b/>
          <w:bCs/>
          <w:sz w:val="30"/>
          <w:szCs w:val="30"/>
          <w:lang w:eastAsia="zh-CN"/>
        </w:rPr>
        <w:t>环 保 声 明</w:t>
      </w:r>
      <w:r>
        <w:rPr>
          <w:rFonts w:asciiTheme="minorEastAsia" w:eastAsiaTheme="minorEastAsia" w:hAnsiTheme="minorEastAsia" w:cstheme="minorEastAsia" w:hint="eastAsia"/>
          <w:sz w:val="24"/>
          <w:szCs w:val="24"/>
          <w:lang w:eastAsia="zh-CN"/>
        </w:rPr>
        <w:t xml:space="preserve"> </w:t>
      </w:r>
    </w:p>
    <w:p w:rsidR="00722A73" w:rsidRDefault="00722A73">
      <w:pPr>
        <w:pStyle w:val="a3"/>
        <w:spacing w:before="82" w:line="219" w:lineRule="auto"/>
        <w:jc w:val="center"/>
        <w:outlineLvl w:val="0"/>
        <w:rPr>
          <w:rFonts w:asciiTheme="minorEastAsia" w:eastAsiaTheme="minorEastAsia" w:hAnsiTheme="minorEastAsia" w:cstheme="minorEastAsia"/>
          <w:sz w:val="24"/>
          <w:szCs w:val="24"/>
          <w:lang w:eastAsia="zh-CN"/>
        </w:rPr>
      </w:pPr>
    </w:p>
    <w:p w:rsidR="00DB40C9" w:rsidRDefault="00DB40C9">
      <w:pPr>
        <w:rPr>
          <w:lang w:eastAsia="zh-CN"/>
        </w:rPr>
      </w:pPr>
    </w:p>
    <w:p w:rsidR="00DB40C9" w:rsidRDefault="001B5172" w:rsidP="001B5172">
      <w:pPr>
        <w:spacing w:line="360" w:lineRule="auto"/>
        <w:ind w:firstLineChars="200" w:firstLine="480"/>
        <w:rPr>
          <w:rFonts w:asciiTheme="minorEastAsia" w:eastAsiaTheme="minorEastAsia" w:hAnsiTheme="minorEastAsia" w:cstheme="minorEastAsia"/>
          <w:sz w:val="24"/>
          <w:szCs w:val="24"/>
          <w:lang w:eastAsia="zh-CN"/>
        </w:rPr>
      </w:pPr>
      <w:r w:rsidRPr="001B5172">
        <w:rPr>
          <w:rFonts w:asciiTheme="minorEastAsia" w:eastAsiaTheme="minorEastAsia" w:hAnsiTheme="minorEastAsia" w:cstheme="minorEastAsia" w:hint="eastAsia"/>
          <w:sz w:val="24"/>
          <w:szCs w:val="24"/>
          <w:lang w:eastAsia="zh-CN"/>
        </w:rPr>
        <w:t>上海公高文教设备有限公司</w:t>
      </w:r>
      <w:r w:rsidR="004326E3">
        <w:rPr>
          <w:rFonts w:asciiTheme="minorEastAsia" w:eastAsiaTheme="minorEastAsia" w:hAnsiTheme="minorEastAsia" w:cstheme="minorEastAsia" w:hint="eastAsia"/>
          <w:sz w:val="24"/>
          <w:szCs w:val="24"/>
          <w:lang w:eastAsia="zh-CN"/>
        </w:rPr>
        <w:t>，法人代表:</w:t>
      </w:r>
      <w:r w:rsidRPr="001B5172">
        <w:rPr>
          <w:rFonts w:ascii="宋体" w:eastAsia="宋体" w:hAnsi="宋体" w:cs="宋体" w:hint="eastAsia"/>
          <w:lang w:eastAsia="zh-CN"/>
        </w:rPr>
        <w:t xml:space="preserve"> </w:t>
      </w:r>
      <w:r w:rsidRPr="001B5172">
        <w:rPr>
          <w:rFonts w:asciiTheme="minorEastAsia" w:eastAsiaTheme="minorEastAsia" w:hAnsiTheme="minorEastAsia" w:cstheme="minorEastAsia" w:hint="eastAsia"/>
          <w:sz w:val="24"/>
          <w:szCs w:val="24"/>
          <w:lang w:eastAsia="zh-CN"/>
        </w:rPr>
        <w:t>胡峰</w:t>
      </w:r>
      <w:r>
        <w:rPr>
          <w:rFonts w:asciiTheme="minorEastAsia" w:eastAsiaTheme="minorEastAsia" w:hAnsiTheme="minorEastAsia" w:cstheme="minorEastAsia" w:hint="eastAsia"/>
          <w:sz w:val="24"/>
          <w:szCs w:val="24"/>
          <w:lang w:eastAsia="zh-CN"/>
        </w:rPr>
        <w:t>。经营地址：</w:t>
      </w:r>
      <w:r>
        <w:rPr>
          <w:rFonts w:ascii="宋体" w:hAnsi="宋体" w:hint="eastAsia"/>
          <w:sz w:val="24"/>
          <w:lang w:eastAsia="zh-CN"/>
        </w:rPr>
        <w:t>上海市嘉定区</w:t>
      </w:r>
      <w:proofErr w:type="gramStart"/>
      <w:r>
        <w:rPr>
          <w:rFonts w:ascii="宋体" w:hAnsi="宋体" w:hint="eastAsia"/>
          <w:sz w:val="24"/>
          <w:lang w:eastAsia="zh-CN"/>
        </w:rPr>
        <w:t>春浓路</w:t>
      </w:r>
      <w:r>
        <w:rPr>
          <w:rFonts w:ascii="宋体" w:hAnsi="宋体" w:hint="eastAsia"/>
          <w:sz w:val="24"/>
          <w:lang w:eastAsia="zh-CN"/>
        </w:rPr>
        <w:t>733</w:t>
      </w:r>
      <w:r>
        <w:rPr>
          <w:rFonts w:ascii="宋体" w:hAnsi="宋体" w:hint="eastAsia"/>
          <w:sz w:val="24"/>
          <w:lang w:eastAsia="zh-CN"/>
        </w:rPr>
        <w:t>号</w:t>
      </w:r>
      <w:proofErr w:type="gramEnd"/>
      <w:r w:rsidR="004326E3">
        <w:rPr>
          <w:rFonts w:asciiTheme="minorEastAsia" w:eastAsiaTheme="minorEastAsia" w:hAnsiTheme="minorEastAsia" w:cstheme="minorEastAsia" w:hint="eastAsia"/>
          <w:sz w:val="24"/>
          <w:szCs w:val="24"/>
          <w:lang w:eastAsia="zh-CN"/>
        </w:rPr>
        <w:t>。根据《建设项目环境影响评价分类管理名录(2021年版)》中对</w:t>
      </w:r>
      <w:r>
        <w:rPr>
          <w:rFonts w:asciiTheme="minorEastAsia" w:eastAsiaTheme="minorEastAsia" w:hAnsiTheme="minorEastAsia" w:cstheme="minorEastAsia" w:hint="eastAsia"/>
          <w:sz w:val="24"/>
          <w:szCs w:val="24"/>
          <w:lang w:eastAsia="zh-CN"/>
        </w:rPr>
        <w:t>家具制造业项目类别的要求，我公司不属于“有电镀</w:t>
      </w:r>
      <w:r w:rsidR="004326E3">
        <w:rPr>
          <w:rFonts w:asciiTheme="minorEastAsia" w:eastAsiaTheme="minorEastAsia" w:hAnsiTheme="minorEastAsia" w:cstheme="minorEastAsia" w:hint="eastAsia"/>
          <w:sz w:val="24"/>
          <w:szCs w:val="24"/>
          <w:lang w:eastAsia="zh-CN"/>
        </w:rPr>
        <w:t>工艺的；年用溶剂型涂料(含稀释剂 )10吨及以上的”和“其他(仅分割、焊接、组装的除外；年用非溶剂型低 VOCs 含量涂料10吨以下的除外)”的划分范畴，故无需办理环</w:t>
      </w:r>
      <w:proofErr w:type="gramStart"/>
      <w:r w:rsidR="004326E3">
        <w:rPr>
          <w:rFonts w:asciiTheme="minorEastAsia" w:eastAsiaTheme="minorEastAsia" w:hAnsiTheme="minorEastAsia" w:cstheme="minorEastAsia" w:hint="eastAsia"/>
          <w:sz w:val="24"/>
          <w:szCs w:val="24"/>
          <w:lang w:eastAsia="zh-CN"/>
        </w:rPr>
        <w:t>评报告</w:t>
      </w:r>
      <w:proofErr w:type="gramEnd"/>
      <w:r w:rsidR="004326E3">
        <w:rPr>
          <w:rFonts w:asciiTheme="minorEastAsia" w:eastAsiaTheme="minorEastAsia" w:hAnsiTheme="minorEastAsia" w:cstheme="minorEastAsia" w:hint="eastAsia"/>
          <w:sz w:val="24"/>
          <w:szCs w:val="24"/>
          <w:lang w:eastAsia="zh-CN"/>
        </w:rPr>
        <w:t>表和报告书。只需在全国排污许可证管理信息平台登记注册固定污染源排放登记表即可完成相关的环评手续。</w:t>
      </w:r>
    </w:p>
    <w:p w:rsidR="00DB40C9" w:rsidRDefault="004326E3">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我公司严格执行大气污染综合治理排放标准GB16297-1996，危险废弃物委托具有许可资质单位进行处理，并执行危险废弃物转移联单制度，定期进行三废监测。</w:t>
      </w:r>
    </w:p>
    <w:p w:rsidR="00DB40C9" w:rsidRDefault="004326E3">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本公司在环境保护方面遵守国家和地方法规的规定，没有违法和受环行政处罚的情况，严格按照排污许可证登记表的规定排放污染物、规范运行管理、开展定期环境监测。对所提交的申请材料的真实性和合法性承担法律责任。</w:t>
      </w:r>
    </w:p>
    <w:p w:rsidR="00DB40C9" w:rsidRDefault="00DB40C9">
      <w:pPr>
        <w:spacing w:line="360" w:lineRule="auto"/>
        <w:ind w:firstLineChars="200" w:firstLine="480"/>
        <w:rPr>
          <w:rFonts w:asciiTheme="minorEastAsia" w:eastAsiaTheme="minorEastAsia" w:hAnsiTheme="minorEastAsia" w:cstheme="minorEastAsia"/>
          <w:sz w:val="24"/>
          <w:szCs w:val="24"/>
          <w:lang w:eastAsia="zh-CN"/>
        </w:rPr>
      </w:pPr>
    </w:p>
    <w:p w:rsidR="00DB40C9" w:rsidRDefault="004326E3">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特此声明！</w:t>
      </w:r>
    </w:p>
    <w:p w:rsidR="00DB40C9" w:rsidRDefault="00DB40C9">
      <w:pPr>
        <w:spacing w:line="360" w:lineRule="auto"/>
        <w:ind w:firstLineChars="200" w:firstLine="480"/>
        <w:rPr>
          <w:rFonts w:asciiTheme="minorEastAsia" w:eastAsiaTheme="minorEastAsia" w:hAnsiTheme="minorEastAsia" w:cstheme="minorEastAsia"/>
          <w:sz w:val="24"/>
          <w:szCs w:val="24"/>
          <w:lang w:eastAsia="zh-CN"/>
        </w:rPr>
      </w:pPr>
    </w:p>
    <w:p w:rsidR="00DB40C9" w:rsidRDefault="004326E3">
      <w:p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 xml:space="preserve">                                          </w:t>
      </w:r>
      <w:r w:rsidR="001B5172" w:rsidRPr="001B5172">
        <w:rPr>
          <w:rFonts w:asciiTheme="minorEastAsia" w:eastAsiaTheme="minorEastAsia" w:hAnsiTheme="minorEastAsia" w:cstheme="minorEastAsia" w:hint="eastAsia"/>
          <w:sz w:val="24"/>
          <w:szCs w:val="24"/>
          <w:lang w:eastAsia="zh-CN"/>
        </w:rPr>
        <w:t>上海公高文教设备有限公司</w:t>
      </w:r>
    </w:p>
    <w:p w:rsidR="00DB40C9" w:rsidRDefault="004326E3">
      <w:pPr>
        <w:spacing w:line="360" w:lineRule="auto"/>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 xml:space="preserve">                                                202</w:t>
      </w:r>
      <w:r w:rsidR="001B5172">
        <w:rPr>
          <w:rFonts w:asciiTheme="minorEastAsia" w:eastAsiaTheme="minorEastAsia" w:hAnsiTheme="minorEastAsia" w:cstheme="minorEastAsia" w:hint="eastAsia"/>
          <w:sz w:val="24"/>
          <w:szCs w:val="24"/>
          <w:lang w:eastAsia="zh-CN"/>
        </w:rPr>
        <w:t>5</w:t>
      </w:r>
      <w:bookmarkStart w:id="0" w:name="_GoBack"/>
      <w:bookmarkEnd w:id="0"/>
      <w:r>
        <w:rPr>
          <w:rFonts w:asciiTheme="minorEastAsia" w:eastAsiaTheme="minorEastAsia" w:hAnsiTheme="minorEastAsia" w:cstheme="minorEastAsia" w:hint="eastAsia"/>
          <w:sz w:val="24"/>
          <w:szCs w:val="24"/>
          <w:lang w:eastAsia="zh-CN"/>
        </w:rPr>
        <w:t>.</w:t>
      </w:r>
      <w:r w:rsidR="001B5172">
        <w:rPr>
          <w:rFonts w:asciiTheme="minorEastAsia" w:eastAsiaTheme="minorEastAsia" w:hAnsiTheme="minorEastAsia" w:cstheme="minorEastAsia" w:hint="eastAsia"/>
          <w:sz w:val="24"/>
          <w:szCs w:val="24"/>
          <w:lang w:eastAsia="zh-CN"/>
        </w:rPr>
        <w:t>2</w:t>
      </w:r>
      <w:r>
        <w:rPr>
          <w:rFonts w:asciiTheme="minorEastAsia" w:eastAsiaTheme="minorEastAsia" w:hAnsiTheme="minorEastAsia" w:cstheme="minorEastAsia" w:hint="eastAsia"/>
          <w:sz w:val="24"/>
          <w:szCs w:val="24"/>
          <w:lang w:eastAsia="zh-CN"/>
        </w:rPr>
        <w:t>.15</w:t>
      </w:r>
    </w:p>
    <w:sectPr w:rsidR="00DB40C9" w:rsidSect="001B5172">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852" w:rsidRDefault="00785852">
      <w:r>
        <w:separator/>
      </w:r>
    </w:p>
  </w:endnote>
  <w:endnote w:type="continuationSeparator" w:id="0">
    <w:p w:rsidR="00785852" w:rsidRDefault="0078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852" w:rsidRDefault="00785852">
      <w:r>
        <w:separator/>
      </w:r>
    </w:p>
  </w:footnote>
  <w:footnote w:type="continuationSeparator" w:id="0">
    <w:p w:rsidR="00785852" w:rsidRDefault="00785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E13A6"/>
    <w:rsid w:val="001B5172"/>
    <w:rsid w:val="004326E3"/>
    <w:rsid w:val="00444F0A"/>
    <w:rsid w:val="006F70AE"/>
    <w:rsid w:val="00722A73"/>
    <w:rsid w:val="00785852"/>
    <w:rsid w:val="00DB40C9"/>
    <w:rsid w:val="698E1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18"/>
      <w:szCs w:val="18"/>
    </w:rPr>
  </w:style>
  <w:style w:type="paragraph" w:styleId="a4">
    <w:name w:val="header"/>
    <w:basedOn w:val="a"/>
    <w:link w:val="Char"/>
    <w:rsid w:val="00444F0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rsid w:val="00444F0A"/>
    <w:rPr>
      <w:rFonts w:ascii="Arial" w:eastAsia="Arial" w:hAnsi="Arial" w:cs="Arial"/>
      <w:snapToGrid w:val="0"/>
      <w:color w:val="000000"/>
      <w:sz w:val="18"/>
      <w:szCs w:val="18"/>
      <w:lang w:eastAsia="en-US"/>
    </w:rPr>
  </w:style>
  <w:style w:type="paragraph" w:styleId="a5">
    <w:name w:val="footer"/>
    <w:basedOn w:val="a"/>
    <w:link w:val="Char0"/>
    <w:rsid w:val="00444F0A"/>
    <w:pPr>
      <w:tabs>
        <w:tab w:val="center" w:pos="4153"/>
        <w:tab w:val="right" w:pos="8306"/>
      </w:tabs>
    </w:pPr>
    <w:rPr>
      <w:sz w:val="18"/>
      <w:szCs w:val="18"/>
    </w:rPr>
  </w:style>
  <w:style w:type="character" w:customStyle="1" w:styleId="Char0">
    <w:name w:val="页脚 Char"/>
    <w:basedOn w:val="a0"/>
    <w:link w:val="a5"/>
    <w:rsid w:val="00444F0A"/>
    <w:rPr>
      <w:rFonts w:ascii="Arial" w:eastAsia="Arial" w:hAnsi="Arial" w:cs="Arial"/>
      <w:snapToGrid w:val="0"/>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18"/>
      <w:szCs w:val="18"/>
    </w:rPr>
  </w:style>
  <w:style w:type="paragraph" w:styleId="a4">
    <w:name w:val="header"/>
    <w:basedOn w:val="a"/>
    <w:link w:val="Char"/>
    <w:rsid w:val="00444F0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rsid w:val="00444F0A"/>
    <w:rPr>
      <w:rFonts w:ascii="Arial" w:eastAsia="Arial" w:hAnsi="Arial" w:cs="Arial"/>
      <w:snapToGrid w:val="0"/>
      <w:color w:val="000000"/>
      <w:sz w:val="18"/>
      <w:szCs w:val="18"/>
      <w:lang w:eastAsia="en-US"/>
    </w:rPr>
  </w:style>
  <w:style w:type="paragraph" w:styleId="a5">
    <w:name w:val="footer"/>
    <w:basedOn w:val="a"/>
    <w:link w:val="Char0"/>
    <w:rsid w:val="00444F0A"/>
    <w:pPr>
      <w:tabs>
        <w:tab w:val="center" w:pos="4153"/>
        <w:tab w:val="right" w:pos="8306"/>
      </w:tabs>
    </w:pPr>
    <w:rPr>
      <w:sz w:val="18"/>
      <w:szCs w:val="18"/>
    </w:rPr>
  </w:style>
  <w:style w:type="character" w:customStyle="1" w:styleId="Char0">
    <w:name w:val="页脚 Char"/>
    <w:basedOn w:val="a0"/>
    <w:link w:val="a5"/>
    <w:rsid w:val="00444F0A"/>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Geryson</dc:creator>
  <cp:lastModifiedBy>姜海军</cp:lastModifiedBy>
  <cp:revision>5</cp:revision>
  <dcterms:created xsi:type="dcterms:W3CDTF">2025-01-20T09:25:00Z</dcterms:created>
  <dcterms:modified xsi:type="dcterms:W3CDTF">2025-03-11T08:37:00Z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0951960CC0394CCEB537AC3ADC0B7B99_11</vt:lpwstr>
  </property>
  <property fmtid="{D5CDD505-2E9C-101B-9397-08002B2CF9AE}" pid="4" name="KSOTemplateDocerSaveRecord">
    <vt:lpwstr>eyJoZGlkIjoiMmNhNjVjNzYxM2UxYzAwOTRkZmEwMzJmOWVmZjhmMGIiLCJ1c2VySWQiOiIxMjA3ODgxNDIyIn0=</vt:lpwstr>
  </property>
</Properties>
</file>