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mc:AlternateContent>
          <mc:Choice Requires="wps">
            <w:drawing>
              <wp:anchor distT="0" distB="0" distL="114300" distR="114300" simplePos="0" relativeHeight="251658240" behindDoc="0" locked="0" layoutInCell="1" allowOverlap="1">
                <wp:simplePos x="0" y="0"/>
                <wp:positionH relativeFrom="column">
                  <wp:posOffset>-85725</wp:posOffset>
                </wp:positionH>
                <wp:positionV relativeFrom="paragraph">
                  <wp:posOffset>217805</wp:posOffset>
                </wp:positionV>
                <wp:extent cx="6227445" cy="0"/>
                <wp:effectExtent l="0" t="0" r="0" b="0"/>
                <wp:wrapNone/>
                <wp:docPr id="9" name="直接连接符 9"/>
                <wp:cNvGraphicFramePr/>
                <a:graphic xmlns:a="http://schemas.openxmlformats.org/drawingml/2006/main">
                  <a:graphicData uri="http://schemas.microsoft.com/office/word/2010/wordprocessingShape">
                    <wps:wsp>
                      <wps:cNvCnPr/>
                      <wps:spPr>
                        <a:xfrm>
                          <a:off x="676275" y="844550"/>
                          <a:ext cx="622744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6.75pt;margin-top:17.15pt;height:0pt;width:490.35pt;z-index:251658240;mso-width-relative:page;mso-height-relative:page;" filled="f" stroked="t" coordsize="21600,21600" o:gfxdata="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Ej3grXAAAACQEAAA8AAAAAAAAAAQAg&#10;AAAAIgAAAGRycy9kb3ducmV2LnhtbFBLAQIUABQAAAAIAIdO4kCE5KxZ1gEAAHsDAAAOAAAAAAAA&#10;AAEAIAAAACYBAABkcnMvZTJvRG9jLnhtbFBLBQYAAAAABgAGAFkBAABuBQAAAAA=&#10;">
                <v:fill on="f" focussize="0,0"/>
                <v:stroke weight="0.5pt" color="#000000" miterlimit="8" joinstyle="miter"/>
                <v:imagedata o:title=""/>
                <o:lock v:ext="edit" aspectratio="f"/>
              </v:line>
            </w:pict>
          </mc:Fallback>
        </mc:AlternateConten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rFonts w:hint="eastAsia"/>
          <w:bCs/>
          <w:color w:val="000000" w:themeColor="text1"/>
          <w:sz w:val="30"/>
          <w:szCs w:val="30"/>
        </w:rPr>
      </w:pPr>
      <w:r>
        <w:rPr>
          <w:rFonts w:hint="eastAsia"/>
          <w:bCs/>
          <w:color w:val="000000" w:themeColor="text1"/>
          <w:sz w:val="30"/>
          <w:szCs w:val="30"/>
        </w:rPr>
        <w:t xml:space="preserve">    </w:t>
      </w: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rFonts w:hint="eastAsia"/>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bCs/>
          <w:color w:val="000000" w:themeColor="text1"/>
          <w:sz w:val="20"/>
          <w:u w:val="single"/>
        </w:rPr>
        <w:t xml:space="preserve">   </w:t>
      </w:r>
      <w:bookmarkStart w:id="0" w:name="_GoBack"/>
      <w:r>
        <w:rPr>
          <w:rFonts w:hint="eastAsia"/>
        </w:rPr>
        <w:t>涿州市勇胜通信设备有限公司</w:t>
      </w:r>
      <w:bookmarkEnd w:id="0"/>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3564"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2550" w:type="dxa"/>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7" w:hRule="atLeast"/>
        </w:trPr>
        <w:tc>
          <w:tcPr>
            <w:tcW w:w="3066" w:type="dxa"/>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3564" w:type="dxa"/>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 xml:space="preserve">初次认证  </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5" w:hRule="atLeast"/>
        </w:trPr>
        <w:tc>
          <w:tcPr>
            <w:tcW w:w="3066" w:type="dxa"/>
            <w:vAlign w:val="center"/>
          </w:tcPr>
          <w:p>
            <w:pPr>
              <w:spacing w:line="300" w:lineRule="auto"/>
              <w:rPr>
                <w:rFonts w:ascii="宋体" w:hAnsi="宋体" w:cs="宋体"/>
                <w:color w:val="000000" w:themeColor="text1"/>
                <w:szCs w:val="21"/>
              </w:rPr>
            </w:pPr>
            <w:permStart w:id="10" w:edGrp="everyone"/>
            <w:r>
              <w:rPr>
                <w:rFonts w:hint="eastAsia"/>
              </w:rPr>
              <w:t>▇</w:t>
            </w:r>
            <w:permEnd w:id="10"/>
            <w:r>
              <w:rPr>
                <w:rFonts w:hint="eastAsia" w:ascii="宋体" w:hAnsi="宋体" w:cs="宋体"/>
                <w:color w:val="000000" w:themeColor="text1"/>
                <w:szCs w:val="21"/>
              </w:rPr>
              <w:t>质量管理体系(QMS)</w:t>
            </w:r>
          </w:p>
        </w:tc>
        <w:tc>
          <w:tcPr>
            <w:tcW w:w="3564" w:type="dxa"/>
            <w:vAlign w:val="center"/>
          </w:tcPr>
          <w:p>
            <w:pPr>
              <w:spacing w:line="300" w:lineRule="auto"/>
              <w:rPr>
                <w:color w:val="000000" w:themeColor="text1"/>
                <w:szCs w:val="21"/>
              </w:rPr>
            </w:pPr>
            <w:r>
              <w:rPr>
                <w:color w:val="000000" w:themeColor="text1"/>
                <w:szCs w:val="21"/>
              </w:rPr>
              <w:t>GB/T19001-2016/ISO9001:2015</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rPr>
              <w:t>▇</w:t>
            </w:r>
            <w:permEnd w:id="11"/>
            <w:r>
              <w:rPr>
                <w:rFonts w:hint="eastAsia" w:ascii="宋体" w:hAnsi="宋体" w:cs="宋体"/>
                <w:color w:val="000000" w:themeColor="text1"/>
                <w:szCs w:val="21"/>
              </w:rPr>
              <w:t xml:space="preserve">初次认证  </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93" w:hRule="atLeast"/>
        </w:trPr>
        <w:tc>
          <w:tcPr>
            <w:tcW w:w="3066" w:type="dxa"/>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3564" w:type="dxa"/>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 xml:space="preserve">初次认证  </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96" w:hRule="atLeast"/>
        </w:trPr>
        <w:tc>
          <w:tcPr>
            <w:tcW w:w="3066" w:type="dxa"/>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3564" w:type="dxa"/>
            <w:vAlign w:val="center"/>
          </w:tcPr>
          <w:p>
            <w:pPr>
              <w:spacing w:line="300" w:lineRule="auto"/>
              <w:rPr>
                <w:color w:val="000000" w:themeColor="text1"/>
                <w:szCs w:val="21"/>
              </w:rPr>
            </w:pPr>
            <w:r>
              <w:rPr>
                <w:color w:val="000000" w:themeColor="text1"/>
                <w:szCs w:val="21"/>
              </w:rPr>
              <w:t>GB/T24001-2016/ISO14001:2015</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 xml:space="preserve">初次认证  </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3564" w:type="dxa"/>
            <w:vAlign w:val="center"/>
          </w:tcPr>
          <w:p>
            <w:pPr>
              <w:spacing w:line="300" w:lineRule="auto"/>
              <w:rPr>
                <w:color w:val="000000" w:themeColor="text1"/>
                <w:szCs w:val="21"/>
              </w:rPr>
            </w:pPr>
            <w:r>
              <w:rPr>
                <w:color w:val="000000" w:themeColor="text1"/>
                <w:szCs w:val="21"/>
              </w:rPr>
              <w:t>GB/T28001-2011/OHSAS18001:2007</w:t>
            </w:r>
          </w:p>
          <w:p>
            <w:pPr>
              <w:spacing w:line="300" w:lineRule="auto"/>
              <w:rPr>
                <w:color w:val="000000" w:themeColor="text1"/>
                <w:szCs w:val="21"/>
              </w:rPr>
            </w:pPr>
            <w:r>
              <w:rPr>
                <w:color w:val="000000" w:themeColor="text1"/>
                <w:szCs w:val="21"/>
              </w:rPr>
              <w:t>ISO45001：2018</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 xml:space="preserve">初次认证  </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3564" w:type="dxa"/>
            <w:vAlign w:val="center"/>
          </w:tcPr>
          <w:p>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 xml:space="preserve">初次认证  </w:t>
            </w:r>
            <w:permStart w:id="32" w:edGrp="everyone"/>
            <w:r>
              <w:rPr>
                <w:rFonts w:hint="eastAsia" w:ascii="宋体" w:hAnsi="宋体" w:cs="宋体"/>
                <w:color w:val="000000" w:themeColor="text1"/>
                <w:szCs w:val="21"/>
              </w:rPr>
              <w:t>□</w:t>
            </w:r>
            <w:permEnd w:id="3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 xml:space="preserve">再认证    </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 w:val="24"/>
                <w:szCs w:val="24"/>
              </w:rPr>
              <w:t>□</w:t>
            </w:r>
            <w:permEnd w:id="35"/>
            <w:r>
              <w:rPr>
                <w:rFonts w:hint="eastAsia" w:ascii="宋体" w:hAnsi="宋体" w:cs="宋体"/>
                <w:color w:val="000000" w:themeColor="text1"/>
                <w:szCs w:val="21"/>
              </w:rPr>
              <w:t>危害分析与关键控制点（HACCP）体系</w:t>
            </w:r>
          </w:p>
        </w:tc>
        <w:tc>
          <w:tcPr>
            <w:tcW w:w="3564" w:type="dxa"/>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 xml:space="preserve">初次认证  </w:t>
            </w: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 xml:space="preserve">再认证    </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 w:val="24"/>
                <w:szCs w:val="24"/>
              </w:rPr>
              <w:t>□</w:t>
            </w:r>
            <w:permEnd w:id="40"/>
            <w:r>
              <w:rPr>
                <w:rFonts w:hint="eastAsia" w:ascii="宋体" w:hAnsi="宋体"/>
                <w:color w:val="000000" w:themeColor="text1"/>
                <w:szCs w:val="21"/>
              </w:rPr>
              <w:t>诚信管理体系(EI)</w:t>
            </w:r>
          </w:p>
        </w:tc>
        <w:tc>
          <w:tcPr>
            <w:tcW w:w="3564" w:type="dxa"/>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 xml:space="preserve">初次认证  </w:t>
            </w: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 xml:space="preserve">再认证    </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04" w:hRule="atLeast"/>
        </w:trPr>
        <w:tc>
          <w:tcPr>
            <w:tcW w:w="9180" w:type="dxa"/>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u w:val="single"/>
        </w:rPr>
      </w:pPr>
      <w:permStart w:id="45" w:edGrp="everyone"/>
      <w:r>
        <w:rPr>
          <w:rFonts w:hint="eastAsia" w:ascii="宋体" w:hAnsi="宋体"/>
          <w:b/>
          <w:color w:val="000000" w:themeColor="text1"/>
          <w:szCs w:val="21"/>
          <w:u w:val="single"/>
        </w:rPr>
        <w:t xml:space="preserve">         </w:t>
      </w:r>
      <w:r>
        <w:rPr>
          <w:rFonts w:hint="eastAsia"/>
        </w:rPr>
        <w:t xml:space="preserve"> </w:t>
      </w:r>
      <w:r>
        <w:t>KVM交换机设备、pdu机柜的组装、销售</w:t>
      </w:r>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rPr>
      </w:pPr>
      <w:r>
        <w:rPr>
          <w:rFonts w:hint="eastAsia" w:ascii="宋体" w:hAnsi="宋体"/>
          <w:b/>
          <w:color w:val="000000" w:themeColor="text1"/>
          <w:szCs w:val="21"/>
          <w:u w:val="single"/>
        </w:rPr>
        <w:t xml:space="preserve">                                                                                        </w:t>
      </w:r>
      <w:permEnd w:id="45"/>
      <w:r>
        <w:rPr>
          <w:rFonts w:hint="eastAsia" w:ascii="宋体" w:hAnsi="宋体"/>
          <w:color w:val="000000" w:themeColor="text1"/>
          <w:szCs w:val="21"/>
        </w:rPr>
        <w:t>（实际认证范围以审核现场确认为准）。生产/服务覆盖地址（审核地址）：</w:t>
      </w:r>
      <w:permStart w:id="46" w:edGrp="everyone"/>
      <w:r>
        <w:rPr>
          <w:rFonts w:hint="eastAsia" w:ascii="宋体" w:hAnsi="宋体"/>
          <w:b/>
          <w:color w:val="000000" w:themeColor="text1"/>
          <w:szCs w:val="21"/>
          <w:u w:val="single"/>
        </w:rPr>
        <w:t xml:space="preserve">  </w:t>
      </w:r>
      <w:r>
        <w:t>河北省保定市涿州市东仙坡镇庄户村北107国道(热电厂)西侧</w:t>
      </w: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permEnd w:id="46"/>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7" w:edGrp="everyone"/>
      <w:r>
        <w:rPr>
          <w:rFonts w:hint="eastAsia" w:ascii="宋体"/>
          <w:color w:val="000000" w:themeColor="text1"/>
          <w:szCs w:val="21"/>
          <w:u w:val="single"/>
        </w:rPr>
        <w:t xml:space="preserve"> </w:t>
      </w:r>
      <w:r>
        <w:rPr>
          <w:rFonts w:hint="eastAsia"/>
        </w:rPr>
        <w:t>17</w:t>
      </w:r>
      <w:r>
        <w:rPr>
          <w:rFonts w:hint="eastAsia" w:ascii="宋体"/>
          <w:color w:val="000000" w:themeColor="text1"/>
          <w:szCs w:val="21"/>
          <w:u w:val="single"/>
        </w:rPr>
        <w:t xml:space="preserve"> </w:t>
      </w:r>
      <w:permEnd w:id="47"/>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48" w:edGrp="everyone"/>
      <w:r>
        <w:rPr>
          <w:color w:val="000000" w:themeColor="text1"/>
          <w:szCs w:val="21"/>
          <w:u w:val="single"/>
        </w:rPr>
        <w:t xml:space="preserve"> </w:t>
      </w:r>
      <w:r>
        <w:rPr>
          <w:rFonts w:hint="eastAsia"/>
        </w:rPr>
        <w:t>2019</w:t>
      </w:r>
      <w:r>
        <w:rPr>
          <w:color w:val="000000" w:themeColor="text1"/>
          <w:szCs w:val="21"/>
          <w:u w:val="single"/>
        </w:rPr>
        <w:t xml:space="preserve"> </w:t>
      </w:r>
      <w:permEnd w:id="48"/>
      <w:r>
        <w:rPr>
          <w:rFonts w:hint="eastAsia"/>
          <w:color w:val="000000" w:themeColor="text1"/>
          <w:szCs w:val="21"/>
        </w:rPr>
        <w:t>年</w:t>
      </w:r>
      <w:permStart w:id="49" w:edGrp="everyone"/>
      <w:r>
        <w:rPr>
          <w:color w:val="000000" w:themeColor="text1"/>
          <w:szCs w:val="21"/>
          <w:u w:val="single"/>
        </w:rPr>
        <w:t xml:space="preserve">  </w:t>
      </w:r>
      <w:r>
        <w:rPr>
          <w:rFonts w:hint="eastAsia"/>
          <w:color w:val="000000" w:themeColor="text1"/>
          <w:szCs w:val="21"/>
          <w:u w:val="single"/>
        </w:rPr>
        <w:t xml:space="preserve"> </w:t>
      </w:r>
      <w:r>
        <w:rPr>
          <w:rFonts w:hint="eastAsia"/>
        </w:rPr>
        <w:t>10</w:t>
      </w:r>
      <w:r>
        <w:rPr>
          <w:color w:val="000000" w:themeColor="text1"/>
          <w:szCs w:val="21"/>
          <w:u w:val="single"/>
        </w:rPr>
        <w:t xml:space="preserve">  </w:t>
      </w:r>
      <w:permEnd w:id="4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0" w:edGrp="everyone"/>
      <w:r>
        <w:rPr>
          <w:rFonts w:ascii="宋体" w:hAnsi="宋体"/>
          <w:color w:val="000000" w:themeColor="text1"/>
          <w:szCs w:val="21"/>
          <w:u w:val="single"/>
        </w:rPr>
        <w:t xml:space="preserve">  </w:t>
      </w:r>
      <w:r>
        <w:rPr>
          <w:rFonts w:hint="eastAsia"/>
        </w:rPr>
        <w:t>6000</w:t>
      </w:r>
      <w:r>
        <w:rPr>
          <w:rFonts w:ascii="宋体" w:hAnsi="宋体"/>
          <w:color w:val="000000" w:themeColor="text1"/>
          <w:szCs w:val="21"/>
          <w:u w:val="single"/>
        </w:rPr>
        <w:t xml:space="preserve"> </w:t>
      </w:r>
      <w:permEnd w:id="50"/>
      <w:r>
        <w:rPr>
          <w:rFonts w:ascii="宋体" w:hAnsi="宋体"/>
          <w:color w:val="000000" w:themeColor="text1"/>
          <w:szCs w:val="21"/>
        </w:rPr>
        <w:t xml:space="preserve"> 元（大写</w:t>
      </w:r>
      <w:permStart w:id="51" w:edGrp="everyone"/>
      <w:r>
        <w:rPr>
          <w:rFonts w:ascii="宋体" w:hAnsi="宋体"/>
          <w:color w:val="000000" w:themeColor="text1"/>
          <w:szCs w:val="21"/>
          <w:u w:val="single"/>
        </w:rPr>
        <w:t xml:space="preserve"> </w:t>
      </w:r>
      <w:r>
        <w:rPr>
          <w:rFonts w:hint="eastAsia"/>
        </w:rPr>
        <w:t>陆仟元整</w:t>
      </w:r>
      <w:r>
        <w:rPr>
          <w:rFonts w:ascii="宋体" w:hAnsi="宋体"/>
          <w:color w:val="000000" w:themeColor="text1"/>
          <w:szCs w:val="21"/>
          <w:u w:val="single"/>
        </w:rPr>
        <w:t xml:space="preserve"> </w:t>
      </w:r>
      <w:permEnd w:id="51"/>
      <w:r>
        <w:rPr>
          <w:rFonts w:ascii="宋体" w:hAnsi="宋体"/>
          <w:color w:val="000000" w:themeColor="text1"/>
          <w:szCs w:val="21"/>
        </w:rPr>
        <w:t>），</w:t>
      </w:r>
      <w:r>
        <w:rPr>
          <w:rFonts w:hint="eastAsia" w:ascii="宋体" w:hAnsi="宋体"/>
          <w:color w:val="000000" w:themeColor="text1"/>
          <w:szCs w:val="21"/>
        </w:rPr>
        <w:t>其中：</w:t>
      </w:r>
      <w:permStart w:id="52" w:edGrp="everyone"/>
      <w:r>
        <w:rPr>
          <w:rFonts w:ascii="宋体" w:hAnsi="宋体"/>
          <w:color w:val="000000" w:themeColor="text1"/>
          <w:szCs w:val="21"/>
          <w:u w:val="single"/>
        </w:rPr>
        <w:t xml:space="preserve">   </w:t>
      </w:r>
      <w:r>
        <w:rPr>
          <w:rFonts w:hint="eastAsia"/>
        </w:rPr>
        <w:t>50%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3" w:edGrp="everyone"/>
      <w:r>
        <w:rPr>
          <w:rFonts w:ascii="宋体" w:hAnsi="宋体"/>
          <w:color w:val="000000" w:themeColor="text1"/>
          <w:szCs w:val="21"/>
          <w:u w:val="single"/>
        </w:rPr>
        <w:t xml:space="preserve">  </w:t>
      </w:r>
      <w:r>
        <w:rPr>
          <w:rFonts w:hint="eastAsia"/>
        </w:rPr>
        <w:t>4000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3"/>
      <w:r>
        <w:rPr>
          <w:rFonts w:ascii="宋体" w:hAnsi="宋体"/>
          <w:color w:val="000000" w:themeColor="text1"/>
          <w:szCs w:val="21"/>
        </w:rPr>
        <w:t>元（大写</w:t>
      </w:r>
      <w:permStart w:id="54" w:edGrp="everyone"/>
      <w:r>
        <w:rPr>
          <w:rFonts w:ascii="宋体" w:hAnsi="宋体"/>
          <w:color w:val="000000" w:themeColor="text1"/>
          <w:szCs w:val="21"/>
          <w:u w:val="single"/>
        </w:rPr>
        <w:t xml:space="preserve">     </w:t>
      </w:r>
      <w:r>
        <w:rPr>
          <w:rFonts w:hint="eastAsia"/>
        </w:rPr>
        <w:t>肆仟元整</w:t>
      </w:r>
      <w:r>
        <w:rPr>
          <w:rFonts w:ascii="宋体" w:hAnsi="宋体"/>
          <w:color w:val="000000" w:themeColor="text1"/>
          <w:szCs w:val="21"/>
          <w:u w:val="single"/>
        </w:rPr>
        <w:t xml:space="preserve">    </w:t>
      </w:r>
      <w:permEnd w:id="54"/>
      <w:r>
        <w:rPr>
          <w:rFonts w:ascii="宋体" w:hAnsi="宋体"/>
          <w:color w:val="000000" w:themeColor="text1"/>
          <w:szCs w:val="21"/>
        </w:rPr>
        <w:t>）</w:t>
      </w:r>
      <w:r>
        <w:rPr>
          <w:rFonts w:hint="eastAsia" w:ascii="宋体" w:hAnsi="宋体"/>
          <w:color w:val="000000" w:themeColor="text1"/>
          <w:szCs w:val="21"/>
        </w:rPr>
        <w:t>，其中：</w:t>
      </w:r>
      <w:permStart w:id="55" w:edGrp="everyone"/>
      <w:r>
        <w:rPr>
          <w:rFonts w:ascii="宋体" w:hAnsi="宋体"/>
          <w:color w:val="000000" w:themeColor="text1"/>
          <w:szCs w:val="21"/>
          <w:u w:val="single"/>
        </w:rPr>
        <w:t xml:space="preserve">   </w:t>
      </w:r>
      <w:r>
        <w:rPr>
          <w:rFonts w:hint="eastAsia"/>
        </w:rPr>
        <w:t>100%</w:t>
      </w:r>
      <w:r>
        <w:rPr>
          <w:rFonts w:ascii="宋体" w:hAnsi="宋体"/>
          <w:color w:val="000000" w:themeColor="text1"/>
          <w:szCs w:val="21"/>
          <w:u w:val="single"/>
        </w:rPr>
        <w:t xml:space="preserve">  </w:t>
      </w:r>
      <w:permEnd w:id="55"/>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元（大写</w:t>
      </w:r>
      <w:permStart w:id="57"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w:t>
      </w:r>
      <w:r>
        <w:rPr>
          <w:rFonts w:hint="eastAsia" w:ascii="宋体" w:hAnsi="宋体"/>
          <w:color w:val="000000" w:themeColor="text1"/>
          <w:szCs w:val="21"/>
        </w:rPr>
        <w:t>其中：</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双方代表签字并加盖单位公章之日起生效。本合同的有效期为一个认证周期（测量管理体系五年/其他管理体系三年），未尽事宜由甲、乙双方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59" w:edGrp="everyone"/>
      <w:r>
        <w:rPr>
          <w:rFonts w:hint="eastAsia" w:ascii="宋体" w:hAnsi="宋体"/>
          <w:color w:val="000000" w:themeColor="text1"/>
          <w:sz w:val="24"/>
          <w:szCs w:val="24"/>
        </w:rPr>
        <w:t>□</w:t>
      </w:r>
      <w:permEnd w:id="59"/>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0" w:edGrp="everyone"/>
      <w:r>
        <w:rPr>
          <w:rFonts w:hint="eastAsia"/>
        </w:rPr>
        <w:t>▇</w:t>
      </w:r>
      <w:permEnd w:id="60"/>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956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1" w:edGrp="everyone"/>
            <w:r>
              <w:rPr>
                <w:rFonts w:hint="eastAsia" w:ascii="宋体" w:hAnsi="宋体" w:cs="宋体"/>
                <w:color w:val="000000" w:themeColor="text1"/>
                <w:sz w:val="24"/>
                <w:szCs w:val="24"/>
              </w:rPr>
              <w:t xml:space="preserve">               </w:t>
            </w:r>
            <w:r>
              <w:rPr>
                <w:rFonts w:hint="eastAsia"/>
              </w:rPr>
              <w:t>涿州市勇胜通信设备有限公司</w:t>
            </w:r>
            <w:r>
              <w:rPr>
                <w:rFonts w:hint="eastAsia" w:ascii="宋体" w:hAnsi="宋体" w:cs="宋体"/>
                <w:color w:val="000000" w:themeColor="text1"/>
                <w:sz w:val="24"/>
                <w:szCs w:val="24"/>
              </w:rPr>
              <w:t xml:space="preserve">                                         </w:t>
            </w:r>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2" w:edGrp="everyone"/>
            <w:r>
              <w:rPr>
                <w:rFonts w:hint="eastAsia" w:ascii="宋体" w:hAnsi="宋体" w:cs="宋体"/>
                <w:color w:val="000000" w:themeColor="text1"/>
                <w:sz w:val="24"/>
                <w:szCs w:val="24"/>
              </w:rPr>
              <w:t xml:space="preserve">             </w:t>
            </w:r>
            <w:r>
              <w:rPr>
                <w:rFonts w:hint="eastAsia"/>
              </w:rPr>
              <w:t>91130681MA07WMHE0L</w:t>
            </w:r>
            <w:r>
              <w:rPr>
                <w:rFonts w:hint="eastAsia" w:ascii="宋体" w:hAnsi="宋体" w:cs="宋体"/>
                <w:color w:val="000000" w:themeColor="text1"/>
                <w:sz w:val="24"/>
                <w:szCs w:val="24"/>
              </w:rPr>
              <w:t xml:space="preserve">                                           </w:t>
            </w:r>
            <w:perm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rPr>
              <w:t>河北省保定市涿州市东仙坡镇庄户村北107国道（热电厂）西  侧  13331035229</w:t>
            </w:r>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r>
              <w:rPr>
                <w:rFonts w:hint="eastAsia"/>
              </w:rPr>
              <w:t>中国农业银行股份有限公司涿州市支行  50521101040040012</w:t>
            </w:r>
            <w:r>
              <w:rPr>
                <w:rFonts w:hint="eastAsia" w:ascii="宋体" w:hAnsi="宋体" w:cs="宋体"/>
                <w:color w:val="000000" w:themeColor="text1"/>
                <w:sz w:val="24"/>
                <w:szCs w:val="24"/>
              </w:rPr>
              <w:t xml:space="preserve">                                                       </w:t>
            </w:r>
            <w:permEnd w:id="64"/>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5" w:edGrp="everyone"/>
            <w:r>
              <w:rPr>
                <w:rFonts w:hint="eastAsia"/>
              </w:rPr>
              <w:t>涿州市勇胜通信设备有限公司</w:t>
            </w:r>
            <w:permEnd w:id="65"/>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6" w:edGrp="everyone"/>
            <w:r>
              <w:rPr>
                <w:rFonts w:hint="eastAsia"/>
              </w:rPr>
              <w:t>91130681MA07WMHE0L</w:t>
            </w:r>
            <w:r>
              <w:rPr>
                <w:rFonts w:hint="eastAsia"/>
                <w:color w:val="000000" w:themeColor="text1"/>
                <w:kern w:val="0"/>
                <w:szCs w:val="21"/>
              </w:rPr>
              <w:t xml:space="preserve"> </w:t>
            </w:r>
            <w:permEnd w:id="66"/>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7" w:edGrp="everyone"/>
            <w:r>
              <w:t>河北省保定市涿州市东仙坡镇庄户村北107国道(热电厂)西侧</w:t>
            </w:r>
            <w:permEnd w:id="6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68" w:edGrp="everyone"/>
            <w:r>
              <w:rPr>
                <w:rFonts w:hint="eastAsia"/>
              </w:rPr>
              <w:t>中国农业银行股份有限公司涿州市支行</w:t>
            </w:r>
            <w:permEnd w:id="68"/>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69" w:edGrp="everyone"/>
            <w:r>
              <w:rPr>
                <w:rFonts w:hint="eastAsia"/>
              </w:rPr>
              <w:t>50521101040040012</w:t>
            </w:r>
            <w:permEnd w:id="69"/>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0" w:edGrp="everyone"/>
            <w:r>
              <w:rPr>
                <w:rFonts w:hint="eastAsia"/>
              </w:rPr>
              <w:t>13331035229</w:t>
            </w:r>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1" w:edGrp="everyone"/>
            <w:r>
              <w:t>河北省保定市涿州市东仙坡镇庄户村北107国道(热电厂)西侧</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2" w:edGrp="everyone"/>
            <w:r>
              <w:rPr>
                <w:rFonts w:hint="eastAsia"/>
              </w:rPr>
              <w:t>商瑞峰</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rPr>
                <w:rFonts w:hint="eastAsia"/>
              </w:rPr>
              <w:t>17316261750</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4" w:edGrp="everyone"/>
            <w:r>
              <w:rPr>
                <w:rFonts w:hint="eastAsia" w:ascii="宋体" w:hAnsi="宋体" w:cs="宋体"/>
                <w:color w:val="000000" w:themeColor="text1"/>
                <w:kern w:val="0"/>
                <w:szCs w:val="21"/>
              </w:rPr>
              <w:t xml:space="preserve">     </w:t>
            </w:r>
            <w:permEnd w:id="74"/>
            <w:r>
              <w:rPr>
                <w:rFonts w:hint="eastAsia" w:ascii="宋体" w:hAnsi="宋体" w:cs="宋体"/>
                <w:color w:val="000000" w:themeColor="text1"/>
                <w:kern w:val="0"/>
                <w:szCs w:val="21"/>
              </w:rPr>
              <w:t>年</w:t>
            </w:r>
            <w:permStart w:id="75" w:edGrp="everyone"/>
            <w:r>
              <w:rPr>
                <w:rFonts w:hint="eastAsia" w:ascii="宋体" w:hAnsi="宋体" w:cs="宋体"/>
                <w:color w:val="000000" w:themeColor="text1"/>
                <w:kern w:val="0"/>
                <w:szCs w:val="21"/>
              </w:rPr>
              <w:t xml:space="preserve">    </w:t>
            </w:r>
            <w:permEnd w:id="75"/>
            <w:r>
              <w:rPr>
                <w:rFonts w:hint="eastAsia" w:ascii="宋体" w:hAnsi="宋体" w:cs="宋体"/>
                <w:color w:val="000000" w:themeColor="text1"/>
                <w:kern w:val="0"/>
                <w:szCs w:val="21"/>
              </w:rPr>
              <w:t>月</w:t>
            </w:r>
            <w:permStart w:id="76"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6"/>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r>
              <w:rPr>
                <w:rFonts w:hint="eastAsia" w:ascii="宋体" w:hAnsi="宋体" w:cs="宋体"/>
                <w:color w:val="000000" w:themeColor="text1"/>
                <w:kern w:val="0"/>
                <w:szCs w:val="21"/>
              </w:rPr>
              <w:t xml:space="preserve">    年   月    日</w:t>
            </w:r>
          </w:p>
        </w:tc>
      </w:tr>
    </w:tbl>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p>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1EFD3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9">
    <w:name w:val="page number"/>
    <w:basedOn w:val="8"/>
    <w:uiPriority w:val="0"/>
  </w:style>
  <w:style w:type="character" w:styleId="10">
    <w:name w:val="Hyperlink"/>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Char"/>
    <w:link w:val="5"/>
    <w:semiHidden/>
    <w:uiPriority w:val="99"/>
    <w:rPr>
      <w:kern w:val="2"/>
      <w:sz w:val="18"/>
      <w:szCs w:val="18"/>
    </w:rPr>
  </w:style>
  <w:style w:type="character" w:customStyle="1" w:styleId="14">
    <w:name w:val="纯文本 Char"/>
    <w:link w:val="2"/>
    <w:uiPriority w:val="0"/>
    <w:rPr>
      <w:rFonts w:ascii="宋体" w:hAnsi="Courier New"/>
      <w:kern w:val="2"/>
      <w:sz w:val="21"/>
    </w:rPr>
  </w:style>
  <w:style w:type="character" w:customStyle="1" w:styleId="15">
    <w:name w:val="批注框文本 Char"/>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1209</Words>
  <Characters>6897</Characters>
  <Lines>57</Lines>
  <Paragraphs>16</Paragraphs>
  <TotalTime>1</TotalTime>
  <ScaleCrop>false</ScaleCrop>
  <LinksUpToDate>false</LinksUpToDate>
  <CharactersWithSpaces>8090</CharactersWithSpaces>
  <Application>WPS Office_11.1.0.9098_F1E327BC-269C-435d-A152-05C5408002CA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吴双</cp:lastModifiedBy>
  <cp:lastPrinted>2018-05-25T07:49:00Z</cp:lastPrinted>
  <dcterms:modified xsi:type="dcterms:W3CDTF">2019-10-15T02:36:11Z</dcterms:modified>
  <dc:title>WSF/RO004-A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