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91B1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审查方案策划表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554E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29E7A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FA3B5D6">
            <w:pPr>
              <w:rPr>
                <w:rFonts w:ascii="宋体" w:cs="宋体"/>
                <w:bCs/>
                <w:sz w:val="24"/>
              </w:rPr>
            </w:pPr>
            <w:bookmarkStart w:id="0" w:name="企业名称"/>
            <w:r>
              <w:rPr>
                <w:rFonts w:ascii="宋体" w:cs="宋体"/>
                <w:bCs/>
                <w:sz w:val="24"/>
              </w:rPr>
              <w:t>上海清河机械有限公司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7CED61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75C5C3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1205-2022-SA</w:t>
            </w:r>
            <w:bookmarkEnd w:id="1"/>
          </w:p>
        </w:tc>
      </w:tr>
      <w:tr w14:paraId="088A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40F99DE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79228F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BF017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08C3016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卢一欣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67BDC5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624F1B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4C0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8DA4D5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4E17819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5449F48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391CF2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AAED0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C88EED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8AB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3A09BD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4CE343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8A057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E7F26EA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李海燕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55EB3B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E00F7C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13818370418</w:t>
            </w:r>
            <w:bookmarkEnd w:id="6"/>
          </w:p>
        </w:tc>
      </w:tr>
      <w:tr w14:paraId="1B13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5A61E8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02B3AB5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2A8C5E6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059060F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8909B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9D6D25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13818370418</w:t>
            </w:r>
            <w:bookmarkEnd w:id="7"/>
          </w:p>
        </w:tc>
      </w:tr>
      <w:tr w14:paraId="2A68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480EEF8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E760C8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r>
              <w:rPr>
                <w:rFonts w:ascii="宋体" w:hAnsi="宋体"/>
                <w:bCs/>
                <w:sz w:val="24"/>
              </w:rPr>
              <w:t>SA:初审</w:t>
            </w:r>
            <w:bookmarkEnd w:id="8"/>
          </w:p>
        </w:tc>
      </w:tr>
      <w:tr w14:paraId="289A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391C3F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1314F38"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S：GB/T27922-2011</w:t>
            </w:r>
            <w:bookmarkEnd w:id="9"/>
          </w:p>
        </w:tc>
      </w:tr>
      <w:tr w14:paraId="0C91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6D3D84F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53EF6AF">
            <w:pPr>
              <w:rPr>
                <w:rFonts w:ascii="宋体"/>
                <w:bCs/>
                <w:sz w:val="24"/>
              </w:rPr>
            </w:pPr>
            <w:bookmarkStart w:id="10" w:name="范围"/>
            <w:r>
              <w:rPr>
                <w:rFonts w:ascii="宋体"/>
                <w:bCs/>
                <w:sz w:val="24"/>
              </w:rPr>
              <w:t>服务认证：压裂车液力端总成及配件、锻制法兰的售后服务（配送、安装、维修、保养）（五星级）</w:t>
            </w:r>
            <w:bookmarkEnd w:id="10"/>
          </w:p>
        </w:tc>
      </w:tr>
      <w:tr w14:paraId="1515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2A091AB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04B64F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C06E94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FE7D4A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7CFE0FD">
            <w:pPr>
              <w:rPr>
                <w:bCs/>
                <w:sz w:val="24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5CB9D30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745D0EB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服务认证：02.01</w:t>
            </w:r>
            <w:bookmarkEnd w:id="12"/>
          </w:p>
        </w:tc>
      </w:tr>
      <w:tr w14:paraId="6394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6EDB2DAA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8B26E98"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服务认证：中风险</w:t>
            </w:r>
            <w:bookmarkEnd w:id="13"/>
          </w:p>
        </w:tc>
      </w:tr>
      <w:tr w14:paraId="7A1E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344F2E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614F256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4" w:name="多场所情况"/>
            <w:bookmarkEnd w:id="14"/>
            <w:r>
              <w:rPr>
                <w:rFonts w:hint="eastAsia"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415285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081AF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100%</w:t>
            </w:r>
          </w:p>
        </w:tc>
      </w:tr>
      <w:tr w14:paraId="4631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7D6934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FB5E50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4C5ED2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5" w:name="多场所抽样"/>
            <w:bookmarkEnd w:id="15"/>
            <w:r>
              <w:rPr>
                <w:rFonts w:hint="eastAsia" w:ascii="宋体"/>
                <w:bCs/>
                <w:sz w:val="24"/>
              </w:rPr>
              <w:t>无</w:t>
            </w:r>
          </w:p>
        </w:tc>
      </w:tr>
      <w:tr w14:paraId="5D2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6F5C19F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5FDA7A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DCDDCC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6" w:name="OLE_LINK3"/>
          </w:p>
          <w:p w14:paraId="7B05ACA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FA67C5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4E03F8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250D71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084E9B7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2AF52F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6CB94A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企业人数"/>
            <w:r>
              <w:rPr>
                <w:rFonts w:ascii="宋体"/>
                <w:bCs/>
                <w:szCs w:val="21"/>
              </w:rPr>
              <w:t>100</w:t>
            </w:r>
            <w:bookmarkEnd w:id="18"/>
          </w:p>
        </w:tc>
        <w:tc>
          <w:tcPr>
            <w:tcW w:w="1290" w:type="dxa"/>
            <w:gridSpan w:val="2"/>
            <w:vAlign w:val="center"/>
          </w:tcPr>
          <w:p w14:paraId="73E8319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E1B1F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体系人数"/>
            <w:r>
              <w:rPr>
                <w:rFonts w:ascii="宋体"/>
                <w:bCs/>
                <w:szCs w:val="21"/>
              </w:rPr>
              <w:t>S:20</w:t>
            </w:r>
            <w:bookmarkEnd w:id="19"/>
          </w:p>
        </w:tc>
      </w:tr>
      <w:tr w14:paraId="490E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322" w:type="dxa"/>
            <w:gridSpan w:val="15"/>
            <w:vAlign w:val="center"/>
          </w:tcPr>
          <w:p w14:paraId="4E25FFE4">
            <w:pPr>
              <w:spacing w:before="50" w:after="20" w:line="400" w:lineRule="exact"/>
            </w:pPr>
            <w:r>
              <w:rPr>
                <w:rFonts w:hint="eastAsia"/>
              </w:rPr>
              <w:t>审查人日的确定：</w:t>
            </w:r>
          </w:p>
          <w:p w14:paraId="0C68C9A7">
            <w:pPr>
              <w:numPr>
                <w:ilvl w:val="0"/>
                <w:numId w:val="1"/>
              </w:numPr>
              <w:spacing w:before="50" w:after="20" w:line="400" w:lineRule="exact"/>
            </w:pPr>
            <w:r>
              <w:rPr>
                <w:rFonts w:hint="eastAsia"/>
              </w:rPr>
              <w:t>基准审查人日数为：</w:t>
            </w:r>
            <w:bookmarkStart w:id="20" w:name="基础人日"/>
          </w:p>
          <w:p w14:paraId="4975D14F">
            <w:pPr>
              <w:spacing w:before="50" w:after="20" w:line="400" w:lineRule="exact"/>
            </w:pPr>
            <w:r>
              <w:rPr>
                <w:rFonts w:hint="eastAsia"/>
              </w:rPr>
              <w:t>初审人日：</w:t>
            </w:r>
            <w:r>
              <w:t>S:2.0</w:t>
            </w:r>
            <w:bookmarkEnd w:id="20"/>
          </w:p>
          <w:p w14:paraId="0860CB79">
            <w:pPr>
              <w:spacing w:before="50" w:after="20" w:line="400" w:lineRule="exact"/>
            </w:pPr>
            <w:r>
              <w:rPr>
                <w:rFonts w:hint="eastAsia"/>
              </w:rPr>
              <w:t>监督人日：</w:t>
            </w:r>
            <w:bookmarkStart w:id="21" w:name="监督人日Add1"/>
            <w:r>
              <w:rPr>
                <w:rFonts w:hint="eastAsia"/>
              </w:rPr>
              <w:t>S:1.0</w:t>
            </w:r>
            <w:bookmarkEnd w:id="21"/>
            <w:r>
              <w:rPr>
                <w:rFonts w:hint="eastAsia"/>
              </w:rPr>
              <w:t xml:space="preserve">       再认证人日：</w:t>
            </w:r>
            <w:bookmarkStart w:id="22" w:name="再认证人日Add1"/>
            <w:r>
              <w:t>S:1.5</w:t>
            </w:r>
            <w:bookmarkEnd w:id="22"/>
          </w:p>
          <w:p w14:paraId="27B4E22E">
            <w:pPr>
              <w:pStyle w:val="2"/>
            </w:pPr>
          </w:p>
          <w:p w14:paraId="3414AC8A">
            <w:pPr>
              <w:pStyle w:val="2"/>
              <w:ind w:firstLine="0" w:firstLineChars="0"/>
            </w:pPr>
            <w:bookmarkStart w:id="23" w:name="OLE_LINK16"/>
            <w:r>
              <w:rPr>
                <w:rFonts w:hint="eastAsia" w:ascii="宋体"/>
                <w:b/>
                <w:szCs w:val="21"/>
              </w:rPr>
              <w:t>合同评审人</w:t>
            </w:r>
            <w:bookmarkEnd w:id="23"/>
            <w:r>
              <w:rPr>
                <w:rFonts w:ascii="宋体"/>
                <w:b/>
                <w:szCs w:val="21"/>
              </w:rPr>
              <w:t xml:space="preserve">: </w:t>
            </w:r>
            <w:r>
              <w:rPr>
                <w:rFonts w:hint="eastAsia" w:ascii="宋体"/>
                <w:b/>
                <w:szCs w:val="21"/>
              </w:rPr>
              <w:t>骆海燕 2022-11-1</w:t>
            </w:r>
          </w:p>
        </w:tc>
      </w:tr>
      <w:tr w14:paraId="070D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322" w:type="dxa"/>
            <w:gridSpan w:val="15"/>
          </w:tcPr>
          <w:p w14:paraId="6FBCDFB3"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bookmarkStart w:id="24" w:name="OLE_LINK4"/>
            <w:r>
              <w:rPr>
                <w:rFonts w:hint="eastAsia" w:ascii="宋体" w:hAnsi="宋体"/>
                <w:b/>
                <w:color w:val="000000"/>
                <w:sz w:val="24"/>
              </w:rPr>
              <w:t>再认证组织绩效评价（对上一认证周期体系）的总体评价：</w:t>
            </w:r>
          </w:p>
          <w:p w14:paraId="27E3C69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证书</w:t>
            </w:r>
            <w:r>
              <w:rPr>
                <w:rFonts w:ascii="宋体" w:hAnsi="宋体"/>
                <w:color w:val="000000"/>
                <w:sz w:val="24"/>
              </w:rPr>
              <w:t>到期</w:t>
            </w:r>
            <w:r>
              <w:rPr>
                <w:rFonts w:hint="eastAsia" w:ascii="宋体" w:hAnsi="宋体"/>
                <w:color w:val="000000"/>
                <w:sz w:val="24"/>
              </w:rPr>
              <w:t>日：</w:t>
            </w:r>
          </w:p>
          <w:p w14:paraId="0B16E87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5C581CF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方针目标及承诺实现■                  体系过程有效性■ </w:t>
            </w:r>
          </w:p>
          <w:p w14:paraId="1FAEF3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产品质量和服务绩效■</w:t>
            </w:r>
          </w:p>
          <w:p w14:paraId="6A6221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人员意识和法律法规的遵守■            体系的持续改进■</w:t>
            </w:r>
          </w:p>
          <w:p w14:paraId="37A23F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7811546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建议：</w:t>
            </w:r>
          </w:p>
          <w:p w14:paraId="77293F78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bookmarkEnd w:id="24"/>
      <w:tr w14:paraId="676B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vAlign w:val="center"/>
          </w:tcPr>
          <w:p w14:paraId="5440A8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</w:t>
            </w:r>
          </w:p>
        </w:tc>
        <w:tc>
          <w:tcPr>
            <w:tcW w:w="8941" w:type="dxa"/>
            <w:gridSpan w:val="14"/>
            <w:vAlign w:val="bottom"/>
          </w:tcPr>
          <w:p w14:paraId="14D1637C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审查方式（风险评估）</w:t>
            </w:r>
          </w:p>
          <w:p w14:paraId="7F2309F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□现场审查</w:t>
            </w:r>
          </w:p>
          <w:p w14:paraId="6FE028EB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□远程审查结合现场审查</w:t>
            </w:r>
          </w:p>
          <w:p w14:paraId="798C3AC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6930D4B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远程审查</w:t>
            </w:r>
          </w:p>
          <w:p w14:paraId="43E3CDC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理由：审核老师去过中高风险地区，去该企业需要隔离</w:t>
            </w:r>
          </w:p>
          <w:p w14:paraId="19BD53A0">
            <w:pPr>
              <w:ind w:right="420"/>
              <w:rPr>
                <w:rFonts w:ascii="宋体" w:hAnsi="宋体"/>
                <w:bCs/>
                <w:sz w:val="24"/>
              </w:rPr>
            </w:pPr>
          </w:p>
          <w:p w14:paraId="4892DE91">
            <w:pPr>
              <w:ind w:right="42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审查受审查方体系覆盖的全部内容。</w:t>
            </w:r>
          </w:p>
          <w:p w14:paraId="13E78633">
            <w:pPr>
              <w:pStyle w:val="2"/>
              <w:ind w:firstLine="0" w:firstLineChars="0"/>
              <w:rPr>
                <w:rFonts w:ascii="宋体" w:hAnsi="宋体"/>
                <w:bCs/>
                <w:sz w:val="24"/>
              </w:rPr>
            </w:pPr>
          </w:p>
          <w:p w14:paraId="47A1E3FB">
            <w:pPr>
              <w:pStyle w:val="2"/>
              <w:ind w:firstLine="0" w:firstLineChars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现场审查人日： 2.0*80%=1.6人日取1.5</w:t>
            </w:r>
          </w:p>
          <w:p w14:paraId="5708E809">
            <w:pPr>
              <w:ind w:right="420"/>
              <w:rPr>
                <w:rFonts w:ascii="宋体" w:hAnsi="宋体"/>
                <w:bCs/>
                <w:sz w:val="24"/>
              </w:rPr>
            </w:pPr>
          </w:p>
          <w:p w14:paraId="2F7EB87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审查组能力配置要求： 满足</w:t>
            </w:r>
          </w:p>
          <w:p w14:paraId="50DAA408">
            <w:pPr>
              <w:ind w:right="420"/>
              <w:rPr>
                <w:rFonts w:ascii="宋体" w:hAnsi="宋体" w:cs="宋体"/>
                <w:bCs/>
                <w:sz w:val="24"/>
              </w:rPr>
            </w:pPr>
          </w:p>
          <w:p w14:paraId="466D32E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  <w:p w14:paraId="4C0F7E8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多场所情况：</w:t>
            </w:r>
          </w:p>
          <w:p w14:paraId="37E5662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  <w:p w14:paraId="0F26F86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日期：李凤娟  2022.11.2</w:t>
            </w:r>
          </w:p>
        </w:tc>
      </w:tr>
      <w:tr w14:paraId="4B37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6522B9EF">
            <w:pPr>
              <w:jc w:val="left"/>
              <w:rPr>
                <w:bCs/>
                <w:sz w:val="24"/>
              </w:rPr>
            </w:pPr>
            <w:bookmarkStart w:id="25" w:name="OLE_LINK18"/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1744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57E6AF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65A7EC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3EBC4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28B7AF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4F1354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943436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        □文件改版或重大修改</w:t>
            </w:r>
          </w:p>
          <w:p w14:paraId="5FCF0E7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 w14:paraId="7B65FE74">
            <w:pPr>
              <w:spacing w:line="400" w:lineRule="exact"/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无</w:t>
            </w:r>
          </w:p>
          <w:p w14:paraId="0EC482D6"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李永忠2023.10.25</w:t>
            </w:r>
          </w:p>
        </w:tc>
      </w:tr>
      <w:tr w14:paraId="245E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622ECA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监督1审查方案策划</w:t>
            </w:r>
          </w:p>
        </w:tc>
        <w:tc>
          <w:tcPr>
            <w:tcW w:w="8941" w:type="dxa"/>
            <w:gridSpan w:val="14"/>
            <w:vAlign w:val="center"/>
          </w:tcPr>
          <w:p w14:paraId="4F40701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 w14:paraId="60FA48E1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  <w:p w14:paraId="47D20204"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现场审查人日：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1.0</w:t>
            </w:r>
          </w:p>
          <w:p w14:paraId="0FCDA0A2">
            <w:pPr>
              <w:rPr>
                <w:bCs/>
                <w:sz w:val="24"/>
              </w:rPr>
            </w:pPr>
          </w:p>
          <w:p w14:paraId="276781CD">
            <w:pPr>
              <w:rPr>
                <w:bCs/>
                <w:sz w:val="24"/>
              </w:rPr>
            </w:pPr>
          </w:p>
        </w:tc>
      </w:tr>
      <w:tr w14:paraId="503C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C36B859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64CEA2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是否涉及特殊审查：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 w14:paraId="05BFD4C1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 w14:paraId="5808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7F3C8E0">
            <w:pPr>
              <w:jc w:val="center"/>
              <w:rPr>
                <w:bCs/>
                <w:sz w:val="24"/>
              </w:rPr>
            </w:pPr>
            <w:bookmarkStart w:id="26" w:name="OLE_LINK12"/>
          </w:p>
        </w:tc>
        <w:tc>
          <w:tcPr>
            <w:tcW w:w="8941" w:type="dxa"/>
            <w:gridSpan w:val="14"/>
            <w:vAlign w:val="bottom"/>
          </w:tcPr>
          <w:p w14:paraId="487DF53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验证组织服务体系是否持续有效运行，以确定是否推荐保持认证注册资格</w:t>
            </w:r>
          </w:p>
          <w:p w14:paraId="50CA1921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审查方式（风险评估）</w:t>
            </w:r>
          </w:p>
          <w:p w14:paraId="41870B3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现场审查</w:t>
            </w:r>
          </w:p>
          <w:p w14:paraId="5CF628B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□远程审查结合现场审查</w:t>
            </w:r>
          </w:p>
          <w:p w14:paraId="0E130CF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1ECBFDE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</w:t>
            </w:r>
          </w:p>
          <w:p w14:paraId="084A4CD7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17F4198D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 w14:paraId="0D213864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192A805A">
            <w:pPr>
              <w:ind w:right="420"/>
              <w:rPr>
                <w:rFonts w:ascii="宋体"/>
                <w:bCs/>
                <w:sz w:val="24"/>
              </w:rPr>
            </w:pPr>
          </w:p>
          <w:p w14:paraId="10EDBBFD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审查组能力配置要求：  满足</w:t>
            </w:r>
          </w:p>
          <w:p w14:paraId="4AB8F520">
            <w:pPr>
              <w:ind w:right="420"/>
              <w:rPr>
                <w:bCs/>
                <w:sz w:val="24"/>
              </w:rPr>
            </w:pPr>
          </w:p>
          <w:p w14:paraId="5C6E595D">
            <w:pPr>
              <w:ind w:right="420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多场所说明：</w:t>
            </w:r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  <w:p w14:paraId="0755F7B0">
            <w:pPr>
              <w:pStyle w:val="2"/>
              <w:ind w:firstLine="0" w:firstLineChars="0"/>
              <w:rPr>
                <w:bCs/>
                <w:sz w:val="24"/>
              </w:rPr>
            </w:pPr>
          </w:p>
          <w:p w14:paraId="24E30BB3">
            <w:pPr>
              <w:ind w:right="42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审查方案人员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2023.10.25</w:t>
            </w:r>
          </w:p>
        </w:tc>
      </w:tr>
      <w:bookmarkEnd w:id="25"/>
      <w:bookmarkEnd w:id="26"/>
      <w:tr w14:paraId="3509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38DAEB9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7228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D0088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C79110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4A93ED2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E2030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137989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0B812B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        □文件改版或重大修改</w:t>
            </w:r>
          </w:p>
          <w:p w14:paraId="5FE2A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 w14:paraId="2376665D">
            <w:pPr>
              <w:spacing w:line="400" w:lineRule="exact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无</w:t>
            </w:r>
          </w:p>
          <w:p w14:paraId="7D306329">
            <w:pPr>
              <w:pStyle w:val="2"/>
            </w:pPr>
          </w:p>
          <w:p w14:paraId="5B8E9DE6"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李永忠2024.10.11</w:t>
            </w:r>
          </w:p>
        </w:tc>
      </w:tr>
      <w:tr w14:paraId="07D1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5E8E34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监督2审查方案策划</w:t>
            </w:r>
          </w:p>
        </w:tc>
        <w:tc>
          <w:tcPr>
            <w:tcW w:w="8941" w:type="dxa"/>
            <w:gridSpan w:val="14"/>
            <w:vAlign w:val="center"/>
          </w:tcPr>
          <w:p w14:paraId="15E2521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 w14:paraId="2779AB15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  <w:p w14:paraId="78D85864"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现场审查人日：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1.0</w:t>
            </w:r>
          </w:p>
          <w:p w14:paraId="4AA98457">
            <w:pPr>
              <w:rPr>
                <w:bCs/>
                <w:sz w:val="24"/>
              </w:rPr>
            </w:pPr>
          </w:p>
        </w:tc>
      </w:tr>
      <w:tr w14:paraId="4F88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49361D5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78FCF6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是否涉及特殊审查：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 w14:paraId="319FFC39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 w14:paraId="46DF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D5C4F2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0435AD0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验证组织服务体系是否持续有效运行，以确定是否推荐保持认证注册资格</w:t>
            </w:r>
          </w:p>
          <w:p w14:paraId="5648C1F7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审查方式（风险评估）</w:t>
            </w:r>
          </w:p>
          <w:p w14:paraId="7DD88AB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现场审查</w:t>
            </w:r>
          </w:p>
          <w:p w14:paraId="15E2327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□远程审查结合现场审查</w:t>
            </w:r>
          </w:p>
          <w:p w14:paraId="0090C8F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237670F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</w:t>
            </w:r>
          </w:p>
          <w:p w14:paraId="042B496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079FEE94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 w14:paraId="2A397530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473EE5FC">
            <w:pPr>
              <w:ind w:right="420"/>
              <w:rPr>
                <w:rFonts w:ascii="宋体"/>
                <w:bCs/>
                <w:sz w:val="24"/>
              </w:rPr>
            </w:pPr>
          </w:p>
          <w:p w14:paraId="3AF88742">
            <w:pPr>
              <w:ind w:right="420"/>
              <w:rPr>
                <w:rFonts w:ascii="宋体"/>
                <w:bCs/>
                <w:sz w:val="24"/>
              </w:rPr>
            </w:pPr>
          </w:p>
          <w:p w14:paraId="6C70E838">
            <w:pPr>
              <w:ind w:right="42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审查组能力配置要求：  满足</w:t>
            </w:r>
          </w:p>
          <w:p w14:paraId="6A84FEBE">
            <w:pPr>
              <w:ind w:right="420"/>
              <w:rPr>
                <w:rFonts w:ascii="宋体" w:hAnsi="宋体" w:cs="宋体"/>
                <w:bCs/>
                <w:sz w:val="24"/>
              </w:rPr>
            </w:pPr>
          </w:p>
          <w:p w14:paraId="40D16E30">
            <w:pPr>
              <w:ind w:right="4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多场所说明：</w:t>
            </w:r>
          </w:p>
          <w:p w14:paraId="08ADB93C">
            <w:pPr>
              <w:ind w:right="420"/>
              <w:rPr>
                <w:rFonts w:ascii="宋体"/>
                <w:bCs/>
                <w:sz w:val="24"/>
              </w:rPr>
            </w:pPr>
          </w:p>
          <w:p w14:paraId="69AFFF64">
            <w:pPr>
              <w:ind w:right="420"/>
              <w:rPr>
                <w:rFonts w:ascii="宋体"/>
                <w:bCs/>
                <w:sz w:val="24"/>
              </w:rPr>
            </w:pPr>
          </w:p>
          <w:p w14:paraId="0359152D">
            <w:pPr>
              <w:ind w:right="42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审查方案人员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2024.10.11</w:t>
            </w:r>
            <w:bookmarkStart w:id="27" w:name="_GoBack"/>
            <w:bookmarkEnd w:id="27"/>
          </w:p>
        </w:tc>
      </w:tr>
      <w:tr w14:paraId="22B4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210C92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特殊审查方案</w:t>
            </w:r>
          </w:p>
        </w:tc>
      </w:tr>
      <w:tr w14:paraId="2029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3CB543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6966A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38E872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2DA75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6E59EE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01C070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       □文件改版或重大修改</w:t>
            </w:r>
          </w:p>
          <w:p w14:paraId="68C390B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 w14:paraId="657360BF"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 w14:paraId="380DFFFB">
            <w:pPr>
              <w:pStyle w:val="2"/>
            </w:pPr>
          </w:p>
          <w:p w14:paraId="30DD858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tr w14:paraId="6548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7249E1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特殊审查方案策划</w:t>
            </w:r>
          </w:p>
        </w:tc>
        <w:tc>
          <w:tcPr>
            <w:tcW w:w="8941" w:type="dxa"/>
            <w:gridSpan w:val="14"/>
            <w:vAlign w:val="center"/>
          </w:tcPr>
          <w:p w14:paraId="1E4629F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 w14:paraId="70DF4B02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现场审查人日：</w:t>
            </w:r>
          </w:p>
          <w:p w14:paraId="48353E52">
            <w:pPr>
              <w:rPr>
                <w:bCs/>
                <w:sz w:val="24"/>
              </w:rPr>
            </w:pPr>
          </w:p>
        </w:tc>
      </w:tr>
      <w:tr w14:paraId="5B7F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5AA8282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949A95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是否涉及特殊审查：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 w14:paraId="61A9BAAA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 w14:paraId="3442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264B9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3DD99ED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验证组织服务体系是否持续有效运行，以确定是否推荐保持认证注册资格</w:t>
            </w:r>
          </w:p>
          <w:p w14:paraId="34CFD21F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审查方式（风险评估）</w:t>
            </w:r>
          </w:p>
          <w:p w14:paraId="3EF4634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□现场审查</w:t>
            </w:r>
          </w:p>
          <w:p w14:paraId="2F31A48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□远程审查结合现场审查</w:t>
            </w:r>
          </w:p>
          <w:p w14:paraId="39021F87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382B738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</w:t>
            </w:r>
          </w:p>
          <w:p w14:paraId="24250FD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77C9AFD9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 w14:paraId="4AA048D7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 w14:paraId="10314DDB">
            <w:pPr>
              <w:ind w:right="420"/>
              <w:rPr>
                <w:rFonts w:ascii="宋体"/>
                <w:bCs/>
                <w:sz w:val="24"/>
              </w:rPr>
            </w:pPr>
          </w:p>
          <w:p w14:paraId="7F609947">
            <w:pPr>
              <w:ind w:right="420"/>
              <w:rPr>
                <w:rFonts w:ascii="宋体"/>
                <w:bCs/>
                <w:sz w:val="24"/>
              </w:rPr>
            </w:pPr>
          </w:p>
          <w:p w14:paraId="5C325E86">
            <w:pPr>
              <w:ind w:right="420"/>
              <w:rPr>
                <w:rFonts w:ascii="宋体"/>
                <w:bCs/>
                <w:sz w:val="24"/>
              </w:rPr>
            </w:pPr>
          </w:p>
          <w:p w14:paraId="7DB3D335">
            <w:pPr>
              <w:ind w:right="420"/>
              <w:rPr>
                <w:rFonts w:ascii="宋体"/>
                <w:bCs/>
                <w:sz w:val="24"/>
              </w:rPr>
            </w:pPr>
          </w:p>
          <w:p w14:paraId="00F06290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审查组能力配置要求：  满足</w:t>
            </w:r>
          </w:p>
          <w:p w14:paraId="0545B34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多场所说明：</w:t>
            </w:r>
          </w:p>
          <w:p w14:paraId="41820332">
            <w:pPr>
              <w:ind w:right="420"/>
              <w:rPr>
                <w:rFonts w:ascii="宋体"/>
                <w:bCs/>
                <w:sz w:val="24"/>
              </w:rPr>
            </w:pPr>
          </w:p>
          <w:p w14:paraId="66259C99">
            <w:pPr>
              <w:ind w:right="420"/>
              <w:rPr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审查方案人员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</w:p>
        </w:tc>
      </w:tr>
    </w:tbl>
    <w:p w14:paraId="7F7EF7C5">
      <w:pPr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32F4E"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5D79B">
    <w:pPr>
      <w:spacing w:line="240" w:lineRule="atLeast"/>
      <w:ind w:firstLine="1365"/>
      <w:rPr>
        <w:rFonts w:ascii="宋体"/>
        <w:sz w:val="24"/>
        <w:u w:val="single"/>
      </w:rPr>
    </w:pPr>
    <w:r>
      <w:pict>
        <v:shape id="_x0000_s1026" o:spid="_x0000_s1026" o:spt="202" type="#_x0000_t202" style="position:absolute;left:0pt;margin-left:267pt;margin-top:5.65pt;height:24.15pt;width:251.35pt;z-index:251659264;mso-width-relative:page;mso-height-relative:page;" stroked="f" coordsize="21600,21600" o:gfxdata="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Hvd/1wAAAAoBAAAPAAAAAAAAAAEAIAAAACIAAABkcnMvZG93bnJldi54bWxQ&#10;SwECFAAUAAAACACHTuJAMalbk78BAAB3AwAADgAAAAAAAAABACAAAAAmAQAAZHJzL2Uyb0RvYy54&#10;bWxQSwUGAAAAAAYABgBZAQAAVwUAAAAA&#10;">
          <v:path/>
          <v:fill focussize="0,0"/>
          <v:stroke on="f" joinstyle="miter"/>
          <v:imagedata o:title=""/>
          <o:lock v:ext="edit"/>
          <v:textbox>
            <w:txbxContent>
              <w:p w14:paraId="66811B8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1服务认证审查方案策划表（02版)</w:t>
                </w:r>
              </w:p>
            </w:txbxContent>
          </v:textbox>
        </v:shape>
      </w:pict>
    </w:r>
  </w:p>
  <w:p w14:paraId="3087A753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图片 0" o:spid="_x0000_s102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6788C367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35134"/>
    <w:multiLevelType w:val="singleLevel"/>
    <w:tmpl w:val="49E351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8456A5"/>
    <w:rsid w:val="00016E77"/>
    <w:rsid w:val="00361118"/>
    <w:rsid w:val="008456A5"/>
    <w:rsid w:val="042C3294"/>
    <w:rsid w:val="37576759"/>
    <w:rsid w:val="39880DA8"/>
    <w:rsid w:val="3D187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1469</Words>
  <Characters>1590</Characters>
  <Lines>14</Lines>
  <Paragraphs>4</Paragraphs>
  <TotalTime>10</TotalTime>
  <ScaleCrop>false</ScaleCrop>
  <LinksUpToDate>false</LinksUpToDate>
  <CharactersWithSpaces>1830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2024-10-11T06:53:07Z</dcterms:modified>
  <dc:title>审核方案策划表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5CBB508867814E3D97D994CEA88475FA</vt:lpwstr>
  </property>
  <property fmtid="{D5CDD505-2E9C-101B-9397-08002B2CF9AE}" pid="3" name="KSOProductBuildVer">
    <vt:lpwstr>2052-12.1.0.18276</vt:lpwstr>
  </property>
</Properties>
</file>