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289E9">
      <w:pPr>
        <w:pStyle w:val="2"/>
        <w:spacing w:before="10"/>
        <w:rPr>
          <w:rFonts w:ascii="Times New Roman"/>
          <w:sz w:val="10"/>
        </w:rPr>
      </w:pPr>
    </w:p>
    <w:tbl>
      <w:tblPr>
        <w:tblStyle w:val="6"/>
        <w:tblW w:w="5087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1"/>
        <w:gridCol w:w="312"/>
        <w:gridCol w:w="4366"/>
      </w:tblGrid>
      <w:tr w14:paraId="777B9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1A92DD2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14:paraId="48F71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</w:tcPr>
          <w:p w14:paraId="33D06EEF">
            <w:pPr>
              <w:ind w:firstLine="1687" w:firstLineChars="800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14:paraId="1D14FC2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</w:tcPr>
          <w:p w14:paraId="0094DE45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14:paraId="21873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4C744BCF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0" w:name="组织名称Add1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企业名称：</w:t>
            </w: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val="en-US" w:eastAsia="zh-CN"/>
              </w:rPr>
              <w:t>江苏雄越石油机械设备制造有限公司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0E958D6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8A9F4B1"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</w:p>
        </w:tc>
      </w:tr>
      <w:tr w14:paraId="5CF83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793A5A90">
            <w:pPr>
              <w:snapToGrid w:val="0"/>
              <w:spacing w:line="300" w:lineRule="exact"/>
              <w:jc w:val="left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现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认证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证书范围：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精密铸造；石油钻采机械配件；采油井口装置、阀门（许可范围内）产品的设计和生产及其设计场所的相关测量管理活动。</w:t>
            </w:r>
          </w:p>
          <w:p w14:paraId="53E08172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648E830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6F1CFA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</w:p>
        </w:tc>
      </w:tr>
      <w:tr w14:paraId="62835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653E0188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注册地址：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江苏省</w:t>
            </w:r>
            <w:r>
              <w:rPr>
                <w:rFonts w:hint="eastAsia" w:ascii="华文宋体" w:hAnsi="华文宋体" w:eastAsia="华文宋体"/>
                <w:szCs w:val="21"/>
              </w:rPr>
              <w:t>滨海县东坎镇民营创业园</w:t>
            </w:r>
          </w:p>
          <w:p w14:paraId="5CC24EEC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如变更请提供新营业执照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2418D6D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8219A10">
            <w:pPr>
              <w:spacing w:line="360" w:lineRule="auto"/>
              <w:ind w:left="1260" w:hanging="1260" w:hangingChars="600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</w:p>
        </w:tc>
      </w:tr>
      <w:tr w14:paraId="014C4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122D5E2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生产/经营地址：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江苏省</w:t>
            </w:r>
            <w:r>
              <w:rPr>
                <w:rFonts w:hint="eastAsia" w:ascii="华文宋体" w:hAnsi="华文宋体" w:eastAsia="华文宋体"/>
                <w:szCs w:val="21"/>
              </w:rPr>
              <w:t>滨海县东坎镇民营创业园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6D0207C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无变化；</w:t>
            </w:r>
          </w:p>
          <w:p w14:paraId="386E35FB">
            <w:pPr>
              <w:spacing w:line="360" w:lineRule="auto"/>
              <w:ind w:left="1260" w:hanging="1260" w:hangingChars="600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</w:p>
        </w:tc>
      </w:tr>
      <w:tr w14:paraId="32A3D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0197336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通讯地址：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江苏省</w:t>
            </w:r>
            <w:r>
              <w:rPr>
                <w:rFonts w:hint="eastAsia" w:ascii="华文宋体" w:hAnsi="华文宋体" w:eastAsia="华文宋体"/>
                <w:szCs w:val="21"/>
              </w:rPr>
              <w:t>滨海县东坎镇民营创业园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4BA82A5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22A3BC3B">
            <w:pPr>
              <w:spacing w:line="360" w:lineRule="auto"/>
              <w:ind w:left="1050" w:hanging="1050" w:hangingChars="500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</w:p>
        </w:tc>
      </w:tr>
      <w:tr w14:paraId="6B2B5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7FD643ED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法定代表人：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徐向永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42BCD4C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30C8526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180B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2224C982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联系人/电话/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（请务必填写有效邮箱）：</w:t>
            </w:r>
          </w:p>
          <w:p w14:paraId="50499763">
            <w:pPr>
              <w:spacing w:line="360" w:lineRule="auto"/>
              <w:jc w:val="both"/>
              <w:rPr>
                <w:rFonts w:hint="default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color w:val="auto"/>
                <w:highlight w:val="none"/>
                <w:u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邱晨/18914633551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6B28117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227481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  <w:r>
              <w:rPr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徐培杰/18914633921</w:t>
            </w:r>
          </w:p>
        </w:tc>
      </w:tr>
      <w:tr w14:paraId="1804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7CC9058D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1" w:name="企业人数"/>
            <w:bookmarkEnd w:id="1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企业人数：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40人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1206126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3474AD1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E28C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11C61BB6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 w14:paraId="5270AE78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6F996D6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4CF596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</w:p>
        </w:tc>
      </w:tr>
      <w:tr w14:paraId="2AF0A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2F3D124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</w:p>
          <w:p w14:paraId="7A21766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6AA5AFF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DCBC36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</w:p>
        </w:tc>
      </w:tr>
      <w:tr w14:paraId="5214A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pct"/>
            <w:tcBorders>
              <w:tl2br w:val="nil"/>
              <w:tr2bl w:val="nil"/>
            </w:tcBorders>
            <w:vAlign w:val="center"/>
          </w:tcPr>
          <w:p w14:paraId="0A303934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06" w:type="pct"/>
            <w:gridSpan w:val="2"/>
            <w:tcBorders>
              <w:tl2br w:val="nil"/>
              <w:tr2bl w:val="nil"/>
            </w:tcBorders>
            <w:vAlign w:val="center"/>
          </w:tcPr>
          <w:p w14:paraId="0030DF0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69D4EB4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32E3D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39D84E8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资质许可证情况：</w:t>
            </w:r>
          </w:p>
          <w:p w14:paraId="2B5FC42D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不需资质许可；     □现有资质（请列明资质清单及资质证书附件）：</w:t>
            </w:r>
          </w:p>
        </w:tc>
      </w:tr>
      <w:tr w14:paraId="51D82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4F9E236A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14:paraId="0D3D0A69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4DF6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5C678F0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5BE4006A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40676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A310263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年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月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日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至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月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日 </w:t>
            </w:r>
          </w:p>
        </w:tc>
      </w:tr>
      <w:tr w14:paraId="19375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1DED1058"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生产的单位，提供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  <w:p w14:paraId="42979682"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无。</w:t>
            </w:r>
          </w:p>
        </w:tc>
      </w:tr>
      <w:tr w14:paraId="09C44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pct"/>
            <w:gridSpan w:val="2"/>
            <w:tcBorders>
              <w:tl2br w:val="nil"/>
              <w:tr2bl w:val="nil"/>
            </w:tcBorders>
          </w:tcPr>
          <w:p w14:paraId="4187EC7D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14:paraId="7A5B1714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14:paraId="1A9C4870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14:paraId="2D58B574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14:paraId="582757A5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箱：isc_service@china-isc.org.cn </w:t>
            </w:r>
          </w:p>
          <w:p w14:paraId="4DCA2E0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14:paraId="7DE6358B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1592532D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14:paraId="1ADA18CB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75A75BD2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14:paraId="175095BB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0F4E3124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0A762C54">
            <w:pPr>
              <w:ind w:firstLine="1687" w:firstLineChars="8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日</w:t>
            </w:r>
          </w:p>
        </w:tc>
      </w:tr>
    </w:tbl>
    <w:p w14:paraId="680DE6AA">
      <w:pPr>
        <w:rPr>
          <w:sz w:val="24"/>
          <w:szCs w:val="24"/>
          <w:lang w:val="en-US"/>
        </w:rPr>
      </w:pPr>
    </w:p>
    <w:p w14:paraId="226493D4"/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34563"/>
    </w:sdtPr>
    <w:sdtContent>
      <w:sdt>
        <w:sdtPr>
          <w:id w:val="171357217"/>
        </w:sdtPr>
        <w:sdtContent>
          <w:p w14:paraId="1F7F34A6">
            <w:pPr>
              <w:pStyle w:val="3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9A79C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4A81D"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695960</wp:posOffset>
              </wp:positionV>
              <wp:extent cx="5743575" cy="31115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DED028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75pt;margin-top:54.8pt;height:24.5pt;width:452.25pt;mso-position-horizontal-relative:page;mso-position-vertical-relative:page;z-index:-251654144;mso-width-relative:page;mso-height-relative:page;" filled="f" stroked="f" coordsize="21600,21600" o:gfxdata="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tsyAtkAAAAMAQAA&#10;DwAAAAAAAAABACAAAAAiAAAAZHJzL2Rvd25yZXYueG1sUEsBAhQAFAAAAAgAh07iQCYgztffAQAA&#10;qw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0DED028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671195</wp:posOffset>
              </wp:positionV>
              <wp:extent cx="2782570" cy="1727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2570" cy="1727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5908745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A/0</w:t>
                          </w:r>
                          <w:r>
                            <w:rPr>
                              <w:rFonts w:hint="eastAsia" w:ascii="Times New Roman" w:eastAsiaTheme="minor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/>
                            </w:rPr>
                            <w:t xml:space="preserve">监督审核通知书/信息确认表 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9.75pt;margin-top:52.85pt;height:13.6pt;width:219.1pt;mso-position-horizontal-relative:page;mso-position-vertical-relative:page;z-index:-251656192;mso-width-relative:page;mso-height-relative:page;" filled="f" stroked="f" coordsize="21600,21600" o:gfxdata="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wDyzNoAAAAMAQAA&#10;DwAAAAAAAAABACAAAAAiAAAAZHJzL2Rvd25yZXYueG1sUEsBAhQAFAAAAAgAh07iQBIWSjXeAQAA&#10;qwMAAA4AAAAAAAAAAQAgAAAAKQ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35908745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 xml:space="preserve">ISC-QR-R-05 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A/0</w:t>
                    </w:r>
                    <w:r>
                      <w:rPr>
                        <w:rFonts w:hint="eastAsia" w:ascii="Times New Roman" w:eastAsiaTheme="minor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val="en-US"/>
                      </w:rPr>
                      <w:t xml:space="preserve">监督审核通知书/信息确认表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6F4B23F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 o:gfxdata="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7ImJPYAAAACQEAAA8A&#10;AAAAAAAAAQAgAAAAIgAAAGRycy9kb3ducmV2LnhtbFBLAQIUABQAAAAIAIdO4kDRoyfi3gEAAKsD&#10;AAAOAAAAAAAAAAEAIAAAACcBAABkcnMvZTJvRG9jLnhtbFBLBQYAAAAABgAGAFkBAAB3BQAAAAA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46F4B23F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YmJhZDhmYTBlMDVmNzFlYzU4M2NmODYxNzQyNWMifQ=="/>
  </w:docVars>
  <w:rsids>
    <w:rsidRoot w:val="00846195"/>
    <w:rsid w:val="00210BDE"/>
    <w:rsid w:val="00846195"/>
    <w:rsid w:val="00BB336A"/>
    <w:rsid w:val="00E43B39"/>
    <w:rsid w:val="1E7D5652"/>
    <w:rsid w:val="22D54CA4"/>
    <w:rsid w:val="23616034"/>
    <w:rsid w:val="236E3655"/>
    <w:rsid w:val="27D9247E"/>
    <w:rsid w:val="2D3B6271"/>
    <w:rsid w:val="3AD944A4"/>
    <w:rsid w:val="41766C4B"/>
    <w:rsid w:val="44F37254"/>
    <w:rsid w:val="4B0E5476"/>
    <w:rsid w:val="566E49DC"/>
    <w:rsid w:val="57577109"/>
    <w:rsid w:val="63EF1EF1"/>
    <w:rsid w:val="72603F3A"/>
    <w:rsid w:val="73322EF2"/>
    <w:rsid w:val="75AD719E"/>
    <w:rsid w:val="75D522C1"/>
    <w:rsid w:val="79C17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字符"/>
    <w:basedOn w:val="7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606</Words>
  <Characters>643</Characters>
  <Lines>7</Lines>
  <Paragraphs>2</Paragraphs>
  <TotalTime>3</TotalTime>
  <ScaleCrop>false</ScaleCrop>
  <LinksUpToDate>false</LinksUpToDate>
  <CharactersWithSpaces>707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大市场，精监管，细服务。</cp:lastModifiedBy>
  <dcterms:modified xsi:type="dcterms:W3CDTF">2024-09-13T03:08:08Z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A56C10DF27BD478CACA6BEDAB8F76853_13</vt:lpwstr>
  </property>
  <property fmtid="{D5CDD505-2E9C-101B-9397-08002B2CF9AE}" pid="3" name="KSOProductBuildVer">
    <vt:lpwstr>2052-12.1.0.18240</vt:lpwstr>
  </property>
</Properties>
</file>