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4D52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审核方案策划表</w:t>
      </w:r>
    </w:p>
    <w:tbl>
      <w:tblPr>
        <w:tblStyle w:val="6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845"/>
        <w:gridCol w:w="671"/>
        <w:gridCol w:w="829"/>
        <w:gridCol w:w="589"/>
        <w:gridCol w:w="401"/>
        <w:gridCol w:w="390"/>
        <w:gridCol w:w="345"/>
        <w:gridCol w:w="690"/>
        <w:gridCol w:w="1169"/>
        <w:gridCol w:w="583"/>
        <w:gridCol w:w="1429"/>
      </w:tblGrid>
      <w:tr w14:paraId="07F8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vAlign w:val="center"/>
          </w:tcPr>
          <w:p w14:paraId="18968CD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组织名称</w:t>
            </w:r>
          </w:p>
        </w:tc>
        <w:tc>
          <w:tcPr>
            <w:tcW w:w="3934" w:type="dxa"/>
            <w:gridSpan w:val="4"/>
            <w:vAlign w:val="center"/>
          </w:tcPr>
          <w:p w14:paraId="0650DBED">
            <w:pPr>
              <w:rPr>
                <w:rFonts w:ascii="宋体" w:cs="宋体"/>
                <w:bCs/>
                <w:szCs w:val="21"/>
              </w:rPr>
            </w:pPr>
            <w:bookmarkStart w:id="0" w:name="企业名称"/>
            <w:r>
              <w:rPr>
                <w:rFonts w:ascii="宋体" w:cs="宋体"/>
                <w:bCs/>
                <w:szCs w:val="21"/>
              </w:rPr>
              <w:t>西安海天利航空科技有限公司</w:t>
            </w:r>
            <w:bookmarkEnd w:id="0"/>
          </w:p>
        </w:tc>
        <w:tc>
          <w:tcPr>
            <w:tcW w:w="1826" w:type="dxa"/>
            <w:gridSpan w:val="4"/>
            <w:vAlign w:val="center"/>
          </w:tcPr>
          <w:p w14:paraId="7E0323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3"/>
            <w:vAlign w:val="center"/>
          </w:tcPr>
          <w:p w14:paraId="6637BB9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0654-2022-Q</w:t>
            </w:r>
            <w:bookmarkEnd w:id="1"/>
          </w:p>
        </w:tc>
      </w:tr>
      <w:tr w14:paraId="7EE1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5A5BC34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41F9FC98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2" w:name="注册地址"/>
            <w:r>
              <w:rPr>
                <w:rFonts w:ascii="宋体"/>
                <w:bCs/>
                <w:szCs w:val="21"/>
              </w:rPr>
              <w:t>西安市阎良区倚天路中段东侧（盛风逸园01）01幢1单元10102室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 w14:paraId="06EBD0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23A2013D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李伟涛</w:t>
            </w:r>
            <w:bookmarkEnd w:id="3"/>
          </w:p>
        </w:tc>
        <w:tc>
          <w:tcPr>
            <w:tcW w:w="1169" w:type="dxa"/>
            <w:vAlign w:val="center"/>
          </w:tcPr>
          <w:p w14:paraId="7425504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A45333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540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22F83D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vAlign w:val="center"/>
          </w:tcPr>
          <w:p w14:paraId="1E9B9778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 w14:paraId="37E2DEE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5" w:type="dxa"/>
            <w:gridSpan w:val="2"/>
            <w:vMerge w:val="continue"/>
          </w:tcPr>
          <w:p w14:paraId="3705C8D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AE6B1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B664EE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2570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5" w:type="dxa"/>
            <w:vMerge w:val="restart"/>
            <w:vAlign w:val="center"/>
          </w:tcPr>
          <w:p w14:paraId="71C7851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生产/经营地址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14:paraId="0C97921B">
            <w:pPr>
              <w:spacing w:line="240" w:lineRule="atLeast"/>
              <w:rPr>
                <w:rFonts w:ascii="宋体"/>
                <w:bCs/>
                <w:szCs w:val="21"/>
              </w:rPr>
            </w:pPr>
            <w:bookmarkStart w:id="4" w:name="生产地址"/>
            <w:r>
              <w:rPr>
                <w:rFonts w:ascii="宋体"/>
                <w:bCs/>
                <w:szCs w:val="21"/>
              </w:rPr>
              <w:t>西安市阎良区倚天路中福源二期18号楼1单元601室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 w14:paraId="6FAE41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14:paraId="7A88E103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李伟涛</w:t>
            </w:r>
            <w:bookmarkEnd w:id="5"/>
          </w:p>
        </w:tc>
        <w:tc>
          <w:tcPr>
            <w:tcW w:w="1169" w:type="dxa"/>
            <w:vAlign w:val="center"/>
          </w:tcPr>
          <w:p w14:paraId="46AE39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645F54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13379183512</w:t>
            </w:r>
            <w:bookmarkEnd w:id="6"/>
          </w:p>
        </w:tc>
      </w:tr>
      <w:tr w14:paraId="6531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Merge w:val="continue"/>
            <w:tcBorders>
              <w:bottom w:val="single" w:color="auto" w:sz="4" w:space="0"/>
            </w:tcBorders>
            <w:vAlign w:val="center"/>
          </w:tcPr>
          <w:p w14:paraId="511EC4E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34" w:type="dxa"/>
            <w:gridSpan w:val="4"/>
            <w:vMerge w:val="continue"/>
            <w:tcBorders>
              <w:bottom w:val="single" w:color="auto" w:sz="4" w:space="0"/>
            </w:tcBorders>
          </w:tcPr>
          <w:p w14:paraId="39A2AA6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6463C2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4" w:space="0"/>
            </w:tcBorders>
          </w:tcPr>
          <w:p w14:paraId="07B080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 w14:paraId="2FAFC99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1EC22C9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13379183512</w:t>
            </w:r>
            <w:bookmarkEnd w:id="7"/>
          </w:p>
        </w:tc>
      </w:tr>
      <w:tr w14:paraId="0F95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3E25D23D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2B90495A">
            <w:pPr>
              <w:rPr>
                <w:rFonts w:ascii="宋体" w:hAnsi="宋体"/>
                <w:bCs/>
                <w:szCs w:val="21"/>
                <w:shd w:val="pct10" w:color="auto" w:fill="FFFFFF"/>
              </w:rPr>
            </w:pPr>
            <w:bookmarkStart w:id="8" w:name="认证领域"/>
            <w:r>
              <w:rPr>
                <w:rFonts w:ascii="宋体" w:hAnsi="宋体"/>
                <w:bCs/>
                <w:szCs w:val="21"/>
                <w:shd w:val="pct10" w:color="auto" w:fill="FFFFFF"/>
              </w:rPr>
              <w:t>Q</w:t>
            </w:r>
            <w:bookmarkEnd w:id="8"/>
          </w:p>
        </w:tc>
      </w:tr>
      <w:tr w14:paraId="3FF4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5" w:type="dxa"/>
            <w:vAlign w:val="center"/>
          </w:tcPr>
          <w:p w14:paraId="4FA840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1"/>
            <w:vAlign w:val="center"/>
          </w:tcPr>
          <w:p w14:paraId="26BF46A1">
            <w:pPr>
              <w:rPr>
                <w:rFonts w:ascii="宋体" w:cs="宋体"/>
                <w:bCs/>
                <w:szCs w:val="21"/>
              </w:rPr>
            </w:pPr>
            <w:bookmarkStart w:id="9" w:name="审核依据"/>
            <w:r>
              <w:rPr>
                <w:rFonts w:ascii="宋体" w:cs="宋体"/>
                <w:bCs/>
                <w:szCs w:val="21"/>
              </w:rPr>
              <w:t>Q：GB/T19001-2016/ISO9001:2015</w:t>
            </w:r>
            <w:bookmarkEnd w:id="9"/>
          </w:p>
        </w:tc>
      </w:tr>
      <w:tr w14:paraId="603F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 w14:paraId="4201AC9D">
            <w:pPr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1"/>
            <w:tcBorders>
              <w:bottom w:val="single" w:color="auto" w:sz="4" w:space="0"/>
            </w:tcBorders>
            <w:vAlign w:val="center"/>
          </w:tcPr>
          <w:p w14:paraId="7C0FB494">
            <w:pPr>
              <w:rPr>
                <w:rFonts w:ascii="宋体"/>
                <w:bCs/>
                <w:szCs w:val="21"/>
              </w:rPr>
            </w:pPr>
            <w:bookmarkStart w:id="10" w:name="范围"/>
            <w:r>
              <w:rPr>
                <w:rFonts w:ascii="宋体"/>
                <w:bCs/>
                <w:szCs w:val="21"/>
              </w:rPr>
              <w:t>质量管理体系：航空用机械零部件、电缆材料、安防设备的销售</w:t>
            </w:r>
            <w:bookmarkEnd w:id="10"/>
          </w:p>
        </w:tc>
      </w:tr>
      <w:tr w14:paraId="5122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5F0AE1">
            <w:pPr>
              <w:spacing w:line="240" w:lineRule="atLeas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认可标志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696513">
            <w:pP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1" w:name="认可标志"/>
            <w:r>
              <w:rPr>
                <w:rFonts w:asci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Q:■CNAS</w:t>
            </w:r>
            <w:bookmarkEnd w:id="11"/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363B2CF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不适用条款</w:t>
            </w:r>
          </w:p>
        </w:tc>
        <w:tc>
          <w:tcPr>
            <w:tcW w:w="1136" w:type="dxa"/>
            <w:gridSpan w:val="3"/>
            <w:tcBorders>
              <w:bottom w:val="single" w:color="auto" w:sz="4" w:space="0"/>
            </w:tcBorders>
            <w:vAlign w:val="center"/>
          </w:tcPr>
          <w:p w14:paraId="4C6D46D6">
            <w:pPr>
              <w:rPr>
                <w:bCs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11DC7C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3EC57F41">
            <w:pPr>
              <w:rPr>
                <w:bCs/>
                <w:szCs w:val="21"/>
              </w:rPr>
            </w:pPr>
            <w:bookmarkStart w:id="13" w:name="专业代码"/>
            <w:r>
              <w:rPr>
                <w:bCs/>
                <w:szCs w:val="21"/>
              </w:rPr>
              <w:t>质量管理体系：29.12.00</w:t>
            </w:r>
            <w:bookmarkEnd w:id="13"/>
          </w:p>
        </w:tc>
      </w:tr>
      <w:tr w14:paraId="7E0E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43B67C4B">
            <w:pPr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6A98918B">
            <w:pPr>
              <w:rPr>
                <w:rFonts w:ascii="宋体"/>
                <w:bCs/>
                <w:szCs w:val="21"/>
              </w:rPr>
            </w:pPr>
            <w:bookmarkStart w:id="14" w:name="风险等级"/>
            <w:r>
              <w:rPr>
                <w:rFonts w:ascii="宋体"/>
                <w:bCs/>
                <w:szCs w:val="21"/>
              </w:rPr>
              <w:t>质量管理体系：低风险</w:t>
            </w:r>
            <w:bookmarkEnd w:id="14"/>
          </w:p>
        </w:tc>
      </w:tr>
      <w:tr w14:paraId="2885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06DC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6238DF"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Cs w:val="21"/>
                <w:lang w:val="en-US" w:eastAsia="zh-CN"/>
              </w:rPr>
              <w:t>无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0CAF0D5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422295C8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100%</w:t>
            </w:r>
          </w:p>
        </w:tc>
      </w:tr>
      <w:tr w14:paraId="1067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008EF4B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多场所抽</w:t>
            </w:r>
          </w:p>
          <w:p w14:paraId="579AC4C8">
            <w:pPr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1"/>
            <w:shd w:val="clear" w:color="auto" w:fill="auto"/>
            <w:vAlign w:val="center"/>
          </w:tcPr>
          <w:p w14:paraId="4A2FE006">
            <w:pPr>
              <w:spacing w:before="156" w:line="240" w:lineRule="exact"/>
              <w:rPr>
                <w:rFonts w:hint="eastAsia" w:ascii="宋体" w:eastAsia="宋体"/>
                <w:bCs/>
                <w:szCs w:val="21"/>
                <w:highlight w:val="yellow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Cs w:val="21"/>
                <w:highlight w:val="yellow"/>
                <w:lang w:val="en-US" w:eastAsia="zh-CN"/>
              </w:rPr>
              <w:t>无</w:t>
            </w:r>
          </w:p>
        </w:tc>
      </w:tr>
      <w:tr w14:paraId="406A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95" w:type="dxa"/>
            <w:vAlign w:val="center"/>
          </w:tcPr>
          <w:p w14:paraId="28CA866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是否存在外包过程及活动</w:t>
            </w:r>
          </w:p>
        </w:tc>
        <w:tc>
          <w:tcPr>
            <w:tcW w:w="1845" w:type="dxa"/>
            <w:vAlign w:val="center"/>
          </w:tcPr>
          <w:p w14:paraId="67A3575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  <w:r>
              <w:rPr>
                <w:rFonts w:hint="eastAsia" w:asci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</w:tc>
        <w:tc>
          <w:tcPr>
            <w:tcW w:w="1500" w:type="dxa"/>
            <w:gridSpan w:val="2"/>
            <w:vAlign w:val="center"/>
          </w:tcPr>
          <w:p w14:paraId="511B21D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990" w:type="dxa"/>
            <w:gridSpan w:val="2"/>
            <w:vAlign w:val="center"/>
          </w:tcPr>
          <w:p w14:paraId="22FC5FF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  <w:tc>
          <w:tcPr>
            <w:tcW w:w="3177" w:type="dxa"/>
            <w:gridSpan w:val="5"/>
            <w:vAlign w:val="center"/>
          </w:tcPr>
          <w:p w14:paraId="3ADF7254">
            <w:pPr>
              <w:spacing w:before="156"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429" w:type="dxa"/>
            <w:vAlign w:val="center"/>
          </w:tcPr>
          <w:p w14:paraId="53600F1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Q:5</w:t>
            </w:r>
            <w:bookmarkEnd w:id="18"/>
          </w:p>
        </w:tc>
      </w:tr>
      <w:tr w14:paraId="589A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36" w:type="dxa"/>
            <w:gridSpan w:val="12"/>
            <w:vAlign w:val="center"/>
          </w:tcPr>
          <w:p w14:paraId="591C8576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一．有效人数计算：</w:t>
            </w:r>
          </w:p>
          <w:p w14:paraId="103818E4">
            <w:pPr>
              <w:spacing w:before="50" w:after="20"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与体系覆盖人数一致</w:t>
            </w:r>
          </w:p>
          <w:p w14:paraId="7D653256">
            <w:pPr>
              <w:pStyle w:val="2"/>
              <w:ind w:firstLine="0" w:firstLineChars="0"/>
              <w:rPr>
                <w:rFonts w:hint="eastAsia"/>
                <w:b/>
                <w:bCs/>
              </w:rPr>
            </w:pPr>
          </w:p>
          <w:p w14:paraId="61F4849B">
            <w:pPr>
              <w:pStyle w:val="2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二、审核人日的确定：</w:t>
            </w:r>
          </w:p>
          <w:p w14:paraId="502BF6D8">
            <w:pPr>
              <w:spacing w:before="50" w:after="20" w:line="400" w:lineRule="exact"/>
            </w:pPr>
            <w:r>
              <w:rPr>
                <w:rFonts w:hint="eastAsia"/>
              </w:rPr>
              <w:t>1.基准审核人日数为：</w:t>
            </w:r>
            <w:bookmarkStart w:id="19" w:name="基础人日"/>
            <w:r>
              <w:t>Q:</w:t>
            </w:r>
            <w:r>
              <w:rPr>
                <w:rFonts w:hint="eastAsia"/>
                <w:lang w:val="en-US" w:eastAsia="zh-CN"/>
              </w:rPr>
              <w:t>1</w:t>
            </w:r>
            <w:r>
              <w:t>.0</w:t>
            </w:r>
            <w:bookmarkEnd w:id="19"/>
          </w:p>
          <w:p w14:paraId="05279817">
            <w:pPr>
              <w:spacing w:before="50" w:after="20" w:line="400" w:lineRule="exact"/>
              <w:rPr>
                <w:rFonts w:hint="eastAsia"/>
              </w:rPr>
            </w:pPr>
          </w:p>
          <w:p w14:paraId="6D24B162"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</w:rPr>
              <w:t>2.增减人日的理由：</w:t>
            </w:r>
            <w:bookmarkStart w:id="20" w:name="增加理由"/>
            <w:bookmarkEnd w:id="20"/>
            <w:bookmarkStart w:id="21" w:name="减少理由"/>
            <w:bookmarkEnd w:id="21"/>
          </w:p>
          <w:p w14:paraId="6D6A6142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考虑审核有效性有必要增加审核人日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增加：</w:t>
            </w:r>
            <w:r>
              <w:rPr>
                <w:rFonts w:hint="eastAsia"/>
                <w:lang w:val="en-US" w:eastAsia="zh-CN"/>
              </w:rPr>
              <w:t>1人日</w:t>
            </w:r>
          </w:p>
          <w:p w14:paraId="0281B4A9">
            <w:pPr>
              <w:spacing w:before="50" w:after="20" w:line="400" w:lineRule="exact"/>
            </w:pPr>
            <w:r>
              <w:rPr>
                <w:rFonts w:hint="eastAsia"/>
              </w:rPr>
              <w:t>3.考虑增减因素后确定的审核人日数：</w:t>
            </w:r>
          </w:p>
          <w:p w14:paraId="285D4AF7">
            <w:pPr>
              <w:spacing w:before="156" w:line="240" w:lineRule="exact"/>
              <w:jc w:val="left"/>
            </w:pPr>
            <w:r>
              <w:rPr>
                <w:rFonts w:hint="eastAsia"/>
                <w:lang w:val="en-US" w:eastAsia="zh-CN"/>
              </w:rPr>
              <w:t>初审人日：Q1+1=2</w:t>
            </w:r>
            <w:r>
              <w:rPr>
                <w:rFonts w:hint="eastAsia"/>
              </w:rPr>
              <w:t xml:space="preserve"> </w:t>
            </w:r>
          </w:p>
          <w:p w14:paraId="3B230964">
            <w:pPr>
              <w:spacing w:before="50" w:after="20" w:line="400" w:lineRule="exact"/>
            </w:pPr>
            <w:r>
              <w:rPr>
                <w:rFonts w:hint="eastAsia"/>
              </w:rPr>
              <w:t>监督人日：</w:t>
            </w:r>
            <w:bookmarkStart w:id="22" w:name="监督人日"/>
            <w:r>
              <w:rPr>
                <w:rFonts w:hint="eastAsia"/>
              </w:rPr>
              <w:t>Q:0.7</w:t>
            </w:r>
            <w:bookmarkEnd w:id="22"/>
            <w:r>
              <w:rPr>
                <w:rFonts w:hint="eastAsia"/>
              </w:rPr>
              <w:t xml:space="preserve">                再认证人日：</w:t>
            </w:r>
            <w:bookmarkStart w:id="23" w:name="再认证人日"/>
            <w:r>
              <w:t>Q:1.4</w:t>
            </w:r>
            <w:bookmarkEnd w:id="23"/>
          </w:p>
          <w:p w14:paraId="0960F478">
            <w:pPr>
              <w:spacing w:before="50" w:after="20" w:line="400" w:lineRule="exact"/>
              <w:rPr>
                <w:b/>
              </w:rPr>
            </w:pPr>
          </w:p>
          <w:p w14:paraId="42AE313A">
            <w:pPr>
              <w:spacing w:before="50" w:after="20"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合同评审人</w:t>
            </w:r>
            <w:r>
              <w:rPr>
                <w:b/>
              </w:rPr>
              <w:t xml:space="preserve">: </w:t>
            </w:r>
            <w:bookmarkStart w:id="24" w:name="评审人"/>
            <w:r>
              <w:rPr>
                <w:b/>
              </w:rPr>
              <w:t>骆海燕</w:t>
            </w:r>
            <w:bookmarkEnd w:id="24"/>
            <w:r>
              <w:rPr>
                <w:rFonts w:hint="eastAsia"/>
                <w:b/>
                <w:lang w:val="en-US" w:eastAsia="zh-CN"/>
              </w:rPr>
              <w:t xml:space="preserve">  2022-9-26</w:t>
            </w:r>
          </w:p>
        </w:tc>
      </w:tr>
      <w:tr w14:paraId="3C08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0536" w:type="dxa"/>
            <w:gridSpan w:val="12"/>
          </w:tcPr>
          <w:p w14:paraId="2A658BE2"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再认证组织绩效评价（对上一认证周期体系）的总体评价：</w:t>
            </w:r>
          </w:p>
          <w:p w14:paraId="62215E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</w:t>
            </w:r>
            <w:r>
              <w:rPr>
                <w:rFonts w:ascii="宋体" w:hAnsi="宋体"/>
                <w:color w:val="000000"/>
                <w:szCs w:val="21"/>
              </w:rPr>
              <w:t>到期</w:t>
            </w:r>
            <w:r>
              <w:rPr>
                <w:rFonts w:hint="eastAsia" w:ascii="宋体" w:hAnsi="宋体"/>
                <w:color w:val="000000"/>
                <w:szCs w:val="21"/>
              </w:rPr>
              <w:t>日：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Cs w:val="21"/>
              </w:rPr>
              <w:t>（原认证证书有期日期）</w:t>
            </w:r>
          </w:p>
          <w:p w14:paraId="45F8D5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方针目标及承诺实现■体系过程有效性■</w:t>
            </w:r>
          </w:p>
          <w:p w14:paraId="2FA0999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产品质量和环境、职业健康安全绩效■</w:t>
            </w:r>
          </w:p>
          <w:p w14:paraId="76C718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人员意识和法律法规的遵守■体系的持续改进■</w:t>
            </w:r>
          </w:p>
          <w:p w14:paraId="01D6C34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建议：</w:t>
            </w:r>
          </w:p>
          <w:p w14:paraId="6B2F087F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509B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0536" w:type="dxa"/>
            <w:gridSpan w:val="12"/>
          </w:tcPr>
          <w:p w14:paraId="486C4D4D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2.0*80%=1.6≈1.5</w:t>
            </w:r>
          </w:p>
          <w:p w14:paraId="16045959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 w14:paraId="39AD184C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  <w:p w14:paraId="629792C7">
            <w:pPr>
              <w:pStyle w:val="2"/>
              <w:rPr>
                <w:szCs w:val="21"/>
              </w:rPr>
            </w:pPr>
          </w:p>
          <w:p w14:paraId="139B54E7">
            <w:pPr>
              <w:pStyle w:val="2"/>
              <w:ind w:firstLine="0" w:firstLine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一阶段审核人日：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bCs/>
                <w:szCs w:val="21"/>
              </w:rPr>
              <w:t xml:space="preserve">       二阶段审核人日：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</w:t>
            </w:r>
          </w:p>
          <w:p w14:paraId="5A29CE64">
            <w:pPr>
              <w:spacing w:line="360" w:lineRule="auto"/>
              <w:rPr>
                <w:rFonts w:hint="default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李永忠2022.9.26</w:t>
            </w:r>
          </w:p>
        </w:tc>
      </w:tr>
      <w:tr w14:paraId="69A6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vAlign w:val="center"/>
          </w:tcPr>
          <w:p w14:paraId="5BCDB79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初审一阶段审核方案</w:t>
            </w:r>
          </w:p>
        </w:tc>
        <w:tc>
          <w:tcPr>
            <w:tcW w:w="8941" w:type="dxa"/>
            <w:gridSpan w:val="11"/>
          </w:tcPr>
          <w:p w14:paraId="003CBA4E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4A142A56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1C9266E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3E21206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096E23D5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□一阶段非现场             理 由：</w:t>
            </w:r>
          </w:p>
          <w:p w14:paraId="0529E265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11501BB6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77EC8302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>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44441D6A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56BEAEA9"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审核方案人员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李永忠2022.9.26</w:t>
            </w:r>
          </w:p>
        </w:tc>
      </w:tr>
      <w:tr w14:paraId="45F9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50721B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初审二阶段或再认证审核方案</w:t>
            </w:r>
          </w:p>
        </w:tc>
        <w:tc>
          <w:tcPr>
            <w:tcW w:w="8941" w:type="dxa"/>
            <w:gridSpan w:val="11"/>
            <w:vAlign w:val="bottom"/>
          </w:tcPr>
          <w:p w14:paraId="139E09F9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732AB7E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3DD585C4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4A914960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78E13C6D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6B17FFBA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144DF903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3276383F">
            <w:pPr>
              <w:pStyle w:val="2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75392D37">
            <w:pPr>
              <w:pStyle w:val="2"/>
              <w:ind w:firstLine="0" w:firstLineChars="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审核方案人员/日期：李永忠2022.9.26</w:t>
            </w:r>
          </w:p>
        </w:tc>
      </w:tr>
      <w:tr w14:paraId="03E3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95" w:type="dxa"/>
            <w:vAlign w:val="center"/>
          </w:tcPr>
          <w:p w14:paraId="090D2E91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信息变化</w:t>
            </w:r>
          </w:p>
          <w:p w14:paraId="25FD3C70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</w:t>
            </w:r>
          </w:p>
          <w:p w14:paraId="5AE7FE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（适用时）</w:t>
            </w:r>
          </w:p>
        </w:tc>
        <w:tc>
          <w:tcPr>
            <w:tcW w:w="8941" w:type="dxa"/>
            <w:gridSpan w:val="11"/>
            <w:vAlign w:val="bottom"/>
          </w:tcPr>
          <w:p w14:paraId="6A2AF13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涉及认证范围、专业代码、不适用条款、体系覆盖人数、人日数、多场所抽样的变化：</w:t>
            </w:r>
          </w:p>
          <w:p w14:paraId="3CA086AF">
            <w:pPr>
              <w:pStyle w:val="2"/>
            </w:pPr>
          </w:p>
          <w:p w14:paraId="70F17915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合同评审人/日期:  </w:t>
            </w:r>
          </w:p>
          <w:p w14:paraId="16C84E52">
            <w:pPr>
              <w:pStyle w:val="2"/>
              <w:ind w:firstLine="0" w:firstLineChars="0"/>
              <w:rPr>
                <w:szCs w:val="21"/>
              </w:rPr>
            </w:pPr>
          </w:p>
          <w:p w14:paraId="4D7EDB62">
            <w:pPr>
              <w:pStyle w:val="2"/>
              <w:ind w:firstLine="0" w:firstLineChars="0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</w:p>
        </w:tc>
      </w:tr>
      <w:tr w14:paraId="0AFB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4E19EF7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14:paraId="0314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0A3D825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1D8EE39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5225935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7E63ED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486748D4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018F48B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105A2F7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1C160727">
            <w:pPr>
              <w:pStyle w:val="2"/>
              <w:ind w:firstLine="0" w:firstLineChars="0"/>
              <w:rPr>
                <w:szCs w:val="21"/>
              </w:rPr>
            </w:pPr>
          </w:p>
          <w:p w14:paraId="1B8C4146"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李凤娟  2023.9.6</w:t>
            </w:r>
          </w:p>
        </w:tc>
      </w:tr>
      <w:tr w14:paraId="7966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13D27C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监督1审核方案策划</w:t>
            </w:r>
          </w:p>
        </w:tc>
        <w:tc>
          <w:tcPr>
            <w:tcW w:w="8941" w:type="dxa"/>
            <w:gridSpan w:val="11"/>
            <w:vAlign w:val="center"/>
          </w:tcPr>
          <w:p w14:paraId="0B43A160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1.0人日</w:t>
            </w:r>
          </w:p>
          <w:p w14:paraId="39472F1D">
            <w:pPr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审核方案人员/日期: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李凤娟  2023.9.6</w:t>
            </w:r>
          </w:p>
        </w:tc>
      </w:tr>
      <w:tr w14:paraId="1D9F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2F036C2C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24E08C9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7DF929B3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1F0F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6D9558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79488F4A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6EDD40A2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798EE3E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6671FEF1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379AA737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□不足，解决办法：委派技术专家□调整审核人日（）</w:t>
            </w:r>
          </w:p>
          <w:p w14:paraId="50703509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250A022D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0883512D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578FDB3C">
            <w:pPr>
              <w:ind w:right="420"/>
              <w:rPr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李凤娟  2023.9.6</w:t>
            </w:r>
          </w:p>
        </w:tc>
      </w:tr>
      <w:tr w14:paraId="4231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616028D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14:paraId="19E6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413B3C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12FCF11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747163D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79F7F61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2FB76F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18854DC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406CA59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55474FE4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经营地址变更、通讯地址变更：</w:t>
            </w:r>
          </w:p>
          <w:p w14:paraId="12FE5209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原地址：西安市阎良区倚天路中福源二期18号楼1单元601室</w:t>
            </w:r>
          </w:p>
          <w:p w14:paraId="6011E2A4">
            <w:pPr>
              <w:pStyle w:val="2"/>
              <w:ind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变更后地址：西安市阎良区航空基地籣园小区3号楼1单元901室</w:t>
            </w:r>
          </w:p>
          <w:p w14:paraId="303E119B">
            <w:pPr>
              <w:pStyle w:val="2"/>
              <w:ind w:firstLine="0" w:firstLine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无人日变化</w:t>
            </w:r>
          </w:p>
          <w:p w14:paraId="5FF85BAD">
            <w:pPr>
              <w:spacing w:line="4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李永忠2024.8.12</w:t>
            </w:r>
          </w:p>
        </w:tc>
      </w:tr>
      <w:tr w14:paraId="0808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40E8A1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监督2审核方案策划</w:t>
            </w:r>
          </w:p>
        </w:tc>
        <w:tc>
          <w:tcPr>
            <w:tcW w:w="8941" w:type="dxa"/>
            <w:gridSpan w:val="11"/>
            <w:vAlign w:val="center"/>
          </w:tcPr>
          <w:p w14:paraId="3D4975CA">
            <w:pPr>
              <w:spacing w:before="50" w:after="20" w:line="4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1.0</w:t>
            </w:r>
          </w:p>
          <w:p w14:paraId="47624E07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%)</w:t>
            </w:r>
          </w:p>
          <w:p w14:paraId="7812C05D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 w14:paraId="4507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continue"/>
            <w:vAlign w:val="center"/>
          </w:tcPr>
          <w:p w14:paraId="423A0EDA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23B7919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41502161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2F1C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E1F889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5EBD86D7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51BF8A0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Cs w:val="21"/>
              </w:rPr>
              <w:t>现场审核</w:t>
            </w:r>
          </w:p>
          <w:p w14:paraId="50DC801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76633F2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73E7E743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   □不足，解决办法：委派技术专家□调整审核人日（）</w:t>
            </w:r>
          </w:p>
          <w:p w14:paraId="5D27FF4D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  □不匹配，解决办法：□增加审核天数□增加审核员</w:t>
            </w:r>
          </w:p>
          <w:p w14:paraId="312DC823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6838304C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530CC9D7">
            <w:pPr>
              <w:ind w:right="420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李永忠20024.8.12</w:t>
            </w:r>
            <w:bookmarkStart w:id="25" w:name="_GoBack"/>
            <w:bookmarkEnd w:id="25"/>
          </w:p>
        </w:tc>
      </w:tr>
      <w:tr w14:paraId="3777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36" w:type="dxa"/>
            <w:gridSpan w:val="12"/>
            <w:vAlign w:val="center"/>
          </w:tcPr>
          <w:p w14:paraId="3D5E7CF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</w:t>
            </w:r>
          </w:p>
        </w:tc>
      </w:tr>
      <w:tr w14:paraId="35D1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Align w:val="center"/>
          </w:tcPr>
          <w:p w14:paraId="06D07E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1"/>
            <w:vAlign w:val="center"/>
          </w:tcPr>
          <w:p w14:paraId="032F7D7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组织变更情况：</w:t>
            </w:r>
          </w:p>
          <w:p w14:paraId="7804360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企业规模□增加□减少；人数□增加□减少到人；组织结构□变化□无</w:t>
            </w:r>
          </w:p>
          <w:p w14:paraId="7BB9906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主要负责人□变更□无；管理者代表□变更□无；主要联系人□变更□无</w:t>
            </w:r>
          </w:p>
          <w:p w14:paraId="1F9228EE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□企业名称地址变更□扩大认证范围□缩小认证范围□暂停恢复□标准转版</w:t>
            </w:r>
          </w:p>
          <w:p w14:paraId="4A00826A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□新增审核类型□结合审核多体系证书审核(并/错期)调整：□文件改版或重大修改</w:t>
            </w:r>
          </w:p>
          <w:p w14:paraId="3F43E13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多现场情况说明：□增发证书：</w:t>
            </w:r>
          </w:p>
          <w:p w14:paraId="2AAD40C1">
            <w:pPr>
              <w:pStyle w:val="2"/>
              <w:ind w:firstLine="0" w:firstLineChars="0"/>
              <w:rPr>
                <w:szCs w:val="21"/>
              </w:rPr>
            </w:pPr>
          </w:p>
          <w:p w14:paraId="28BDAF0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合同评审人员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日期：</w:t>
            </w:r>
          </w:p>
        </w:tc>
      </w:tr>
      <w:tr w14:paraId="5B04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95" w:type="dxa"/>
            <w:vMerge w:val="restart"/>
            <w:vAlign w:val="center"/>
          </w:tcPr>
          <w:p w14:paraId="2D080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特殊审核方案策划</w:t>
            </w:r>
          </w:p>
        </w:tc>
        <w:tc>
          <w:tcPr>
            <w:tcW w:w="8941" w:type="dxa"/>
            <w:gridSpan w:val="11"/>
            <w:vAlign w:val="center"/>
          </w:tcPr>
          <w:p w14:paraId="1E4EA39F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现场审核人日数：</w:t>
            </w:r>
          </w:p>
          <w:p w14:paraId="4B10E451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审核组能力结合程度系数为</w:t>
            </w:r>
            <w:r>
              <w:rPr>
                <w:rFonts w:ascii="宋体" w:hAnsi="宋体"/>
                <w:bCs/>
                <w:szCs w:val="21"/>
              </w:rPr>
              <w:t xml:space="preserve"> (    %)</w:t>
            </w:r>
          </w:p>
          <w:p w14:paraId="6C00A6F3">
            <w:pPr>
              <w:spacing w:before="50" w:after="20"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结合审核后现场人日数的确定：</w:t>
            </w:r>
          </w:p>
        </w:tc>
      </w:tr>
      <w:tr w14:paraId="032A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251CDC69">
            <w:pPr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center"/>
          </w:tcPr>
          <w:p w14:paraId="7CFEC18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是否涉及特殊审核：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涉及（例如：暂停恢复）、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不涉及</w:t>
            </w:r>
          </w:p>
          <w:p w14:paraId="13EC6D9B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</w:t>
            </w:r>
          </w:p>
        </w:tc>
      </w:tr>
      <w:tr w14:paraId="7E99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95" w:type="dxa"/>
            <w:vMerge w:val="continue"/>
            <w:vAlign w:val="center"/>
          </w:tcPr>
          <w:p w14:paraId="6DB02F5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1"/>
            <w:vAlign w:val="bottom"/>
          </w:tcPr>
          <w:p w14:paraId="1455C5B3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1.审核方式（风险评估）</w:t>
            </w:r>
          </w:p>
          <w:p w14:paraId="6E2C818C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□现场审核</w:t>
            </w:r>
          </w:p>
          <w:p w14:paraId="08F49E9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□远程审核结合现场审核     理 由：</w:t>
            </w:r>
          </w:p>
          <w:p w14:paraId="191CEE4A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□远程审核                 理 由：</w:t>
            </w:r>
          </w:p>
          <w:p w14:paraId="2C1CFC6F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审核组专业能力：■充足  □不足，解决办法：委派技术专家□调整审核人日（）</w:t>
            </w:r>
          </w:p>
          <w:p w14:paraId="76E2E2E6">
            <w:pPr>
              <w:spacing w:before="47" w:beforeLines="15" w:after="47" w:afterLines="15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审核员个人认证领域资质：■匹配□不匹配，解决办法：□增加审核天数□增加审核员</w:t>
            </w:r>
          </w:p>
          <w:p w14:paraId="205E6CFB">
            <w:pPr>
              <w:pStyle w:val="2"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是否有涉及多现场情况：</w:t>
            </w:r>
            <w:r>
              <w:rPr>
                <w:rFonts w:hint="eastAsia" w:ascii="宋体" w:hAnsi="宋体" w:cs="宋体"/>
                <w:bCs/>
                <w:szCs w:val="21"/>
              </w:rPr>
              <w:t>□有（如有则在下方描述）    ■无</w:t>
            </w:r>
          </w:p>
          <w:p w14:paraId="33320E0F">
            <w:pPr>
              <w:pStyle w:val="2"/>
              <w:ind w:firstLine="0" w:firstLineChars="0"/>
              <w:rPr>
                <w:bCs/>
                <w:szCs w:val="21"/>
              </w:rPr>
            </w:pPr>
          </w:p>
          <w:p w14:paraId="6DD0DFCE">
            <w:pPr>
              <w:ind w:right="42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审核方案人员</w:t>
            </w:r>
            <w:r>
              <w:rPr>
                <w:rFonts w:ascii="宋体"/>
                <w:b/>
                <w:bCs/>
                <w:szCs w:val="21"/>
              </w:rPr>
              <w:t>/</w:t>
            </w:r>
            <w:r>
              <w:rPr>
                <w:rFonts w:hint="eastAsia" w:ascii="宋体"/>
                <w:b/>
                <w:bCs/>
                <w:szCs w:val="21"/>
              </w:rPr>
              <w:t>日期：</w:t>
            </w:r>
          </w:p>
        </w:tc>
      </w:tr>
    </w:tbl>
    <w:p w14:paraId="2B7E54ED">
      <w:pPr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488E"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BC73B">
    <w:pPr>
      <w:spacing w:line="240" w:lineRule="atLeast"/>
      <w:ind w:firstLine="1365"/>
      <w:rPr>
        <w:rFonts w:ascii="宋体"/>
        <w:sz w:val="24"/>
        <w:u w:val="single"/>
      </w:rPr>
    </w:pPr>
  </w:p>
  <w:p w14:paraId="4560BECD">
    <w:pPr>
      <w:ind w:firstLine="420" w:firstLineChars="200"/>
      <w:rPr>
        <w:rStyle w:val="14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3931920</wp:posOffset>
              </wp:positionH>
              <wp:positionV relativeFrom="paragraph">
                <wp:posOffset>33655</wp:posOffset>
              </wp:positionV>
              <wp:extent cx="2751455" cy="306705"/>
              <wp:effectExtent l="0" t="0" r="10795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145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BC363D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1管理体系审核方案策划表（04版)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6pt;margin-top:2.65pt;height:24.15pt;width:216.65pt;z-index:251659264;mso-width-relative:page;mso-height-relative:page;" fillcolor="#FFFFFF" filled="t" stroked="f" coordsize="21600,21600" o:gfxdata="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KR36q1gAAAAkBAAAPAAAAAAAAAAEAIAAAACIAAABkcnMvZG93bnJldi54bWxQ&#10;SwECFAAUAAAACACHTuJAGkUJe8ABAAB3AwAADgAAAAAAAAABACAAAAAl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4BBC363D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1管理体系审核方案策划表（04版)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33799420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Tc2NTg1YWJiZTEzNDYyOTVjOGUzOThlMmI3YTEifQ=="/>
  </w:docVars>
  <w:rsids>
    <w:rsidRoot w:val="00000000"/>
    <w:rsid w:val="08140BF2"/>
    <w:rsid w:val="0C2F32F7"/>
    <w:rsid w:val="0CBD7F51"/>
    <w:rsid w:val="1EB75598"/>
    <w:rsid w:val="2B200583"/>
    <w:rsid w:val="2BA32F62"/>
    <w:rsid w:val="37CC6FF0"/>
    <w:rsid w:val="3DF70B2A"/>
    <w:rsid w:val="472F5254"/>
    <w:rsid w:val="60011CCC"/>
    <w:rsid w:val="6CA83959"/>
    <w:rsid w:val="7D971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2151</Words>
  <Characters>2348</Characters>
  <Lines>18</Lines>
  <Paragraphs>5</Paragraphs>
  <TotalTime>3</TotalTime>
  <ScaleCrop>false</ScaleCrop>
  <LinksUpToDate>false</LinksUpToDate>
  <CharactersWithSpaces>2588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2024-08-12T01:12:14Z</dcterms:modified>
  <dc:title>审核方案策划表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06624CE81A694AF0AE28E0F60548019B</vt:lpwstr>
  </property>
  <property fmtid="{D5CDD505-2E9C-101B-9397-08002B2CF9AE}" pid="3" name="KSOProductBuildVer">
    <vt:lpwstr>2052-12.1.0.17827</vt:lpwstr>
  </property>
</Properties>
</file>