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产品工艺流程</w:t>
      </w:r>
      <w:r>
        <w:rPr>
          <w:rFonts w:hint="eastAsia"/>
          <w:b/>
          <w:bCs/>
          <w:sz w:val="32"/>
          <w:szCs w:val="32"/>
          <w:lang w:eastAsia="zh-CN"/>
        </w:rPr>
        <w:t>（绝缘接头）</w:t>
      </w:r>
    </w:p>
    <w:p>
      <w:pPr>
        <w:tabs>
          <w:tab w:val="left" w:pos="6120"/>
        </w:tabs>
        <w:jc w:val="left"/>
      </w:pPr>
      <w:r>
        <w:drawing>
          <wp:inline distT="0" distB="0" distL="114300" distR="114300">
            <wp:extent cx="6551930" cy="4128770"/>
            <wp:effectExtent l="0" t="0" r="1270" b="5080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20"/>
        </w:tabs>
        <w:jc w:val="left"/>
        <w:rPr>
          <w:rFonts w:hint="eastAsia"/>
        </w:rPr>
      </w:pPr>
      <w:bookmarkStart w:id="0" w:name="_GoBack"/>
      <w:bookmarkEnd w:id="0"/>
      <w:r>
        <w:drawing>
          <wp:inline distT="0" distB="0" distL="114300" distR="114300">
            <wp:extent cx="6602730" cy="3869690"/>
            <wp:effectExtent l="0" t="0" r="7620" b="16510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65"/>
    <w:rsid w:val="002545D6"/>
    <w:rsid w:val="00383AC8"/>
    <w:rsid w:val="007D0E9A"/>
    <w:rsid w:val="008F71A9"/>
    <w:rsid w:val="00A07565"/>
    <w:rsid w:val="00A43573"/>
    <w:rsid w:val="00DC33DA"/>
    <w:rsid w:val="00EF1DFE"/>
    <w:rsid w:val="15017675"/>
    <w:rsid w:val="18990874"/>
    <w:rsid w:val="440D548E"/>
    <w:rsid w:val="4C53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2020-05-28T00:29:00Z</dcterms:created>
  <dc:creator>微软用户</dc:creator>
  <cp:lastModifiedBy>hp</cp:lastModifiedBy>
  <dcterms:modified xsi:type="dcterms:W3CDTF">2020-08-10T03:47:51Z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