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eastAsia="宋体"/>
          <w:szCs w:val="44"/>
          <w:u w:val="single"/>
          <w:lang w:val="en-US" w:eastAsia="zh-CN"/>
        </w:rPr>
      </w:pPr>
      <w:r>
        <w:rPr>
          <w:rFonts w:hint="eastAsia" w:ascii="Times New Roman" w:hAnsi="Times New Roman" w:eastAsiaTheme="minorEastAsia"/>
          <w:szCs w:val="44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eastAsiaTheme="minorEastAsia"/>
          <w:szCs w:val="44"/>
        </w:rPr>
        <w:t>受理编号：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75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 w:ascii="Times New Roman" w:hAnsi="Times New Roman"/>
          <w:szCs w:val="44"/>
          <w:u w:val="single"/>
        </w:rPr>
        <w:t>8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-1019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888"/>
        <w:gridCol w:w="805"/>
        <w:gridCol w:w="2050"/>
        <w:gridCol w:w="862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沈阳华威石油机械制造有限公司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9121</w:t>
            </w: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1221750754573M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廉军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50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王美静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质量部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024-</w:t>
            </w: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78811699</w:t>
            </w:r>
            <w:bookmarkStart w:id="4" w:name="_GoBack"/>
            <w:bookmarkEnd w:id="4"/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13804035609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ISC-2018-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0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0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扩大</w:t>
            </w:r>
            <w:bookmarkStart w:id="1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1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2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2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MS Mincho" w:hAnsi="MS Mincho" w:cs="MS Mincho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企业地址</w:t>
            </w:r>
            <w:bookmarkStart w:id="3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3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涉及的产品（服务）/活动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 w:ascii="宋体" w:hAnsi="宋体"/>
                <w:szCs w:val="21"/>
              </w:rPr>
              <w:t>油钻采设备配件、井下工具</w:t>
            </w:r>
            <w:r>
              <w:rPr>
                <w:rFonts w:hint="eastAsia" w:ascii="宋体" w:hAnsi="宋体"/>
                <w:szCs w:val="21"/>
                <w:lang w:eastAsia="zh-CN"/>
              </w:rPr>
              <w:t>（封隔器、配水器、扶正器、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桥塞</w:t>
            </w:r>
            <w:r>
              <w:rPr>
                <w:rFonts w:hint="eastAsia" w:ascii="宋体" w:hAnsi="宋体"/>
                <w:szCs w:val="21"/>
                <w:lang w:eastAsia="zh-CN"/>
              </w:rPr>
              <w:t>）、井口装置和采油树的设计和制造</w:t>
            </w:r>
            <w:r>
              <w:rPr>
                <w:rFonts w:hint="eastAsia" w:ascii="宋体" w:hAnsi="宋体"/>
                <w:szCs w:val="21"/>
              </w:rPr>
              <w:t>的生产及服务等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申请企业(盖公章)：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沈阳华威石油机械制造有限公司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日期：2019年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484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ind w:left="-86" w:leftChars="-41"/>
            <w:rPr>
              <w:rStyle w:val="14"/>
              <w:rFonts w:hint="default" w:ascii="Times New Roman" w:hAnsi="Times New Roman"/>
              <w:szCs w:val="21"/>
            </w:rPr>
          </w:pPr>
          <w:r>
            <w:rPr>
              <w:rStyle w:val="14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5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Fonts w:ascii="Times New Roman" w:hAnsi="Times New Roman"/>
              <w:szCs w:val="21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-179705</wp:posOffset>
                </wp:positionV>
                <wp:extent cx="405765" cy="424815"/>
                <wp:effectExtent l="19050" t="0" r="0" b="0"/>
                <wp:wrapTight wrapText="bothSides">
                  <wp:wrapPolygon>
                    <wp:start x="4056" y="0"/>
                    <wp:lineTo x="-1014" y="4843"/>
                    <wp:lineTo x="-1014" y="15498"/>
                    <wp:lineTo x="5070" y="20341"/>
                    <wp:lineTo x="6085" y="20341"/>
                    <wp:lineTo x="15211" y="20341"/>
                    <wp:lineTo x="16225" y="20341"/>
                    <wp:lineTo x="20282" y="16466"/>
                    <wp:lineTo x="20282" y="15498"/>
                    <wp:lineTo x="21296" y="9686"/>
                    <wp:lineTo x="19268" y="3874"/>
                    <wp:lineTo x="16225" y="0"/>
                    <wp:lineTo x="4056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4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0813"/>
    <w:rsid w:val="00512825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4258B"/>
    <w:rsid w:val="008901E7"/>
    <w:rsid w:val="008F4927"/>
    <w:rsid w:val="00933606"/>
    <w:rsid w:val="009B1E94"/>
    <w:rsid w:val="009C6233"/>
    <w:rsid w:val="009C6468"/>
    <w:rsid w:val="009E059D"/>
    <w:rsid w:val="009F4766"/>
    <w:rsid w:val="009F4F5F"/>
    <w:rsid w:val="00A52277"/>
    <w:rsid w:val="00A61A67"/>
    <w:rsid w:val="00A74A68"/>
    <w:rsid w:val="00A84DFE"/>
    <w:rsid w:val="00AE782A"/>
    <w:rsid w:val="00B03756"/>
    <w:rsid w:val="00B4701B"/>
    <w:rsid w:val="00B56E21"/>
    <w:rsid w:val="00BE0354"/>
    <w:rsid w:val="00C00B3E"/>
    <w:rsid w:val="00C729CC"/>
    <w:rsid w:val="00CC1302"/>
    <w:rsid w:val="00D20D86"/>
    <w:rsid w:val="00D261EC"/>
    <w:rsid w:val="00D32281"/>
    <w:rsid w:val="00DA5A28"/>
    <w:rsid w:val="00DE0315"/>
    <w:rsid w:val="00DF48FE"/>
    <w:rsid w:val="00DF4B5A"/>
    <w:rsid w:val="00E60060"/>
    <w:rsid w:val="00E71522"/>
    <w:rsid w:val="00E92DFA"/>
    <w:rsid w:val="00EC073F"/>
    <w:rsid w:val="00EC20E7"/>
    <w:rsid w:val="00ED7061"/>
    <w:rsid w:val="00F047C7"/>
    <w:rsid w:val="00F07826"/>
    <w:rsid w:val="00F20A7A"/>
    <w:rsid w:val="00F36812"/>
    <w:rsid w:val="00F65432"/>
    <w:rsid w:val="00F97034"/>
    <w:rsid w:val="00FC36BC"/>
    <w:rsid w:val="16F93045"/>
    <w:rsid w:val="3CFA5B7D"/>
    <w:rsid w:val="3E337378"/>
    <w:rsid w:val="3E4370B4"/>
    <w:rsid w:val="40C73EFF"/>
    <w:rsid w:val="46A3477B"/>
    <w:rsid w:val="53F244BC"/>
    <w:rsid w:val="7F2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2019-05-05T06:29:00Z</dcterms:created>
  <dc:creator>alexander chang</dc:creator>
  <cp:lastModifiedBy>hp</cp:lastModifiedBy>
  <dcterms:modified xsi:type="dcterms:W3CDTF">2019-07-15T05:47:19Z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