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63360" behindDoc="0" locked="0" layoutInCell="1" allowOverlap="1">
            <wp:simplePos x="0" y="0"/>
            <wp:positionH relativeFrom="column">
              <wp:posOffset>2545715</wp:posOffset>
            </wp:positionH>
            <wp:positionV relativeFrom="paragraph">
              <wp:posOffset>449580</wp:posOffset>
            </wp:positionV>
            <wp:extent cx="1412240" cy="1407160"/>
            <wp:effectExtent l="19050" t="0" r="0" b="0"/>
            <wp:wrapNone/>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noChangeArrowheads="1"/>
                    </pic:cNvPicPr>
                  </pic:nvPicPr>
                  <pic:blipFill>
                    <a:blip r:embed="rId9" cstate="print"/>
                    <a:srcRect/>
                    <a:stretch>
                      <a:fillRect/>
                    </a:stretch>
                  </pic:blipFill>
                  <pic:spPr>
                    <a:xfrm>
                      <a:off x="0" y="0"/>
                      <a:ext cx="1411927" cy="1407226"/>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rPr>
        <w:t xml:space="preserve"> 山西风雷钻具有限公司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rPr>
        <w:t xml:space="preserve">                      </w:t>
      </w:r>
      <w:r>
        <w:rPr>
          <w:bCs/>
          <w:color w:val="000000" w:themeColor="text1"/>
          <w:sz w:val="28"/>
          <w:szCs w:val="28"/>
          <w:u w:val="single"/>
        </w:rPr>
        <w:t>.</w:t>
      </w:r>
      <w:permEnd w:id="2"/>
    </w:p>
    <w:p>
      <w:pPr>
        <w:spacing w:before="156"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联系: 010-58246991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ermStart w:id="3" w:edGrp="everyone"/>
      <w:permEnd w:id="3"/>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889"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537"/>
        <w:gridCol w:w="255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801"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4537"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1"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2801"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4" w:edGrp="everyone"/>
            <w:r>
              <w:rPr>
                <w:rFonts w:hint="eastAsia"/>
              </w:rPr>
              <w:t>☑</w:t>
            </w:r>
            <w:permEnd w:id="4"/>
            <w:r>
              <w:rPr>
                <w:rFonts w:hint="eastAsia" w:ascii="宋体" w:hAnsi="宋体" w:cs="宋体"/>
                <w:color w:val="000000" w:themeColor="text1"/>
                <w:sz w:val="24"/>
                <w:szCs w:val="24"/>
              </w:rPr>
              <w:t xml:space="preserve">AAA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 xml:space="preserve">AA   </w:t>
            </w:r>
            <w:permStart w:id="6" w:edGrp="everyone"/>
            <w:r>
              <w:rPr>
                <w:rFonts w:hint="eastAsia" w:ascii="宋体" w:hAnsi="宋体" w:cs="宋体"/>
                <w:color w:val="000000" w:themeColor="text1"/>
                <w:sz w:val="24"/>
                <w:szCs w:val="24"/>
              </w:rPr>
              <w:t>□</w:t>
            </w:r>
            <w:permEnd w:id="6"/>
            <w:r>
              <w:rPr>
                <w:rFonts w:hint="eastAsia" w:ascii="宋体" w:hAnsi="宋体" w:cs="宋体"/>
                <w:color w:val="000000" w:themeColor="text1"/>
                <w:sz w:val="24"/>
                <w:szCs w:val="24"/>
              </w:rPr>
              <w:t>A</w:t>
            </w:r>
          </w:p>
        </w:tc>
        <w:tc>
          <w:tcPr>
            <w:tcW w:w="4537"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1" w:type="dxa"/>
            <w:tcBorders>
              <w:right w:val="single" w:color="auto" w:sz="4" w:space="0"/>
            </w:tcBorders>
            <w:vAlign w:val="center"/>
          </w:tcPr>
          <w:p>
            <w:pPr>
              <w:spacing w:line="300" w:lineRule="auto"/>
              <w:rPr>
                <w:rFonts w:ascii="宋体" w:hAnsi="宋体" w:cs="宋体"/>
                <w:color w:val="000000" w:themeColor="text1"/>
                <w:szCs w:val="21"/>
              </w:rPr>
            </w:pPr>
            <w:permStart w:id="7" w:edGrp="everyone"/>
            <w:r>
              <w:rPr>
                <w:rFonts w:ascii="Segoe UI Symbol" w:hAnsi="Segoe UI Symbol" w:cs="Segoe UI Symbol"/>
              </w:rPr>
              <w:t>☑</w:t>
            </w:r>
            <w:permEnd w:id="7"/>
            <w:r>
              <w:rPr>
                <w:rFonts w:hint="eastAsia" w:ascii="宋体" w:hAnsi="宋体" w:cs="宋体"/>
                <w:color w:val="000000" w:themeColor="text1"/>
                <w:szCs w:val="21"/>
              </w:rPr>
              <w:t>初次认证</w:t>
            </w: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9" w:edGrp="everyone"/>
            <w:permEnd w:id="9"/>
            <w:r>
              <w:rPr>
                <w:rFonts w:hint="eastAsia" w:ascii="宋体" w:hAnsi="宋体" w:cs="宋体"/>
                <w:color w:val="000000" w:themeColor="text1"/>
                <w:szCs w:val="21"/>
              </w:rPr>
              <w:t xml:space="preserve">再认证  </w:t>
            </w:r>
            <w:permStart w:id="10" w:edGrp="everyone"/>
            <w:r>
              <w:rPr>
                <w:rFonts w:hint="eastAsia" w:ascii="宋体" w:hAnsi="宋体" w:cs="宋体"/>
                <w:color w:val="000000" w:themeColor="text1"/>
                <w:szCs w:val="21"/>
              </w:rPr>
              <w:t>□</w:t>
            </w:r>
            <w:permEnd w:id="10"/>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2801" w:type="dxa"/>
            <w:vAlign w:val="center"/>
          </w:tcPr>
          <w:p>
            <w:pPr>
              <w:spacing w:line="300" w:lineRule="auto"/>
              <w:rPr>
                <w:rFonts w:ascii="宋体" w:hAnsi="宋体"/>
                <w:color w:val="000000" w:themeColor="text1"/>
              </w:rPr>
            </w:pPr>
            <w:permStart w:id="11" w:edGrp="everyone"/>
            <w:permEnd w:id="11"/>
            <w:r>
              <w:rPr>
                <w:rFonts w:ascii="宋体" w:hAnsi="宋体"/>
                <w:color w:val="000000" w:themeColor="text1"/>
              </w:rPr>
              <w:t>能源计量管理</w:t>
            </w:r>
            <w:r>
              <w:rPr>
                <w:rFonts w:hint="eastAsia" w:ascii="宋体" w:hAnsi="宋体"/>
                <w:color w:val="000000" w:themeColor="text1"/>
              </w:rPr>
              <w:t xml:space="preserve">管理体系  </w:t>
            </w:r>
          </w:p>
        </w:tc>
        <w:tc>
          <w:tcPr>
            <w:tcW w:w="4537" w:type="dxa"/>
            <w:vAlign w:val="center"/>
          </w:tcPr>
          <w:p>
            <w:pPr>
              <w:snapToGrid w:val="0"/>
              <w:spacing w:line="300" w:lineRule="exact"/>
              <w:jc w:val="left"/>
              <w:rPr>
                <w:rFonts w:ascii="华文宋体" w:hAnsi="华文宋体" w:eastAsia="华文宋体"/>
                <w:szCs w:val="21"/>
                <w:lang w:val="de-DE"/>
              </w:rPr>
            </w:pPr>
            <w:r>
              <w:rPr>
                <w:rFonts w:hint="eastAsia" w:ascii="华文宋体" w:hAnsi="华文宋体" w:eastAsia="华文宋体"/>
                <w:szCs w:val="21"/>
                <w:lang w:val="de-DE"/>
              </w:rPr>
              <w:t xml:space="preserve">GB 17167-2006《用能单位能源计量器具配备和管理通则》 </w:t>
            </w:r>
          </w:p>
          <w:p>
            <w:pPr>
              <w:spacing w:line="300" w:lineRule="auto"/>
              <w:jc w:val="left"/>
              <w:rPr>
                <w:color w:val="000000" w:themeColor="text1"/>
                <w:szCs w:val="21"/>
              </w:rPr>
            </w:pPr>
            <w:r>
              <w:rPr>
                <w:rFonts w:hint="eastAsia" w:ascii="华文宋体" w:hAnsi="华文宋体" w:eastAsia="华文宋体"/>
                <w:szCs w:val="21"/>
                <w:lang w:val="de-DE"/>
              </w:rPr>
              <w:t>JJF 1356-2012《重点用能单位能源计量审查规范》</w:t>
            </w:r>
          </w:p>
        </w:tc>
        <w:tc>
          <w:tcPr>
            <w:tcW w:w="2551" w:type="dxa"/>
            <w:tcBorders>
              <w:right w:val="single" w:color="auto" w:sz="4" w:space="0"/>
            </w:tcBorders>
            <w:vAlign w:val="center"/>
          </w:tcPr>
          <w:p>
            <w:pPr>
              <w:spacing w:line="300" w:lineRule="auto"/>
              <w:rPr>
                <w:rFonts w:ascii="宋体" w:hAnsi="宋体" w:cs="宋体"/>
                <w:color w:val="000000" w:themeColor="text1"/>
                <w:szCs w:val="21"/>
              </w:rPr>
            </w:pPr>
            <w:permStart w:id="12" w:edGrp="everyone"/>
            <w:permEnd w:id="12"/>
            <w:r>
              <w:rPr>
                <w:rFonts w:hint="eastAsia" w:ascii="宋体" w:hAnsi="宋体" w:cs="宋体"/>
                <w:color w:val="000000" w:themeColor="text1"/>
                <w:szCs w:val="21"/>
              </w:rPr>
              <w:t>初次认证</w:t>
            </w: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 xml:space="preserve">再认证  </w:t>
            </w:r>
            <w:permStart w:id="15" w:edGrp="everyone"/>
            <w:r>
              <w:rPr>
                <w:rFonts w:hint="eastAsia" w:ascii="宋体" w:hAnsi="宋体" w:cs="宋体"/>
                <w:color w:val="000000" w:themeColor="text1"/>
                <w:szCs w:val="21"/>
              </w:rPr>
              <w:t>□</w:t>
            </w:r>
            <w:permEnd w:id="15"/>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889"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6" w:edGrp="everyone"/>
      <w:r>
        <w:rPr>
          <w:rFonts w:hint="eastAsia"/>
        </w:rPr>
        <w:t xml:space="preserve"> 285 </w:t>
      </w:r>
      <w:permEnd w:id="16"/>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r>
        <w:t>26000</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贰万陆仟元   ），</w:t>
      </w:r>
      <w:permEnd w:id="18"/>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20" w:edGrp="everyone"/>
      <w:r>
        <w:rPr>
          <w:rFonts w:hint="eastAsia" w:ascii="宋体" w:hAnsi="宋体"/>
          <w:color w:val="000000" w:themeColor="text1"/>
          <w:szCs w:val="21"/>
        </w:rPr>
        <w:t xml:space="preserve">       </w:t>
      </w:r>
      <w:r>
        <w:t>11000</w:t>
      </w:r>
      <w:r>
        <w:rPr>
          <w:rFonts w:hint="eastAsia" w:ascii="宋体" w:hAnsi="宋体"/>
          <w:color w:val="000000" w:themeColor="text1"/>
          <w:szCs w:val="21"/>
        </w:rPr>
        <w:t xml:space="preserve">         </w:t>
      </w:r>
      <w:permEnd w:id="20"/>
      <w:r>
        <w:rPr>
          <w:rFonts w:ascii="宋体" w:hAnsi="宋体"/>
          <w:color w:val="000000" w:themeColor="text1"/>
          <w:szCs w:val="21"/>
        </w:rPr>
        <w:t>（大写</w:t>
      </w:r>
      <w:permStart w:id="21" w:edGrp="everyone"/>
      <w:r>
        <w:rPr>
          <w:rFonts w:hint="eastAsia" w:ascii="宋体" w:hAnsi="宋体"/>
          <w:color w:val="000000" w:themeColor="text1"/>
          <w:szCs w:val="21"/>
        </w:rPr>
        <w:t xml:space="preserve">  壹万壹仟元整         ），</w:t>
      </w:r>
      <w:permEnd w:id="21"/>
      <w:r>
        <w:rPr>
          <w:rFonts w:hint="eastAsia" w:ascii="宋体" w:hAnsi="宋体"/>
          <w:color w:val="000000" w:themeColor="text1"/>
          <w:szCs w:val="21"/>
        </w:rPr>
        <w:t>其中：</w:t>
      </w:r>
      <w:permStart w:id="22"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22"/>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23" w:edGrp="everyone"/>
      <w:r>
        <w:rPr>
          <w:rFonts w:hint="eastAsia" w:ascii="宋体" w:hAnsi="宋体"/>
          <w:color w:val="000000" w:themeColor="text1"/>
          <w:szCs w:val="21"/>
        </w:rPr>
        <w:t xml:space="preserve">          </w:t>
      </w:r>
      <w:permEnd w:id="23"/>
      <w:r>
        <w:rPr>
          <w:rFonts w:ascii="宋体" w:hAnsi="宋体"/>
          <w:color w:val="000000" w:themeColor="text1"/>
          <w:szCs w:val="21"/>
        </w:rPr>
        <w:t>元（大写</w:t>
      </w:r>
      <w:permStart w:id="24" w:edGrp="everyone"/>
      <w:r>
        <w:rPr>
          <w:rFonts w:hint="eastAsia" w:ascii="宋体" w:hAnsi="宋体"/>
          <w:color w:val="000000" w:themeColor="text1"/>
          <w:szCs w:val="21"/>
        </w:rPr>
        <w:t xml:space="preserve">            </w:t>
      </w:r>
      <w:permEnd w:id="24"/>
      <w:r>
        <w:rPr>
          <w:rFonts w:ascii="宋体" w:hAnsi="宋体"/>
          <w:color w:val="000000" w:themeColor="text1"/>
          <w:szCs w:val="21"/>
        </w:rPr>
        <w:t>），</w:t>
      </w:r>
      <w:r>
        <w:rPr>
          <w:rFonts w:hint="eastAsia" w:ascii="宋体" w:hAnsi="宋体"/>
          <w:color w:val="000000" w:themeColor="text1"/>
          <w:szCs w:val="21"/>
        </w:rPr>
        <w:t>其中：</w:t>
      </w:r>
      <w:permStart w:id="25"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25"/>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6" w:edGrp="everyone"/>
      <w:r>
        <w:rPr>
          <w:rFonts w:hint="eastAsia"/>
        </w:rPr>
        <w:t>☑</w:t>
      </w:r>
      <w:permEnd w:id="26"/>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7" w:edGrp="everyone"/>
      <w:r>
        <w:rPr>
          <w:rFonts w:hint="eastAsia" w:ascii="宋体" w:hAnsi="宋体"/>
          <w:color w:val="000000" w:themeColor="text1"/>
          <w:sz w:val="24"/>
          <w:szCs w:val="24"/>
        </w:rPr>
        <w:t>□</w:t>
      </w:r>
      <w:permEnd w:id="27"/>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8" w:edGrp="everyone"/>
            <w:r>
              <w:rPr>
                <w:rFonts w:hint="eastAsia"/>
              </w:rPr>
              <w:t xml:space="preserve">     </w:t>
            </w:r>
            <w:perm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9" w:edGrp="everyone"/>
            <w:r>
              <w:rPr>
                <w:rFonts w:hint="eastAsia"/>
              </w:rPr>
              <w:t xml:space="preserve">   </w:t>
            </w:r>
            <w:perm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30" w:edGrp="everyone"/>
            <w:r>
              <w:rPr>
                <w:rFonts w:hint="eastAsia"/>
              </w:rPr>
              <w:t xml:space="preserve"> </w:t>
            </w:r>
            <w:perm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31" w:edGrp="everyone"/>
            <w:r>
              <w:rPr>
                <w:rFonts w:hint="eastAsia"/>
              </w:rPr>
              <w:t xml:space="preserve">  </w:t>
            </w:r>
            <w:permEnd w:id="31"/>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32" w:edGrp="everyone"/>
            <w:r>
              <w:rPr>
                <w:rFonts w:hint="eastAsia"/>
              </w:rPr>
              <w:t xml:space="preserve">  山西风雷钻具有限公司  </w:t>
            </w:r>
            <w:permEnd w:id="32"/>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33" w:edGrp="everyone"/>
            <w:r>
              <w:rPr>
                <w:rFonts w:hint="eastAsia"/>
              </w:rPr>
              <w:t xml:space="preserve"> </w:t>
            </w:r>
            <w:r>
              <w:t xml:space="preserve"> </w:t>
            </w:r>
            <w:r>
              <w:rPr>
                <w:rFonts w:hint="eastAsia"/>
              </w:rPr>
              <w:t>91141000767100410Q</w:t>
            </w:r>
            <w:r>
              <w:t xml:space="preserve"> </w:t>
            </w:r>
            <w:r>
              <w:rPr>
                <w:rFonts w:hint="eastAsia"/>
              </w:rPr>
              <w:t xml:space="preserve"> </w:t>
            </w:r>
            <w:permEnd w:id="33"/>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34" w:edGrp="everyone"/>
            <w:r>
              <w:rPr>
                <w:rFonts w:hint="eastAsia"/>
              </w:rPr>
              <w:t xml:space="preserve">  山西省侯马市风雷街188号  </w:t>
            </w:r>
            <w:permEnd w:id="3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35" w:edGrp="everyone"/>
            <w:r>
              <w:rPr>
                <w:rFonts w:hint="eastAsia"/>
              </w:rPr>
              <w:t xml:space="preserve">   中国建设银行侯马市支行</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6" w:edGrp="everyone"/>
            <w:r>
              <w:rPr>
                <w:rFonts w:hint="eastAsia"/>
              </w:rPr>
              <w:t xml:space="preserve"> </w:t>
            </w:r>
            <w:r>
              <w:t xml:space="preserve"> </w:t>
            </w:r>
            <w:r>
              <w:rPr>
                <w:rFonts w:hint="eastAsia"/>
              </w:rPr>
              <w:t xml:space="preserve">1400171620805000334 </w:t>
            </w:r>
            <w:permEnd w:id="36"/>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7" w:edGrp="everyone"/>
            <w:r>
              <w:rPr>
                <w:rFonts w:hint="eastAsia"/>
              </w:rPr>
              <w:t xml:space="preserve"> 0357-4092217 </w:t>
            </w:r>
            <w:r>
              <w:t xml:space="preserve"> </w:t>
            </w:r>
            <w:r>
              <w:rPr>
                <w:rFonts w:hint="eastAsia"/>
              </w:rPr>
              <w:t xml:space="preserve"> </w:t>
            </w:r>
            <w:permEnd w:id="37"/>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8" w:edGrp="everyone"/>
            <w:r>
              <w:rPr>
                <w:rFonts w:hint="eastAsia"/>
              </w:rPr>
              <w:t xml:space="preserve">  山西省侯马市风雷街188号 </w:t>
            </w:r>
            <w:permEnd w:id="38"/>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9" w:edGrp="everyone"/>
            <w:r>
              <w:rPr>
                <w:rFonts w:hint="eastAsia"/>
              </w:rPr>
              <w:t xml:space="preserve">   吴玮  </w:t>
            </w:r>
            <w:permEnd w:id="3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40" w:edGrp="everyone"/>
            <w:r>
              <w:rPr>
                <w:rFonts w:hint="eastAsia"/>
              </w:rPr>
              <w:t xml:space="preserve">               </w:t>
            </w:r>
            <w:perm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41" w:edGrp="everyone"/>
            <w:r>
              <w:rPr>
                <w:rFonts w:hint="eastAsia"/>
              </w:rPr>
              <w:t xml:space="preserve"> </w:t>
            </w:r>
            <w:r>
              <w:t xml:space="preserve"> </w:t>
            </w:r>
            <w:r>
              <w:rPr>
                <w:rFonts w:hint="eastAsia"/>
              </w:rPr>
              <w:t>18636762617</w:t>
            </w:r>
            <w:bookmarkStart w:id="0" w:name="_GoBack"/>
            <w:bookmarkEnd w:id="0"/>
            <w:r>
              <w:rPr>
                <w:rFonts w:hint="eastAsia"/>
              </w:rPr>
              <w:t xml:space="preserve"> </w:t>
            </w:r>
            <w:permEnd w:id="4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42" w:edGrp="everyone"/>
            <w:r>
              <w:rPr>
                <w:rFonts w:hint="eastAsia"/>
                <w:color w:val="000000" w:themeColor="text1"/>
                <w:szCs w:val="21"/>
              </w:rPr>
              <w:t xml:space="preserve">       </w:t>
            </w:r>
            <w:permEnd w:id="42"/>
            <w:r>
              <w:rPr>
                <w:rFonts w:hint="eastAsia" w:ascii="宋体" w:hAnsi="宋体" w:cs="宋体"/>
                <w:color w:val="000000" w:themeColor="text1"/>
                <w:kern w:val="0"/>
                <w:szCs w:val="21"/>
              </w:rPr>
              <w:t>年</w:t>
            </w:r>
            <w:permStart w:id="43" w:edGrp="everyone"/>
            <w:r>
              <w:rPr>
                <w:rFonts w:hint="eastAsia"/>
              </w:rPr>
              <w:t xml:space="preserve">   </w:t>
            </w:r>
            <w:permEnd w:id="43"/>
            <w:r>
              <w:rPr>
                <w:rFonts w:hint="eastAsia" w:ascii="宋体" w:hAnsi="宋体" w:cs="宋体"/>
                <w:color w:val="000000" w:themeColor="text1"/>
                <w:kern w:val="0"/>
                <w:szCs w:val="21"/>
              </w:rPr>
              <w:t>月</w:t>
            </w:r>
            <w:permStart w:id="44" w:edGrp="everyone"/>
            <w:r>
              <w:rPr>
                <w:rFonts w:hint="eastAsia"/>
              </w:rPr>
              <w:t xml:space="preserve">   </w:t>
            </w:r>
            <w:permEnd w:id="44"/>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45" w:edGrp="everyone"/>
            <w:r>
              <w:rPr>
                <w:rFonts w:hint="eastAsia"/>
              </w:rPr>
              <w:t xml:space="preserve">       </w:t>
            </w:r>
            <w:permEnd w:id="45"/>
            <w:r>
              <w:rPr>
                <w:rFonts w:hint="eastAsia" w:ascii="宋体" w:hAnsi="宋体" w:cs="宋体"/>
                <w:color w:val="000000" w:themeColor="text1"/>
                <w:kern w:val="0"/>
                <w:szCs w:val="21"/>
              </w:rPr>
              <w:t xml:space="preserve"> 年</w:t>
            </w:r>
            <w:permStart w:id="46" w:edGrp="everyone"/>
            <w:r>
              <w:rPr>
                <w:rFonts w:hint="eastAsia"/>
              </w:rPr>
              <w:t xml:space="preserve">     </w:t>
            </w:r>
            <w:permEnd w:id="46"/>
            <w:r>
              <w:rPr>
                <w:rFonts w:hint="eastAsia" w:ascii="宋体" w:hAnsi="宋体" w:cs="宋体"/>
                <w:color w:val="000000" w:themeColor="text1"/>
                <w:kern w:val="0"/>
                <w:szCs w:val="21"/>
              </w:rPr>
              <w:t xml:space="preserve">月 </w:t>
            </w:r>
            <w:permStart w:id="47" w:edGrp="everyone"/>
            <w:r>
              <w:rPr>
                <w:rFonts w:hint="eastAsia"/>
              </w:rPr>
              <w:t xml:space="preserve">    </w:t>
            </w:r>
            <w:permEnd w:id="47"/>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Sans Serif">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131298"/>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0288"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 –</w:t>
    </w:r>
    <w:r>
      <w:rPr>
        <w:rFonts w:hint="eastAsia"/>
        <w:u w:val="single"/>
      </w:rPr>
      <w:t>A1</w:t>
    </w:r>
    <w:r>
      <w:rPr>
        <w:u w:val="single"/>
      </w:rPr>
      <w:t>-0</w:t>
    </w:r>
    <w:r>
      <w:rPr>
        <w:rFonts w:hint="eastAsia"/>
        <w:u w:val="single"/>
      </w:rPr>
      <w:t xml:space="preserve">2 A/2认证合同 </w:t>
    </w:r>
    <w:r>
      <w:pict>
        <v:line id="_x0000_s2088" o:spid="_x0000_s2088" o:spt="20" style="position:absolute;left:0pt;margin-left:545.45pt;margin-top:8.35pt;height:0pt;width:490.35pt;z-index:251664384;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12130"/>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59264"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3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A1-</w:t>
    </w:r>
    <w:r>
      <w:rPr>
        <w:u w:val="single"/>
      </w:rPr>
      <w:t>0</w:t>
    </w:r>
    <w:r>
      <w:rPr>
        <w:rFonts w:hint="eastAsia"/>
        <w:u w:val="single"/>
      </w:rPr>
      <w:t xml:space="preserve">2 A/2认证合同 </w:t>
    </w:r>
    <w:r>
      <w:pict>
        <v:line id="_x0000_s2053" o:spid="_x0000_s2053" o:spt="20" style="position:absolute;left:0pt;margin-left:545.45pt;margin-top:8.35pt;height:0pt;width:490.35pt;z-index:251661312;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ZGZiMWRlMjcxMTI2YWQ3MWVkMTVjMTcyZTdkOTkifQ=="/>
  </w:docVars>
  <w:rsids>
    <w:rsidRoot w:val="00477597"/>
    <w:rsid w:val="00012C03"/>
    <w:rsid w:val="00014FFA"/>
    <w:rsid w:val="000151D5"/>
    <w:rsid w:val="00017AEC"/>
    <w:rsid w:val="0002000E"/>
    <w:rsid w:val="00023B52"/>
    <w:rsid w:val="00034D1D"/>
    <w:rsid w:val="00043BC7"/>
    <w:rsid w:val="000459F9"/>
    <w:rsid w:val="00046906"/>
    <w:rsid w:val="0005051E"/>
    <w:rsid w:val="000621F7"/>
    <w:rsid w:val="0006649B"/>
    <w:rsid w:val="000715DD"/>
    <w:rsid w:val="000772C6"/>
    <w:rsid w:val="00077A68"/>
    <w:rsid w:val="0008412C"/>
    <w:rsid w:val="0008549A"/>
    <w:rsid w:val="00092D78"/>
    <w:rsid w:val="0009690E"/>
    <w:rsid w:val="00097853"/>
    <w:rsid w:val="000A587D"/>
    <w:rsid w:val="000B16D5"/>
    <w:rsid w:val="000B1C45"/>
    <w:rsid w:val="000B36D7"/>
    <w:rsid w:val="000C3F4F"/>
    <w:rsid w:val="000D2576"/>
    <w:rsid w:val="000D4195"/>
    <w:rsid w:val="000D5266"/>
    <w:rsid w:val="000E5936"/>
    <w:rsid w:val="000F3C24"/>
    <w:rsid w:val="00100BB0"/>
    <w:rsid w:val="00102F66"/>
    <w:rsid w:val="001062D0"/>
    <w:rsid w:val="001164A8"/>
    <w:rsid w:val="00124588"/>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B647B"/>
    <w:rsid w:val="001C67CA"/>
    <w:rsid w:val="001D03C5"/>
    <w:rsid w:val="001D08CF"/>
    <w:rsid w:val="001D2BA5"/>
    <w:rsid w:val="001D3F2C"/>
    <w:rsid w:val="001E2857"/>
    <w:rsid w:val="001E299D"/>
    <w:rsid w:val="00200B3B"/>
    <w:rsid w:val="00206FA4"/>
    <w:rsid w:val="002103FF"/>
    <w:rsid w:val="00220435"/>
    <w:rsid w:val="00223EE7"/>
    <w:rsid w:val="00223F42"/>
    <w:rsid w:val="00226E5F"/>
    <w:rsid w:val="00231034"/>
    <w:rsid w:val="00232628"/>
    <w:rsid w:val="00233839"/>
    <w:rsid w:val="00233E13"/>
    <w:rsid w:val="00244385"/>
    <w:rsid w:val="002447EC"/>
    <w:rsid w:val="00246325"/>
    <w:rsid w:val="00247352"/>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C7E06"/>
    <w:rsid w:val="003D2AC1"/>
    <w:rsid w:val="003D409F"/>
    <w:rsid w:val="003D4417"/>
    <w:rsid w:val="003E2F0E"/>
    <w:rsid w:val="003E681B"/>
    <w:rsid w:val="003F0626"/>
    <w:rsid w:val="003F6EAC"/>
    <w:rsid w:val="004016DF"/>
    <w:rsid w:val="00401978"/>
    <w:rsid w:val="004068FB"/>
    <w:rsid w:val="0041427C"/>
    <w:rsid w:val="004155C6"/>
    <w:rsid w:val="00417A07"/>
    <w:rsid w:val="004217BE"/>
    <w:rsid w:val="00443BB9"/>
    <w:rsid w:val="004449BA"/>
    <w:rsid w:val="004509D7"/>
    <w:rsid w:val="00452267"/>
    <w:rsid w:val="00453851"/>
    <w:rsid w:val="004546EE"/>
    <w:rsid w:val="004551B3"/>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256F"/>
    <w:rsid w:val="0050397C"/>
    <w:rsid w:val="005052BA"/>
    <w:rsid w:val="00510AB6"/>
    <w:rsid w:val="00514B2D"/>
    <w:rsid w:val="00526976"/>
    <w:rsid w:val="00531A8C"/>
    <w:rsid w:val="00532647"/>
    <w:rsid w:val="00540651"/>
    <w:rsid w:val="00551F0D"/>
    <w:rsid w:val="005524F1"/>
    <w:rsid w:val="005570E9"/>
    <w:rsid w:val="00557554"/>
    <w:rsid w:val="00564F4E"/>
    <w:rsid w:val="005679BC"/>
    <w:rsid w:val="00574BC6"/>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AD1"/>
    <w:rsid w:val="006B1BA9"/>
    <w:rsid w:val="006B42F3"/>
    <w:rsid w:val="006B54DE"/>
    <w:rsid w:val="006B6848"/>
    <w:rsid w:val="006B7CF0"/>
    <w:rsid w:val="006B7E3C"/>
    <w:rsid w:val="006C368F"/>
    <w:rsid w:val="006C4EAE"/>
    <w:rsid w:val="006D1827"/>
    <w:rsid w:val="006D1D48"/>
    <w:rsid w:val="006D1EA2"/>
    <w:rsid w:val="006D73AA"/>
    <w:rsid w:val="006D7CC4"/>
    <w:rsid w:val="006E2C1B"/>
    <w:rsid w:val="006E3767"/>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A39"/>
    <w:rsid w:val="007B6E43"/>
    <w:rsid w:val="007C09F6"/>
    <w:rsid w:val="007C412E"/>
    <w:rsid w:val="007C6794"/>
    <w:rsid w:val="007C6EF3"/>
    <w:rsid w:val="007D44FC"/>
    <w:rsid w:val="007D4959"/>
    <w:rsid w:val="007E1122"/>
    <w:rsid w:val="007E188F"/>
    <w:rsid w:val="007E2E6D"/>
    <w:rsid w:val="007E54F9"/>
    <w:rsid w:val="007F2329"/>
    <w:rsid w:val="007F243F"/>
    <w:rsid w:val="007F26C7"/>
    <w:rsid w:val="007F36DB"/>
    <w:rsid w:val="007F7AD7"/>
    <w:rsid w:val="007F7C67"/>
    <w:rsid w:val="00801D74"/>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64C53"/>
    <w:rsid w:val="00985FD4"/>
    <w:rsid w:val="00991D0C"/>
    <w:rsid w:val="00993BBD"/>
    <w:rsid w:val="00994367"/>
    <w:rsid w:val="00996D16"/>
    <w:rsid w:val="009A1258"/>
    <w:rsid w:val="009A165D"/>
    <w:rsid w:val="009A69B2"/>
    <w:rsid w:val="009C1BD0"/>
    <w:rsid w:val="009C3589"/>
    <w:rsid w:val="009C46A7"/>
    <w:rsid w:val="009C59AD"/>
    <w:rsid w:val="009D77DC"/>
    <w:rsid w:val="009E3F0B"/>
    <w:rsid w:val="009E553F"/>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480F"/>
    <w:rsid w:val="00A95686"/>
    <w:rsid w:val="00A9571D"/>
    <w:rsid w:val="00AA1103"/>
    <w:rsid w:val="00AA2238"/>
    <w:rsid w:val="00AA319A"/>
    <w:rsid w:val="00AA5321"/>
    <w:rsid w:val="00AA539D"/>
    <w:rsid w:val="00AB40C4"/>
    <w:rsid w:val="00AC3390"/>
    <w:rsid w:val="00AC3634"/>
    <w:rsid w:val="00AC41C3"/>
    <w:rsid w:val="00AD0DD0"/>
    <w:rsid w:val="00AD1862"/>
    <w:rsid w:val="00AD78B5"/>
    <w:rsid w:val="00AE2A90"/>
    <w:rsid w:val="00AE49C1"/>
    <w:rsid w:val="00AF1111"/>
    <w:rsid w:val="00AF7113"/>
    <w:rsid w:val="00AF7590"/>
    <w:rsid w:val="00AF78EC"/>
    <w:rsid w:val="00B0352E"/>
    <w:rsid w:val="00B11F74"/>
    <w:rsid w:val="00B26037"/>
    <w:rsid w:val="00B54DCC"/>
    <w:rsid w:val="00B55444"/>
    <w:rsid w:val="00B61FCA"/>
    <w:rsid w:val="00B70A9F"/>
    <w:rsid w:val="00B86737"/>
    <w:rsid w:val="00B91FFD"/>
    <w:rsid w:val="00BA3C32"/>
    <w:rsid w:val="00BA61A4"/>
    <w:rsid w:val="00BB57F9"/>
    <w:rsid w:val="00BC0E5A"/>
    <w:rsid w:val="00BC2298"/>
    <w:rsid w:val="00BC2732"/>
    <w:rsid w:val="00BC4B02"/>
    <w:rsid w:val="00BC544E"/>
    <w:rsid w:val="00BC5AF2"/>
    <w:rsid w:val="00BC6D38"/>
    <w:rsid w:val="00BE179D"/>
    <w:rsid w:val="00BE4D30"/>
    <w:rsid w:val="00BF2F2A"/>
    <w:rsid w:val="00BF461F"/>
    <w:rsid w:val="00BF49F7"/>
    <w:rsid w:val="00C04729"/>
    <w:rsid w:val="00C1319D"/>
    <w:rsid w:val="00C15730"/>
    <w:rsid w:val="00C16EF7"/>
    <w:rsid w:val="00C200C8"/>
    <w:rsid w:val="00C22D3B"/>
    <w:rsid w:val="00C24051"/>
    <w:rsid w:val="00C425C3"/>
    <w:rsid w:val="00C46D79"/>
    <w:rsid w:val="00C577FA"/>
    <w:rsid w:val="00C628A6"/>
    <w:rsid w:val="00C63D99"/>
    <w:rsid w:val="00C655B2"/>
    <w:rsid w:val="00C65D64"/>
    <w:rsid w:val="00C67DD2"/>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0986"/>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67DB7"/>
    <w:rsid w:val="00D70D85"/>
    <w:rsid w:val="00D75EC0"/>
    <w:rsid w:val="00D7703A"/>
    <w:rsid w:val="00D80871"/>
    <w:rsid w:val="00D8147F"/>
    <w:rsid w:val="00D82207"/>
    <w:rsid w:val="00D83983"/>
    <w:rsid w:val="00D90E88"/>
    <w:rsid w:val="00DA5767"/>
    <w:rsid w:val="00DB227C"/>
    <w:rsid w:val="00DB39FF"/>
    <w:rsid w:val="00DC466F"/>
    <w:rsid w:val="00DC4DD1"/>
    <w:rsid w:val="00DC795B"/>
    <w:rsid w:val="00DD0CFA"/>
    <w:rsid w:val="00DD193E"/>
    <w:rsid w:val="00DD6BA1"/>
    <w:rsid w:val="00DE0452"/>
    <w:rsid w:val="00DE1A4B"/>
    <w:rsid w:val="00DE2161"/>
    <w:rsid w:val="00DE4F6F"/>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4644"/>
    <w:rsid w:val="00F24A83"/>
    <w:rsid w:val="00F25521"/>
    <w:rsid w:val="00F309D3"/>
    <w:rsid w:val="00F332A5"/>
    <w:rsid w:val="00F3677A"/>
    <w:rsid w:val="00F50597"/>
    <w:rsid w:val="00F52CE8"/>
    <w:rsid w:val="00F6019D"/>
    <w:rsid w:val="00F660CD"/>
    <w:rsid w:val="00F664ED"/>
    <w:rsid w:val="00F76A4D"/>
    <w:rsid w:val="00F8175E"/>
    <w:rsid w:val="00F83710"/>
    <w:rsid w:val="00F85F55"/>
    <w:rsid w:val="00F8759A"/>
    <w:rsid w:val="00F90E83"/>
    <w:rsid w:val="00F91A91"/>
    <w:rsid w:val="00F960DB"/>
    <w:rsid w:val="00FA1F15"/>
    <w:rsid w:val="00FB286F"/>
    <w:rsid w:val="00FE2B6E"/>
    <w:rsid w:val="00FE61DB"/>
    <w:rsid w:val="00FF0061"/>
    <w:rsid w:val="00FF1F67"/>
    <w:rsid w:val="00FF3114"/>
    <w:rsid w:val="00FF747A"/>
    <w:rsid w:val="041B252F"/>
    <w:rsid w:val="20B17AB1"/>
    <w:rsid w:val="28736FCF"/>
    <w:rsid w:val="2DEA4498"/>
    <w:rsid w:val="427C46D6"/>
    <w:rsid w:val="4FD85D20"/>
    <w:rsid w:val="59306F6B"/>
    <w:rsid w:val="59517783"/>
    <w:rsid w:val="5B9F1BEC"/>
    <w:rsid w:val="5D1352B0"/>
    <w:rsid w:val="620E1B1A"/>
    <w:rsid w:val="63124CEC"/>
    <w:rsid w:val="6ACD3BCD"/>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字符"/>
    <w:link w:val="5"/>
    <w:semiHidden/>
    <w:qFormat/>
    <w:uiPriority w:val="99"/>
    <w:rPr>
      <w:kern w:val="2"/>
      <w:sz w:val="18"/>
      <w:szCs w:val="18"/>
    </w:rPr>
  </w:style>
  <w:style w:type="character" w:customStyle="1" w:styleId="15">
    <w:name w:val="纯文本 字符"/>
    <w:link w:val="2"/>
    <w:qFormat/>
    <w:uiPriority w:val="0"/>
    <w:rPr>
      <w:rFonts w:ascii="宋体" w:hAnsi="Courier New"/>
      <w:kern w:val="2"/>
      <w:sz w:val="21"/>
    </w:rPr>
  </w:style>
  <w:style w:type="character" w:customStyle="1" w:styleId="16">
    <w:name w:val="批注框文本 字符"/>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字符"/>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修订1"/>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8"/>
    <customShpInfo spid="_x0000_s2084"/>
    <customShpInfo spid="_x0000_s208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76E04-5791-48D3-A6D6-EC962721F360}">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897</Words>
  <Characters>5117</Characters>
  <Lines>42</Lines>
  <Paragraphs>12</Paragraphs>
  <TotalTime>0</TotalTime>
  <ScaleCrop>false</ScaleCrop>
  <LinksUpToDate>false</LinksUpToDate>
  <CharactersWithSpaces>6002</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2021-11-11T01:46:00Z</cp:lastPrinted>
  <dcterms:modified xsi:type="dcterms:W3CDTF">2023-11-09T05:41:17Z</dcterms:modified>
  <dc:title>WSF/RO004-A</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B34C44446C494DEEBD7A7DE0FCC3D4E2</vt:lpwstr>
  </property>
</Properties>
</file>