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38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1979"/>
        <w:gridCol w:w="1220"/>
        <w:gridCol w:w="2272"/>
        <w:gridCol w:w="1783"/>
        <w:gridCol w:w="1600"/>
        <w:gridCol w:w="2505"/>
        <w:gridCol w:w="232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30" w:type="dxa"/>
          </w:tcPr>
          <w:p>
            <w:pPr>
              <w:pStyle w:val="12"/>
              <w:spacing w:line="242" w:lineRule="auto"/>
              <w:ind w:right="132"/>
              <w:jc w:val="center"/>
              <w:rPr>
                <w:sz w:val="18"/>
              </w:rPr>
            </w:pPr>
            <w:r>
              <w:rPr>
                <w:sz w:val="18"/>
              </w:rPr>
              <w:t>序号</w:t>
            </w:r>
          </w:p>
        </w:tc>
        <w:tc>
          <w:tcPr>
            <w:tcW w:w="1979" w:type="dxa"/>
          </w:tcPr>
          <w:p>
            <w:pPr>
              <w:pStyle w:val="12"/>
              <w:jc w:val="center"/>
              <w:rPr>
                <w:sz w:val="18"/>
              </w:rPr>
            </w:pPr>
          </w:p>
          <w:p>
            <w:pPr>
              <w:pStyle w:val="12"/>
              <w:ind w:right="410"/>
              <w:jc w:val="center"/>
              <w:rPr>
                <w:sz w:val="18"/>
              </w:rPr>
            </w:pPr>
            <w:r>
              <w:rPr>
                <w:sz w:val="18"/>
              </w:rPr>
              <w:t>项目名称</w:t>
            </w:r>
          </w:p>
          <w:p>
            <w:pPr>
              <w:pStyle w:val="12"/>
              <w:spacing w:before="2"/>
              <w:ind w:left="419" w:right="410"/>
              <w:jc w:val="center"/>
              <w:rPr>
                <w:sz w:val="18"/>
              </w:rPr>
            </w:pPr>
          </w:p>
        </w:tc>
        <w:tc>
          <w:tcPr>
            <w:tcW w:w="1220" w:type="dxa"/>
          </w:tcPr>
          <w:p>
            <w:pPr>
              <w:spacing w:line="220" w:lineRule="exact"/>
              <w:ind w:firstLine="360" w:firstLineChars="200"/>
              <w:rPr>
                <w:rFonts w:ascii="宋体" w:hAnsi="宋体" w:cs="宋体"/>
                <w:sz w:val="18"/>
                <w:lang w:val="zh-CN" w:bidi="zh-CN"/>
              </w:rPr>
            </w:pPr>
            <w:r>
              <w:rPr>
                <w:rFonts w:hint="eastAsia" w:ascii="宋体" w:hAnsi="宋体" w:cs="宋体"/>
                <w:sz w:val="18"/>
                <w:lang w:val="zh-CN" w:bidi="zh-CN"/>
              </w:rPr>
              <w:t>场所人数</w:t>
            </w:r>
          </w:p>
          <w:p>
            <w:pPr>
              <w:pStyle w:val="12"/>
              <w:spacing w:before="5" w:line="242" w:lineRule="auto"/>
              <w:ind w:right="82"/>
              <w:jc w:val="center"/>
              <w:rPr>
                <w:sz w:val="18"/>
              </w:rPr>
            </w:pPr>
            <w:r>
              <w:rPr>
                <w:rFonts w:hint="eastAsia"/>
                <w:sz w:val="18"/>
              </w:rPr>
              <w:t>（含外包劳务人数时应单独注明）</w:t>
            </w:r>
          </w:p>
        </w:tc>
        <w:tc>
          <w:tcPr>
            <w:tcW w:w="2272" w:type="dxa"/>
          </w:tcPr>
          <w:p>
            <w:pPr>
              <w:pStyle w:val="12"/>
              <w:ind w:right="370" w:firstLine="1080" w:firstLineChars="600"/>
              <w:rPr>
                <w:sz w:val="18"/>
              </w:rPr>
            </w:pPr>
            <w:r>
              <w:rPr>
                <w:sz w:val="18"/>
              </w:rPr>
              <w:t>场所范围</w:t>
            </w:r>
          </w:p>
          <w:p>
            <w:pPr>
              <w:pStyle w:val="12"/>
              <w:spacing w:before="2"/>
              <w:ind w:left="378" w:right="370"/>
              <w:jc w:val="center"/>
              <w:rPr>
                <w:sz w:val="18"/>
              </w:rPr>
            </w:pPr>
            <w:r>
              <w:rPr>
                <w:sz w:val="18"/>
              </w:rPr>
              <w:t>（产品、活动/过程服务）</w:t>
            </w:r>
          </w:p>
        </w:tc>
        <w:tc>
          <w:tcPr>
            <w:tcW w:w="1783" w:type="dxa"/>
          </w:tcPr>
          <w:p>
            <w:pPr>
              <w:pStyle w:val="12"/>
              <w:spacing w:before="124"/>
              <w:rPr>
                <w:sz w:val="18"/>
              </w:rPr>
            </w:pPr>
            <w:r>
              <w:rPr>
                <w:sz w:val="18"/>
              </w:rPr>
              <w:t>地</w:t>
            </w:r>
            <w:r>
              <w:rPr>
                <w:rFonts w:hint="eastAsia"/>
                <w:sz w:val="18"/>
                <w:lang w:val="en-US"/>
              </w:rPr>
              <w:t>址</w:t>
            </w:r>
            <w:r>
              <w:rPr>
                <w:sz w:val="18"/>
              </w:rPr>
              <w:t>（省市县）</w:t>
            </w:r>
          </w:p>
          <w:p>
            <w:pPr>
              <w:pStyle w:val="12"/>
              <w:spacing w:before="2" w:line="244" w:lineRule="auto"/>
              <w:ind w:left="301" w:right="157" w:hanging="135"/>
              <w:jc w:val="center"/>
              <w:rPr>
                <w:sz w:val="18"/>
              </w:rPr>
            </w:pPr>
            <w:r>
              <w:rPr>
                <w:sz w:val="18"/>
              </w:rPr>
              <w:t>/邮编联系人/电话</w:t>
            </w:r>
          </w:p>
        </w:tc>
        <w:tc>
          <w:tcPr>
            <w:tcW w:w="1600" w:type="dxa"/>
          </w:tcPr>
          <w:p>
            <w:pPr>
              <w:pStyle w:val="12"/>
              <w:spacing w:before="117"/>
              <w:ind w:left="111" w:right="111"/>
              <w:jc w:val="center"/>
              <w:rPr>
                <w:sz w:val="18"/>
              </w:rPr>
            </w:pPr>
            <w:r>
              <w:rPr>
                <w:sz w:val="18"/>
              </w:rPr>
              <w:t>作业班次</w:t>
            </w:r>
          </w:p>
          <w:p>
            <w:pPr>
              <w:pStyle w:val="12"/>
              <w:spacing w:before="2" w:line="244" w:lineRule="auto"/>
              <w:ind w:left="104" w:right="99" w:hanging="5"/>
              <w:jc w:val="center"/>
              <w:rPr>
                <w:sz w:val="18"/>
              </w:rPr>
            </w:pPr>
            <w:r>
              <w:rPr>
                <w:sz w:val="18"/>
              </w:rPr>
              <w:t>（包含是否有夜班作业</w:t>
            </w:r>
            <w:r>
              <w:rPr>
                <w:spacing w:val="-17"/>
                <w:sz w:val="18"/>
              </w:rPr>
              <w:t>）/</w:t>
            </w:r>
            <w:r>
              <w:rPr>
                <w:spacing w:val="-18"/>
                <w:sz w:val="18"/>
              </w:rPr>
              <w:t>每</w:t>
            </w:r>
            <w:r>
              <w:rPr>
                <w:sz w:val="18"/>
              </w:rPr>
              <w:t>日上班时间、下班时间</w:t>
            </w:r>
          </w:p>
        </w:tc>
        <w:tc>
          <w:tcPr>
            <w:tcW w:w="2505" w:type="dxa"/>
          </w:tcPr>
          <w:p>
            <w:pPr>
              <w:pStyle w:val="12"/>
              <w:spacing w:line="230" w:lineRule="exact"/>
              <w:ind w:left="129"/>
              <w:jc w:val="left"/>
              <w:rPr>
                <w:sz w:val="18"/>
              </w:rPr>
            </w:pPr>
            <w:r>
              <w:rPr>
                <w:sz w:val="18"/>
              </w:rPr>
              <w:t>施工状态</w:t>
            </w:r>
          </w:p>
          <w:p>
            <w:pPr>
              <w:pStyle w:val="12"/>
              <w:spacing w:before="4" w:line="242" w:lineRule="auto"/>
              <w:ind w:left="102" w:right="10" w:firstLine="26"/>
              <w:jc w:val="left"/>
              <w:rPr>
                <w:sz w:val="18"/>
              </w:rPr>
            </w:pPr>
            <w:r>
              <w:rPr>
                <w:sz w:val="18"/>
              </w:rPr>
              <w:t>（在施、停工、交</w:t>
            </w:r>
            <w:r>
              <w:rPr>
                <w:spacing w:val="-9"/>
                <w:sz w:val="18"/>
              </w:rPr>
              <w:t>付、验收</w:t>
            </w:r>
            <w:r>
              <w:rPr>
                <w:spacing w:val="-16"/>
                <w:sz w:val="18"/>
              </w:rPr>
              <w:t>）</w:t>
            </w:r>
          </w:p>
          <w:p>
            <w:pPr>
              <w:pStyle w:val="12"/>
              <w:spacing w:before="2" w:line="242" w:lineRule="auto"/>
              <w:ind w:left="129" w:right="130" w:firstLine="45"/>
              <w:jc w:val="left"/>
              <w:rPr>
                <w:sz w:val="18"/>
              </w:rPr>
            </w:pPr>
            <w:r>
              <w:rPr>
                <w:sz w:val="18"/>
              </w:rPr>
              <w:t>/合同工期（</w:t>
            </w:r>
            <w:r>
              <w:rPr>
                <w:spacing w:val="-9"/>
                <w:sz w:val="18"/>
              </w:rPr>
              <w:t>开、</w:t>
            </w:r>
            <w:r>
              <w:rPr>
                <w:sz w:val="18"/>
              </w:rPr>
              <w:t>竣工时</w:t>
            </w:r>
          </w:p>
          <w:p>
            <w:pPr>
              <w:pStyle w:val="12"/>
              <w:spacing w:before="5" w:line="213" w:lineRule="exact"/>
              <w:ind w:left="309"/>
              <w:jc w:val="left"/>
              <w:rPr>
                <w:sz w:val="18"/>
              </w:rPr>
            </w:pPr>
            <w:r>
              <w:rPr>
                <w:sz w:val="18"/>
              </w:rPr>
              <w:t>间）</w:t>
            </w:r>
          </w:p>
        </w:tc>
        <w:tc>
          <w:tcPr>
            <w:tcW w:w="2325" w:type="dxa"/>
          </w:tcPr>
          <w:p>
            <w:pPr>
              <w:pStyle w:val="12"/>
              <w:spacing w:line="244" w:lineRule="auto"/>
              <w:ind w:left="104" w:right="208"/>
              <w:jc w:val="center"/>
              <w:rPr>
                <w:sz w:val="18"/>
              </w:rPr>
            </w:pPr>
            <w:r>
              <w:rPr>
                <w:sz w:val="18"/>
              </w:rPr>
              <w:t>结构类型/ 承包类型</w:t>
            </w:r>
          </w:p>
          <w:p>
            <w:pPr>
              <w:pStyle w:val="12"/>
              <w:spacing w:line="242" w:lineRule="auto"/>
              <w:ind w:left="104" w:right="118"/>
              <w:jc w:val="center"/>
              <w:rPr>
                <w:sz w:val="18"/>
              </w:rPr>
            </w:pPr>
            <w:r>
              <w:rPr>
                <w:sz w:val="18"/>
              </w:rPr>
              <w:t>（工程总承包、专业承包）</w:t>
            </w:r>
          </w:p>
          <w:p>
            <w:pPr>
              <w:pStyle w:val="12"/>
              <w:spacing w:before="1" w:line="242" w:lineRule="auto"/>
              <w:ind w:left="104" w:right="117"/>
              <w:jc w:val="center"/>
              <w:rPr>
                <w:sz w:val="18"/>
              </w:rPr>
            </w:pPr>
            <w:r>
              <w:rPr>
                <w:sz w:val="18"/>
              </w:rPr>
              <w:t>注：本项仅适用于建设工程</w:t>
            </w:r>
          </w:p>
        </w:tc>
        <w:tc>
          <w:tcPr>
            <w:tcW w:w="1275" w:type="dxa"/>
          </w:tcPr>
          <w:p>
            <w:pPr>
              <w:pStyle w:val="12"/>
              <w:spacing w:before="1" w:line="242" w:lineRule="auto"/>
              <w:ind w:right="117"/>
              <w:rPr>
                <w:sz w:val="18"/>
              </w:rPr>
            </w:pPr>
            <w:r>
              <w:rPr>
                <w:rFonts w:hint="eastAsia"/>
                <w:sz w:val="18"/>
              </w:rPr>
              <w:t>主要交通工具及所需时间(总部至</w:t>
            </w:r>
            <w:r>
              <w:rPr>
                <w:rFonts w:hint="eastAsia"/>
                <w:sz w:val="18"/>
                <w:lang w:val="en-US"/>
              </w:rPr>
              <w:t>该</w:t>
            </w:r>
            <w:r>
              <w:rPr>
                <w:rFonts w:hint="eastAsia"/>
                <w:sz w:val="18"/>
              </w:rPr>
              <w:t>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30" w:type="dxa"/>
            <w:vAlign w:val="center"/>
          </w:tcPr>
          <w:p>
            <w:pPr>
              <w:pStyle w:val="12"/>
              <w:ind w:right="410"/>
              <w:jc w:val="center"/>
              <w:rPr>
                <w:sz w:val="18"/>
                <w:lang w:val="en-US"/>
              </w:rPr>
            </w:pPr>
            <w:r>
              <w:rPr>
                <w:rFonts w:hint="eastAsia"/>
                <w:sz w:val="18"/>
                <w:lang w:val="en-US"/>
              </w:rPr>
              <w:t>1</w:t>
            </w:r>
          </w:p>
        </w:tc>
        <w:tc>
          <w:tcPr>
            <w:tcW w:w="1979" w:type="dxa"/>
            <w:vAlign w:val="center"/>
          </w:tcPr>
          <w:p>
            <w:pPr>
              <w:pStyle w:val="12"/>
              <w:ind w:right="410"/>
              <w:jc w:val="center"/>
              <w:rPr>
                <w:sz w:val="18"/>
                <w:szCs w:val="18"/>
                <w:lang w:val="en-US"/>
              </w:rPr>
            </w:pPr>
            <w:r>
              <w:rPr>
                <w:rFonts w:hint="eastAsia"/>
                <w:sz w:val="18"/>
                <w:szCs w:val="18"/>
                <w:lang w:val="en-US"/>
              </w:rPr>
              <w:t>华北制药集团爱诺有限公司绿色农药制剂升级改造项目建筑工程施工</w:t>
            </w:r>
          </w:p>
        </w:tc>
        <w:tc>
          <w:tcPr>
            <w:tcW w:w="1220" w:type="dxa"/>
            <w:vAlign w:val="center"/>
          </w:tcPr>
          <w:p>
            <w:pPr>
              <w:pStyle w:val="12"/>
              <w:spacing w:line="260" w:lineRule="exact"/>
              <w:jc w:val="center"/>
              <w:rPr>
                <w:sz w:val="18"/>
                <w:szCs w:val="18"/>
                <w:lang w:val="en-US"/>
              </w:rPr>
            </w:pPr>
          </w:p>
        </w:tc>
        <w:tc>
          <w:tcPr>
            <w:tcW w:w="2272" w:type="dxa"/>
            <w:vAlign w:val="center"/>
          </w:tcPr>
          <w:p>
            <w:pPr>
              <w:pStyle w:val="12"/>
              <w:spacing w:line="260" w:lineRule="exact"/>
              <w:jc w:val="left"/>
              <w:rPr>
                <w:sz w:val="18"/>
                <w:szCs w:val="18"/>
                <w:lang w:val="en-US"/>
              </w:rPr>
            </w:pPr>
            <w:r>
              <w:rPr>
                <w:rFonts w:hint="eastAsia"/>
                <w:sz w:val="18"/>
                <w:szCs w:val="18"/>
                <w:lang w:val="en-US" w:eastAsia="zh-CN"/>
              </w:rPr>
              <w:t>建筑工程施工</w:t>
            </w:r>
          </w:p>
        </w:tc>
        <w:tc>
          <w:tcPr>
            <w:tcW w:w="1783" w:type="dxa"/>
            <w:vAlign w:val="center"/>
          </w:tcPr>
          <w:p>
            <w:pPr>
              <w:pStyle w:val="12"/>
              <w:spacing w:line="260" w:lineRule="exact"/>
              <w:jc w:val="left"/>
              <w:rPr>
                <w:sz w:val="18"/>
                <w:szCs w:val="18"/>
                <w:lang w:val="en-US"/>
              </w:rPr>
            </w:pPr>
            <w:r>
              <w:rPr>
                <w:rFonts w:hint="eastAsia"/>
                <w:sz w:val="18"/>
                <w:szCs w:val="18"/>
                <w:lang w:val="en-US"/>
              </w:rPr>
              <w:t>河北省石家庄经济技术开发区</w:t>
            </w:r>
          </w:p>
          <w:p>
            <w:pPr>
              <w:pStyle w:val="12"/>
              <w:spacing w:line="260" w:lineRule="exact"/>
              <w:jc w:val="left"/>
              <w:rPr>
                <w:sz w:val="18"/>
                <w:szCs w:val="18"/>
                <w:lang w:val="en-US"/>
              </w:rPr>
            </w:pPr>
            <w:r>
              <w:rPr>
                <w:rFonts w:hint="eastAsia"/>
                <w:sz w:val="18"/>
                <w:szCs w:val="18"/>
                <w:lang w:val="en-US"/>
              </w:rPr>
              <w:t>王兴轩13831164177</w:t>
            </w:r>
          </w:p>
        </w:tc>
        <w:tc>
          <w:tcPr>
            <w:tcW w:w="1600" w:type="dxa"/>
            <w:tcBorders>
              <w:bottom w:val="single" w:color="000000" w:sz="6" w:space="0"/>
            </w:tcBorders>
            <w:vAlign w:val="center"/>
          </w:tcPr>
          <w:p>
            <w:pPr>
              <w:pStyle w:val="12"/>
              <w:ind w:right="410"/>
              <w:jc w:val="center"/>
              <w:rPr>
                <w:rFonts w:hint="eastAsia" w:eastAsia="宋体"/>
                <w:sz w:val="18"/>
                <w:szCs w:val="18"/>
                <w:lang w:val="en-US" w:eastAsia="zh-CN"/>
              </w:rPr>
            </w:pPr>
            <w:r>
              <w:rPr>
                <w:rFonts w:hint="eastAsia"/>
                <w:sz w:val="18"/>
                <w:szCs w:val="18"/>
                <w:lang w:val="en-US" w:eastAsia="zh-CN"/>
              </w:rPr>
              <w:t>无夜班</w:t>
            </w:r>
          </w:p>
        </w:tc>
        <w:tc>
          <w:tcPr>
            <w:tcW w:w="2505" w:type="dxa"/>
            <w:vAlign w:val="center"/>
          </w:tcPr>
          <w:p>
            <w:pPr>
              <w:pStyle w:val="12"/>
              <w:ind w:right="410"/>
              <w:jc w:val="center"/>
              <w:rPr>
                <w:sz w:val="18"/>
                <w:szCs w:val="18"/>
                <w:lang w:val="en-US"/>
              </w:rPr>
            </w:pPr>
            <w:r>
              <w:rPr>
                <w:rFonts w:hint="eastAsia"/>
                <w:sz w:val="18"/>
                <w:szCs w:val="18"/>
                <w:lang w:val="en-US"/>
              </w:rPr>
              <w:t>验收（2021.4.27-2021.11.26）</w:t>
            </w:r>
          </w:p>
        </w:tc>
        <w:tc>
          <w:tcPr>
            <w:tcW w:w="2325" w:type="dxa"/>
            <w:vAlign w:val="center"/>
          </w:tcPr>
          <w:p>
            <w:pPr>
              <w:pStyle w:val="12"/>
              <w:ind w:right="410"/>
              <w:jc w:val="center"/>
              <w:rPr>
                <w:sz w:val="18"/>
                <w:szCs w:val="18"/>
                <w:lang w:val="en-US"/>
              </w:rPr>
            </w:pPr>
            <w:r>
              <w:rPr>
                <w:rFonts w:hint="eastAsia"/>
                <w:sz w:val="18"/>
                <w:szCs w:val="18"/>
                <w:lang w:val="en-US"/>
              </w:rPr>
              <w:t>工程总承包</w:t>
            </w:r>
          </w:p>
        </w:tc>
        <w:tc>
          <w:tcPr>
            <w:tcW w:w="1275" w:type="dxa"/>
            <w:vAlign w:val="center"/>
          </w:tcPr>
          <w:p>
            <w:pPr>
              <w:pStyle w:val="12"/>
              <w:ind w:right="5"/>
              <w:jc w:val="center"/>
              <w:rPr>
                <w:rFonts w:hint="default" w:eastAsia="宋体"/>
                <w:sz w:val="18"/>
                <w:szCs w:val="18"/>
                <w:lang w:val="en-US" w:eastAsia="zh-CN"/>
              </w:rPr>
            </w:pPr>
            <w:r>
              <w:rPr>
                <w:rFonts w:hint="eastAsia"/>
                <w:sz w:val="18"/>
                <w:szCs w:val="18"/>
                <w:lang w:val="en-US" w:eastAsia="zh-CN"/>
              </w:rPr>
              <w:t>30分钟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30" w:type="dxa"/>
            <w:vAlign w:val="center"/>
          </w:tcPr>
          <w:p>
            <w:pPr>
              <w:pStyle w:val="12"/>
              <w:ind w:right="410"/>
              <w:jc w:val="center"/>
              <w:rPr>
                <w:sz w:val="18"/>
                <w:lang w:val="en-US"/>
              </w:rPr>
            </w:pPr>
            <w:r>
              <w:rPr>
                <w:rFonts w:hint="eastAsia"/>
                <w:sz w:val="18"/>
                <w:lang w:val="en-US"/>
              </w:rPr>
              <w:t>2</w:t>
            </w:r>
          </w:p>
        </w:tc>
        <w:tc>
          <w:tcPr>
            <w:tcW w:w="1979" w:type="dxa"/>
            <w:vAlign w:val="center"/>
          </w:tcPr>
          <w:p>
            <w:pPr>
              <w:pStyle w:val="12"/>
              <w:spacing w:line="260" w:lineRule="exact"/>
              <w:ind w:right="408" w:rightChars="0"/>
              <w:jc w:val="center"/>
              <w:rPr>
                <w:rFonts w:ascii="宋体" w:hAnsi="宋体" w:eastAsia="宋体" w:cs="宋体"/>
                <w:kern w:val="2"/>
                <w:sz w:val="18"/>
                <w:szCs w:val="18"/>
                <w:lang w:val="en-US" w:eastAsia="zh-CN" w:bidi="zh-CN"/>
              </w:rPr>
            </w:pPr>
            <w:r>
              <w:rPr>
                <w:sz w:val="18"/>
                <w:szCs w:val="18"/>
                <w:lang w:val="en-US"/>
              </w:rPr>
              <w:t>湖北回盛生物年产1000吨泰乐菌素项目发酵A、提取A、提取B机电及管道安装工程</w:t>
            </w:r>
          </w:p>
        </w:tc>
        <w:tc>
          <w:tcPr>
            <w:tcW w:w="1220" w:type="dxa"/>
            <w:vAlign w:val="center"/>
          </w:tcPr>
          <w:p>
            <w:pPr>
              <w:pStyle w:val="12"/>
              <w:ind w:right="410" w:rightChars="0"/>
              <w:jc w:val="center"/>
              <w:rPr>
                <w:rFonts w:ascii="宋体" w:hAnsi="宋体" w:eastAsia="宋体" w:cs="宋体"/>
                <w:kern w:val="2"/>
                <w:sz w:val="18"/>
                <w:szCs w:val="18"/>
                <w:lang w:val="en-US" w:eastAsia="zh-CN" w:bidi="zh-CN"/>
              </w:rPr>
            </w:pPr>
          </w:p>
        </w:tc>
        <w:tc>
          <w:tcPr>
            <w:tcW w:w="2272" w:type="dxa"/>
            <w:vAlign w:val="center"/>
          </w:tcPr>
          <w:p>
            <w:pPr>
              <w:pStyle w:val="12"/>
              <w:spacing w:line="260" w:lineRule="exact"/>
              <w:jc w:val="left"/>
              <w:rPr>
                <w:rFonts w:ascii="宋体" w:hAnsi="宋体" w:eastAsia="宋体" w:cs="宋体"/>
                <w:kern w:val="2"/>
                <w:sz w:val="18"/>
                <w:szCs w:val="18"/>
                <w:lang w:val="en-US" w:eastAsia="zh-CN" w:bidi="zh-CN"/>
              </w:rPr>
            </w:pPr>
            <w:r>
              <w:rPr>
                <w:rFonts w:hint="eastAsia"/>
                <w:sz w:val="18"/>
                <w:szCs w:val="18"/>
                <w:lang w:val="en-US" w:eastAsia="zh-CN"/>
              </w:rPr>
              <w:t>机电安装工程施工</w:t>
            </w:r>
          </w:p>
        </w:tc>
        <w:tc>
          <w:tcPr>
            <w:tcW w:w="1783" w:type="dxa"/>
            <w:tcBorders>
              <w:right w:val="single" w:color="000000" w:sz="6" w:space="0"/>
            </w:tcBorders>
            <w:vAlign w:val="center"/>
          </w:tcPr>
          <w:p>
            <w:pPr>
              <w:pStyle w:val="12"/>
              <w:spacing w:line="260" w:lineRule="exact"/>
              <w:jc w:val="center"/>
              <w:rPr>
                <w:sz w:val="18"/>
                <w:szCs w:val="18"/>
                <w:lang w:val="en-US"/>
              </w:rPr>
            </w:pPr>
            <w:r>
              <w:rPr>
                <w:rFonts w:hint="eastAsia"/>
                <w:sz w:val="18"/>
                <w:szCs w:val="18"/>
                <w:lang w:val="en-US"/>
              </w:rPr>
              <w:t>湖北省应城市城南经济开发区横二路</w:t>
            </w:r>
          </w:p>
          <w:p>
            <w:pPr>
              <w:pStyle w:val="12"/>
              <w:spacing w:line="260" w:lineRule="exact"/>
              <w:jc w:val="center"/>
              <w:rPr>
                <w:rFonts w:ascii="宋体" w:hAnsi="宋体" w:eastAsia="宋体" w:cs="宋体"/>
                <w:kern w:val="2"/>
                <w:sz w:val="18"/>
                <w:szCs w:val="18"/>
                <w:lang w:val="en-US" w:eastAsia="zh-CN" w:bidi="zh-CN"/>
              </w:rPr>
            </w:pPr>
            <w:r>
              <w:rPr>
                <w:rFonts w:hint="eastAsia"/>
                <w:sz w:val="18"/>
                <w:szCs w:val="18"/>
                <w:lang w:val="en-US"/>
              </w:rPr>
              <w:t>胡漫13907128101</w:t>
            </w: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2"/>
              <w:ind w:right="410" w:rightChars="0"/>
              <w:jc w:val="center"/>
              <w:rPr>
                <w:rFonts w:ascii="宋体" w:hAnsi="宋体" w:eastAsia="宋体" w:cs="宋体"/>
                <w:kern w:val="2"/>
                <w:sz w:val="18"/>
                <w:szCs w:val="18"/>
                <w:lang w:val="zh-CN" w:eastAsia="zh-CN" w:bidi="zh-CN"/>
              </w:rPr>
            </w:pPr>
            <w:r>
              <w:rPr>
                <w:rFonts w:hint="eastAsia"/>
                <w:sz w:val="18"/>
                <w:szCs w:val="18"/>
                <w:lang w:val="en-US" w:eastAsia="zh-CN"/>
              </w:rPr>
              <w:t>无夜班</w:t>
            </w:r>
          </w:p>
        </w:tc>
        <w:tc>
          <w:tcPr>
            <w:tcW w:w="2505" w:type="dxa"/>
            <w:tcBorders>
              <w:left w:val="single" w:color="000000" w:sz="6" w:space="0"/>
            </w:tcBorders>
            <w:vAlign w:val="center"/>
          </w:tcPr>
          <w:p>
            <w:pPr>
              <w:pStyle w:val="12"/>
              <w:ind w:right="410" w:rightChars="0"/>
              <w:jc w:val="center"/>
              <w:rPr>
                <w:rFonts w:ascii="宋体" w:hAnsi="宋体" w:eastAsia="宋体" w:cs="宋体"/>
                <w:kern w:val="2"/>
                <w:sz w:val="18"/>
                <w:szCs w:val="18"/>
                <w:lang w:val="en-US" w:eastAsia="zh-CN" w:bidi="zh-CN"/>
              </w:rPr>
            </w:pPr>
            <w:r>
              <w:rPr>
                <w:rFonts w:hint="eastAsia"/>
                <w:sz w:val="18"/>
                <w:szCs w:val="18"/>
                <w:lang w:val="en-US"/>
              </w:rPr>
              <w:t>验收（2021.12.25-2022.4.30））</w:t>
            </w:r>
          </w:p>
        </w:tc>
        <w:tc>
          <w:tcPr>
            <w:tcW w:w="2325" w:type="dxa"/>
            <w:vAlign w:val="center"/>
          </w:tcPr>
          <w:p>
            <w:pPr>
              <w:pStyle w:val="12"/>
              <w:ind w:right="410" w:rightChars="0"/>
              <w:jc w:val="center"/>
              <w:rPr>
                <w:rFonts w:ascii="宋体" w:hAnsi="宋体" w:eastAsia="宋体" w:cs="宋体"/>
                <w:kern w:val="2"/>
                <w:sz w:val="18"/>
                <w:szCs w:val="18"/>
                <w:lang w:val="zh-CN" w:eastAsia="zh-CN" w:bidi="zh-CN"/>
              </w:rPr>
            </w:pPr>
            <w:r>
              <w:rPr>
                <w:rFonts w:hint="eastAsia"/>
                <w:sz w:val="18"/>
                <w:szCs w:val="18"/>
              </w:rPr>
              <w:t>工程总承包</w:t>
            </w:r>
          </w:p>
        </w:tc>
        <w:tc>
          <w:tcPr>
            <w:tcW w:w="1275" w:type="dxa"/>
            <w:vAlign w:val="center"/>
          </w:tcPr>
          <w:p>
            <w:pPr>
              <w:ind w:right="410" w:rightChars="0"/>
              <w:jc w:val="center"/>
              <w:rPr>
                <w:rFonts w:hint="default" w:ascii="Calibri" w:hAnsi="Calibri" w:eastAsia="宋体" w:cs="Times New Roman"/>
                <w:kern w:val="2"/>
                <w:sz w:val="18"/>
                <w:szCs w:val="18"/>
                <w:lang w:val="en-US" w:eastAsia="zh-CN" w:bidi="ar-SA"/>
              </w:rPr>
            </w:pPr>
            <w:r>
              <w:rPr>
                <w:rFonts w:hint="eastAsia"/>
                <w:sz w:val="18"/>
                <w:szCs w:val="18"/>
                <w:lang w:eastAsia="zh-CN"/>
              </w:rPr>
              <w:t>高铁</w:t>
            </w:r>
            <w:r>
              <w:rPr>
                <w:rFonts w:hint="eastAsia"/>
                <w:sz w:val="18"/>
                <w:szCs w:val="18"/>
                <w:lang w:val="en-US" w:eastAsia="zh-CN"/>
              </w:rPr>
              <w:t>8小时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30" w:type="dxa"/>
            <w:vAlign w:val="center"/>
          </w:tcPr>
          <w:p>
            <w:pPr>
              <w:pStyle w:val="12"/>
              <w:ind w:right="410"/>
              <w:jc w:val="center"/>
              <w:rPr>
                <w:sz w:val="18"/>
                <w:lang w:val="en-US"/>
              </w:rPr>
            </w:pPr>
            <w:r>
              <w:rPr>
                <w:rFonts w:hint="eastAsia"/>
                <w:sz w:val="18"/>
                <w:lang w:val="en-US"/>
              </w:rPr>
              <w:t>3</w:t>
            </w:r>
          </w:p>
        </w:tc>
        <w:tc>
          <w:tcPr>
            <w:tcW w:w="1979" w:type="dxa"/>
            <w:vAlign w:val="center"/>
          </w:tcPr>
          <w:p>
            <w:pPr>
              <w:pStyle w:val="12"/>
              <w:ind w:right="410" w:rightChars="0"/>
              <w:jc w:val="center"/>
              <w:rPr>
                <w:rFonts w:ascii="宋体" w:hAnsi="宋体" w:eastAsia="宋体" w:cs="宋体"/>
                <w:kern w:val="2"/>
                <w:sz w:val="18"/>
                <w:szCs w:val="18"/>
                <w:lang w:val="en-US" w:eastAsia="zh-CN" w:bidi="zh-CN"/>
              </w:rPr>
            </w:pPr>
            <w:r>
              <w:rPr>
                <w:rFonts w:hint="eastAsia"/>
                <w:sz w:val="18"/>
                <w:szCs w:val="18"/>
              </w:rPr>
              <w:t>定州市经济开发区集中供热工程热力站、支线施工KR6标段</w:t>
            </w:r>
          </w:p>
        </w:tc>
        <w:tc>
          <w:tcPr>
            <w:tcW w:w="1220" w:type="dxa"/>
            <w:vAlign w:val="center"/>
          </w:tcPr>
          <w:p>
            <w:pPr>
              <w:pStyle w:val="12"/>
              <w:ind w:right="410" w:rightChars="0"/>
              <w:jc w:val="center"/>
              <w:rPr>
                <w:rFonts w:ascii="宋体" w:hAnsi="宋体" w:eastAsia="宋体" w:cs="宋体"/>
                <w:kern w:val="2"/>
                <w:sz w:val="18"/>
                <w:szCs w:val="18"/>
                <w:lang w:val="en-US" w:eastAsia="zh-CN" w:bidi="zh-CN"/>
              </w:rPr>
            </w:pPr>
          </w:p>
        </w:tc>
        <w:tc>
          <w:tcPr>
            <w:tcW w:w="2272" w:type="dxa"/>
            <w:vAlign w:val="center"/>
          </w:tcPr>
          <w:p>
            <w:pPr>
              <w:pStyle w:val="12"/>
              <w:spacing w:line="260" w:lineRule="exact"/>
              <w:jc w:val="left"/>
              <w:rPr>
                <w:rFonts w:ascii="宋体" w:hAnsi="宋体" w:eastAsia="宋体" w:cs="宋体"/>
                <w:kern w:val="2"/>
                <w:sz w:val="18"/>
                <w:szCs w:val="18"/>
                <w:lang w:val="en-US" w:eastAsia="zh-CN" w:bidi="zh-CN"/>
              </w:rPr>
            </w:pPr>
            <w:r>
              <w:rPr>
                <w:rFonts w:hint="eastAsia"/>
                <w:sz w:val="18"/>
                <w:szCs w:val="18"/>
                <w:lang w:val="en-US" w:eastAsia="zh-CN"/>
              </w:rPr>
              <w:t>市政公用工程施工</w:t>
            </w:r>
          </w:p>
        </w:tc>
        <w:tc>
          <w:tcPr>
            <w:tcW w:w="1783" w:type="dxa"/>
            <w:tcBorders>
              <w:right w:val="single" w:color="000000" w:sz="6" w:space="0"/>
            </w:tcBorders>
            <w:vAlign w:val="center"/>
          </w:tcPr>
          <w:p>
            <w:pPr>
              <w:pStyle w:val="12"/>
              <w:jc w:val="center"/>
              <w:rPr>
                <w:rFonts w:ascii="宋体" w:hAnsi="宋体" w:eastAsia="宋体" w:cs="宋体"/>
                <w:kern w:val="2"/>
                <w:sz w:val="18"/>
                <w:szCs w:val="18"/>
                <w:lang w:val="en-US" w:eastAsia="zh-CN" w:bidi="zh-CN"/>
              </w:rPr>
            </w:pPr>
            <w:r>
              <w:rPr>
                <w:rFonts w:hint="eastAsia"/>
                <w:sz w:val="18"/>
                <w:szCs w:val="18"/>
                <w:lang w:val="en-US"/>
              </w:rPr>
              <w:t>河北省定州市兴定西路172号安源大厦10层路子豪18132788005</w:t>
            </w: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2"/>
              <w:ind w:right="410" w:rightChars="0"/>
              <w:jc w:val="center"/>
              <w:rPr>
                <w:rFonts w:ascii="宋体" w:hAnsi="宋体" w:eastAsia="宋体" w:cs="宋体"/>
                <w:kern w:val="2"/>
                <w:sz w:val="18"/>
                <w:szCs w:val="18"/>
                <w:lang w:val="zh-CN" w:eastAsia="zh-CN" w:bidi="zh-CN"/>
              </w:rPr>
            </w:pPr>
            <w:r>
              <w:rPr>
                <w:rFonts w:hint="eastAsia"/>
                <w:sz w:val="18"/>
                <w:szCs w:val="18"/>
                <w:lang w:val="en-US" w:eastAsia="zh-CN"/>
              </w:rPr>
              <w:t>无夜班</w:t>
            </w:r>
          </w:p>
        </w:tc>
        <w:tc>
          <w:tcPr>
            <w:tcW w:w="2505" w:type="dxa"/>
            <w:tcBorders>
              <w:left w:val="single" w:color="000000" w:sz="6" w:space="0"/>
            </w:tcBorders>
            <w:vAlign w:val="center"/>
          </w:tcPr>
          <w:p>
            <w:pPr>
              <w:pStyle w:val="12"/>
              <w:ind w:right="410" w:rightChars="0"/>
              <w:jc w:val="center"/>
              <w:rPr>
                <w:rFonts w:ascii="宋体" w:hAnsi="宋体" w:eastAsia="宋体" w:cs="宋体"/>
                <w:kern w:val="2"/>
                <w:sz w:val="18"/>
                <w:szCs w:val="18"/>
                <w:lang w:val="en-US" w:eastAsia="zh-CN" w:bidi="zh-CN"/>
              </w:rPr>
            </w:pPr>
            <w:r>
              <w:rPr>
                <w:rFonts w:hint="eastAsia"/>
                <w:sz w:val="18"/>
                <w:szCs w:val="18"/>
              </w:rPr>
              <w:t>验收</w:t>
            </w:r>
            <w:r>
              <w:rPr>
                <w:rFonts w:hint="eastAsia"/>
                <w:sz w:val="18"/>
                <w:szCs w:val="18"/>
                <w:lang w:val="en-US"/>
              </w:rPr>
              <w:t>(2021.11.01-2021.12.25)</w:t>
            </w:r>
          </w:p>
        </w:tc>
        <w:tc>
          <w:tcPr>
            <w:tcW w:w="2325" w:type="dxa"/>
            <w:vAlign w:val="center"/>
          </w:tcPr>
          <w:p>
            <w:pPr>
              <w:pStyle w:val="12"/>
              <w:ind w:right="410" w:rightChars="0"/>
              <w:jc w:val="center"/>
              <w:rPr>
                <w:rFonts w:ascii="宋体" w:hAnsi="宋体" w:eastAsia="宋体" w:cs="宋体"/>
                <w:kern w:val="2"/>
                <w:sz w:val="18"/>
                <w:szCs w:val="18"/>
                <w:lang w:val="zh-CN" w:eastAsia="zh-CN" w:bidi="zh-CN"/>
              </w:rPr>
            </w:pPr>
            <w:r>
              <w:rPr>
                <w:rFonts w:hint="eastAsia"/>
                <w:sz w:val="18"/>
                <w:szCs w:val="18"/>
              </w:rPr>
              <w:t>工程总承包</w:t>
            </w:r>
          </w:p>
        </w:tc>
        <w:tc>
          <w:tcPr>
            <w:tcW w:w="1275" w:type="dxa"/>
            <w:vAlign w:val="center"/>
          </w:tcPr>
          <w:p>
            <w:pPr>
              <w:ind w:right="410" w:rightChars="0"/>
              <w:jc w:val="center"/>
              <w:rPr>
                <w:rFonts w:hint="default" w:ascii="Calibri" w:hAnsi="Calibri" w:eastAsia="宋体" w:cs="Times New Roman"/>
                <w:kern w:val="2"/>
                <w:sz w:val="18"/>
                <w:szCs w:val="18"/>
                <w:lang w:val="en-US" w:eastAsia="zh-CN" w:bidi="ar-SA"/>
              </w:rPr>
            </w:pPr>
            <w:r>
              <w:rPr>
                <w:rFonts w:hint="eastAsia"/>
                <w:sz w:val="18"/>
                <w:szCs w:val="18"/>
                <w:lang w:eastAsia="zh-CN"/>
              </w:rPr>
              <w:t>汽车</w:t>
            </w:r>
            <w:r>
              <w:rPr>
                <w:rFonts w:hint="eastAsia"/>
                <w:sz w:val="18"/>
                <w:szCs w:val="18"/>
                <w:lang w:val="en-US" w:eastAsia="zh-CN"/>
              </w:rPr>
              <w:t>3小时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30" w:type="dxa"/>
            <w:vAlign w:val="center"/>
          </w:tcPr>
          <w:p>
            <w:pPr>
              <w:pStyle w:val="12"/>
              <w:ind w:right="410"/>
              <w:jc w:val="center"/>
              <w:rPr>
                <w:sz w:val="18"/>
                <w:lang w:val="en-US"/>
              </w:rPr>
            </w:pPr>
            <w:r>
              <w:rPr>
                <w:rFonts w:hint="eastAsia"/>
                <w:sz w:val="18"/>
                <w:lang w:val="en-US"/>
              </w:rPr>
              <w:t>4</w:t>
            </w:r>
          </w:p>
        </w:tc>
        <w:tc>
          <w:tcPr>
            <w:tcW w:w="1979" w:type="dxa"/>
            <w:vAlign w:val="center"/>
          </w:tcPr>
          <w:p>
            <w:pPr>
              <w:pStyle w:val="12"/>
              <w:ind w:right="410"/>
              <w:jc w:val="center"/>
              <w:rPr>
                <w:rFonts w:hint="default" w:eastAsia="宋体"/>
                <w:sz w:val="18"/>
                <w:szCs w:val="18"/>
                <w:lang w:val="en-US" w:eastAsia="zh-CN"/>
              </w:rPr>
            </w:pPr>
            <w:r>
              <w:rPr>
                <w:rFonts w:hint="eastAsia"/>
                <w:sz w:val="18"/>
                <w:szCs w:val="18"/>
                <w:lang w:val="en-US" w:eastAsia="zh-CN"/>
              </w:rPr>
              <w:t>衡水市桃城区盐河镇及高新区集中供热工程VR小镇供热工程施工总承包</w:t>
            </w:r>
          </w:p>
        </w:tc>
        <w:tc>
          <w:tcPr>
            <w:tcW w:w="1220" w:type="dxa"/>
            <w:vAlign w:val="center"/>
          </w:tcPr>
          <w:p>
            <w:pPr>
              <w:pStyle w:val="12"/>
              <w:ind w:right="410"/>
              <w:jc w:val="center"/>
              <w:rPr>
                <w:rFonts w:hint="default" w:eastAsia="宋体"/>
                <w:sz w:val="18"/>
                <w:szCs w:val="18"/>
                <w:lang w:val="en-US" w:eastAsia="zh-CN"/>
              </w:rPr>
            </w:pPr>
            <w:r>
              <w:rPr>
                <w:rFonts w:hint="eastAsia"/>
                <w:sz w:val="18"/>
                <w:szCs w:val="18"/>
                <w:lang w:val="en-US" w:eastAsia="zh-CN"/>
              </w:rPr>
              <w:t>20人</w:t>
            </w:r>
            <w:bookmarkStart w:id="0" w:name="_GoBack"/>
            <w:bookmarkEnd w:id="0"/>
          </w:p>
        </w:tc>
        <w:tc>
          <w:tcPr>
            <w:tcW w:w="2272" w:type="dxa"/>
            <w:vAlign w:val="center"/>
          </w:tcPr>
          <w:p>
            <w:pPr>
              <w:pStyle w:val="12"/>
              <w:jc w:val="center"/>
              <w:rPr>
                <w:rFonts w:hint="default" w:eastAsia="宋体"/>
                <w:sz w:val="18"/>
                <w:szCs w:val="18"/>
                <w:lang w:val="en-US" w:eastAsia="zh-CN"/>
              </w:rPr>
            </w:pPr>
            <w:r>
              <w:rPr>
                <w:rFonts w:hint="eastAsia"/>
                <w:sz w:val="18"/>
                <w:szCs w:val="18"/>
                <w:lang w:val="en-US" w:eastAsia="zh-CN"/>
              </w:rPr>
              <w:t>市政公用工程、机电安装工程、机电安装工程施工</w:t>
            </w:r>
          </w:p>
        </w:tc>
        <w:tc>
          <w:tcPr>
            <w:tcW w:w="1783" w:type="dxa"/>
            <w:tcBorders>
              <w:right w:val="single" w:color="000000" w:sz="6" w:space="0"/>
            </w:tcBorders>
            <w:vAlign w:val="center"/>
          </w:tcPr>
          <w:p>
            <w:pPr>
              <w:pStyle w:val="12"/>
              <w:jc w:val="both"/>
              <w:rPr>
                <w:sz w:val="18"/>
                <w:szCs w:val="18"/>
                <w:lang w:val="en-US"/>
              </w:rPr>
            </w:pPr>
            <w:r>
              <w:rPr>
                <w:rFonts w:hint="eastAsia"/>
                <w:sz w:val="18"/>
                <w:szCs w:val="18"/>
                <w:lang w:val="en-US"/>
              </w:rPr>
              <w:t>衡水市</w:t>
            </w:r>
          </w:p>
          <w:p>
            <w:pPr>
              <w:pStyle w:val="12"/>
              <w:ind w:right="410" w:rightChars="0"/>
              <w:jc w:val="center"/>
              <w:rPr>
                <w:rFonts w:hint="default" w:eastAsia="宋体"/>
                <w:sz w:val="18"/>
                <w:szCs w:val="18"/>
                <w:lang w:val="en-US" w:eastAsia="zh-CN"/>
              </w:rPr>
            </w:pPr>
            <w:r>
              <w:rPr>
                <w:rFonts w:hint="eastAsia"/>
                <w:sz w:val="18"/>
                <w:szCs w:val="18"/>
                <w:lang w:val="en-US"/>
              </w:rPr>
              <w:t>王磊</w:t>
            </w:r>
            <w:r>
              <w:rPr>
                <w:sz w:val="18"/>
                <w:szCs w:val="18"/>
                <w:lang w:val="en-US"/>
              </w:rPr>
              <w:t>18132788185</w:t>
            </w: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2"/>
              <w:ind w:right="410" w:rightChars="0"/>
              <w:jc w:val="center"/>
              <w:rPr>
                <w:sz w:val="18"/>
                <w:szCs w:val="18"/>
              </w:rPr>
            </w:pPr>
            <w:r>
              <w:rPr>
                <w:rFonts w:hint="eastAsia"/>
                <w:sz w:val="18"/>
                <w:szCs w:val="18"/>
              </w:rPr>
              <w:t>无夜班</w:t>
            </w:r>
          </w:p>
        </w:tc>
        <w:tc>
          <w:tcPr>
            <w:tcW w:w="2505" w:type="dxa"/>
            <w:tcBorders>
              <w:left w:val="single" w:color="000000" w:sz="6" w:space="0"/>
            </w:tcBorders>
            <w:vAlign w:val="center"/>
          </w:tcPr>
          <w:p>
            <w:pPr>
              <w:pStyle w:val="12"/>
              <w:ind w:right="410" w:rightChars="0"/>
              <w:jc w:val="center"/>
              <w:rPr>
                <w:rFonts w:ascii="宋体" w:hAnsi="宋体" w:eastAsia="宋体" w:cs="宋体"/>
                <w:kern w:val="2"/>
                <w:sz w:val="18"/>
                <w:szCs w:val="18"/>
                <w:lang w:val="en-US" w:eastAsia="zh-CN" w:bidi="zh-CN"/>
              </w:rPr>
            </w:pPr>
            <w:r>
              <w:rPr>
                <w:rFonts w:hint="eastAsia"/>
                <w:sz w:val="18"/>
                <w:szCs w:val="18"/>
              </w:rPr>
              <w:t>在建（</w:t>
            </w:r>
            <w:r>
              <w:rPr>
                <w:rFonts w:hint="eastAsia"/>
                <w:sz w:val="18"/>
                <w:szCs w:val="18"/>
                <w:lang w:val="en-US"/>
              </w:rPr>
              <w:t>2023.5.22）</w:t>
            </w:r>
            <w:r>
              <w:rPr>
                <w:rFonts w:hint="eastAsia"/>
                <w:sz w:val="18"/>
                <w:szCs w:val="18"/>
              </w:rPr>
              <w:t>）</w:t>
            </w:r>
          </w:p>
        </w:tc>
        <w:tc>
          <w:tcPr>
            <w:tcW w:w="2325" w:type="dxa"/>
            <w:vAlign w:val="center"/>
          </w:tcPr>
          <w:p>
            <w:pPr>
              <w:pStyle w:val="12"/>
              <w:ind w:right="410" w:rightChars="0"/>
              <w:jc w:val="center"/>
              <w:rPr>
                <w:rFonts w:ascii="宋体" w:hAnsi="宋体" w:eastAsia="宋体" w:cs="宋体"/>
                <w:kern w:val="2"/>
                <w:sz w:val="18"/>
                <w:szCs w:val="18"/>
                <w:lang w:val="en-US" w:eastAsia="zh-CN" w:bidi="zh-CN"/>
              </w:rPr>
            </w:pPr>
            <w:r>
              <w:rPr>
                <w:rFonts w:hint="eastAsia"/>
                <w:sz w:val="18"/>
                <w:szCs w:val="18"/>
              </w:rPr>
              <w:t>工程总承包</w:t>
            </w:r>
          </w:p>
        </w:tc>
        <w:tc>
          <w:tcPr>
            <w:tcW w:w="1275" w:type="dxa"/>
            <w:vAlign w:val="center"/>
          </w:tcPr>
          <w:p>
            <w:pPr>
              <w:ind w:right="410" w:rightChars="0"/>
              <w:jc w:val="center"/>
              <w:rPr>
                <w:rFonts w:ascii="Calibri" w:hAnsi="Calibri" w:eastAsia="宋体" w:cs="Times New Roman"/>
                <w:kern w:val="2"/>
                <w:sz w:val="18"/>
                <w:szCs w:val="18"/>
                <w:lang w:val="en-US" w:eastAsia="zh-CN" w:bidi="ar-SA"/>
              </w:rPr>
            </w:pPr>
            <w:r>
              <w:rPr>
                <w:rFonts w:hint="eastAsia"/>
                <w:sz w:val="18"/>
                <w:szCs w:val="18"/>
              </w:rPr>
              <w:t>汽车2小时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30" w:type="dxa"/>
            <w:vAlign w:val="center"/>
          </w:tcPr>
          <w:p>
            <w:pPr>
              <w:pStyle w:val="12"/>
              <w:ind w:right="410"/>
              <w:jc w:val="center"/>
              <w:rPr>
                <w:sz w:val="18"/>
                <w:lang w:val="en-US"/>
              </w:rPr>
            </w:pPr>
            <w:r>
              <w:rPr>
                <w:rFonts w:hint="eastAsia"/>
                <w:sz w:val="18"/>
                <w:lang w:val="en-US"/>
              </w:rPr>
              <w:t>5</w:t>
            </w:r>
          </w:p>
        </w:tc>
        <w:tc>
          <w:tcPr>
            <w:tcW w:w="1979" w:type="dxa"/>
            <w:vAlign w:val="center"/>
          </w:tcPr>
          <w:p>
            <w:pPr>
              <w:pStyle w:val="12"/>
              <w:ind w:right="410"/>
              <w:jc w:val="center"/>
              <w:rPr>
                <w:sz w:val="18"/>
                <w:szCs w:val="18"/>
              </w:rPr>
            </w:pPr>
          </w:p>
        </w:tc>
        <w:tc>
          <w:tcPr>
            <w:tcW w:w="1220" w:type="dxa"/>
            <w:vAlign w:val="center"/>
          </w:tcPr>
          <w:p>
            <w:pPr>
              <w:pStyle w:val="12"/>
              <w:ind w:right="410"/>
              <w:jc w:val="center"/>
              <w:rPr>
                <w:sz w:val="18"/>
                <w:szCs w:val="18"/>
              </w:rPr>
            </w:pPr>
          </w:p>
        </w:tc>
        <w:tc>
          <w:tcPr>
            <w:tcW w:w="2272" w:type="dxa"/>
            <w:vAlign w:val="center"/>
          </w:tcPr>
          <w:p>
            <w:pPr>
              <w:pStyle w:val="12"/>
              <w:spacing w:line="260" w:lineRule="exact"/>
              <w:jc w:val="left"/>
              <w:rPr>
                <w:sz w:val="18"/>
                <w:szCs w:val="18"/>
                <w:lang w:val="en-US"/>
              </w:rPr>
            </w:pPr>
          </w:p>
        </w:tc>
        <w:tc>
          <w:tcPr>
            <w:tcW w:w="1783" w:type="dxa"/>
            <w:tcBorders>
              <w:right w:val="single" w:color="000000" w:sz="6" w:space="0"/>
            </w:tcBorders>
            <w:vAlign w:val="center"/>
          </w:tcPr>
          <w:p>
            <w:pPr>
              <w:pStyle w:val="12"/>
              <w:jc w:val="center"/>
              <w:rPr>
                <w:sz w:val="18"/>
                <w:szCs w:val="18"/>
                <w:lang w:val="en-US"/>
              </w:rPr>
            </w:pP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2"/>
              <w:ind w:right="410"/>
              <w:jc w:val="center"/>
              <w:rPr>
                <w:sz w:val="18"/>
                <w:szCs w:val="18"/>
              </w:rPr>
            </w:pPr>
          </w:p>
        </w:tc>
        <w:tc>
          <w:tcPr>
            <w:tcW w:w="2505" w:type="dxa"/>
            <w:tcBorders>
              <w:left w:val="single" w:color="000000" w:sz="6" w:space="0"/>
            </w:tcBorders>
            <w:vAlign w:val="center"/>
          </w:tcPr>
          <w:p>
            <w:pPr>
              <w:pStyle w:val="12"/>
              <w:ind w:right="410"/>
              <w:jc w:val="center"/>
              <w:rPr>
                <w:sz w:val="18"/>
                <w:szCs w:val="18"/>
                <w:lang w:val="en-US"/>
              </w:rPr>
            </w:pPr>
          </w:p>
        </w:tc>
        <w:tc>
          <w:tcPr>
            <w:tcW w:w="2325" w:type="dxa"/>
            <w:vAlign w:val="center"/>
          </w:tcPr>
          <w:p>
            <w:pPr>
              <w:pStyle w:val="12"/>
              <w:ind w:right="410"/>
              <w:jc w:val="center"/>
              <w:rPr>
                <w:sz w:val="18"/>
                <w:szCs w:val="18"/>
              </w:rPr>
            </w:pPr>
          </w:p>
        </w:tc>
        <w:tc>
          <w:tcPr>
            <w:tcW w:w="1275" w:type="dxa"/>
            <w:vAlign w:val="center"/>
          </w:tcPr>
          <w:p>
            <w:pPr>
              <w:ind w:right="410"/>
              <w:jc w:val="center"/>
              <w:rPr>
                <w:rFonts w:hint="default" w:eastAsia="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30" w:type="dxa"/>
            <w:vAlign w:val="center"/>
          </w:tcPr>
          <w:p>
            <w:pPr>
              <w:pStyle w:val="12"/>
              <w:ind w:right="410"/>
              <w:jc w:val="center"/>
              <w:rPr>
                <w:sz w:val="18"/>
                <w:highlight w:val="yellow"/>
                <w:lang w:val="en-US"/>
              </w:rPr>
            </w:pPr>
            <w:r>
              <w:rPr>
                <w:rFonts w:hint="eastAsia"/>
                <w:sz w:val="18"/>
                <w:lang w:val="en-US"/>
              </w:rPr>
              <w:t>6</w:t>
            </w:r>
          </w:p>
        </w:tc>
        <w:tc>
          <w:tcPr>
            <w:tcW w:w="1979" w:type="dxa"/>
            <w:vAlign w:val="center"/>
          </w:tcPr>
          <w:p>
            <w:pPr>
              <w:pStyle w:val="12"/>
              <w:ind w:right="410"/>
              <w:jc w:val="center"/>
              <w:rPr>
                <w:sz w:val="18"/>
                <w:szCs w:val="18"/>
              </w:rPr>
            </w:pPr>
          </w:p>
        </w:tc>
        <w:tc>
          <w:tcPr>
            <w:tcW w:w="1220" w:type="dxa"/>
            <w:vAlign w:val="center"/>
          </w:tcPr>
          <w:p>
            <w:pPr>
              <w:pStyle w:val="12"/>
              <w:ind w:right="410"/>
              <w:jc w:val="center"/>
              <w:rPr>
                <w:sz w:val="18"/>
                <w:szCs w:val="18"/>
                <w:lang w:val="en-US"/>
              </w:rPr>
            </w:pPr>
          </w:p>
        </w:tc>
        <w:tc>
          <w:tcPr>
            <w:tcW w:w="2272" w:type="dxa"/>
            <w:vAlign w:val="center"/>
          </w:tcPr>
          <w:p>
            <w:pPr>
              <w:pStyle w:val="12"/>
              <w:spacing w:line="260" w:lineRule="exact"/>
              <w:jc w:val="left"/>
              <w:rPr>
                <w:sz w:val="18"/>
                <w:szCs w:val="18"/>
                <w:lang w:val="en-US"/>
              </w:rPr>
            </w:pPr>
          </w:p>
        </w:tc>
        <w:tc>
          <w:tcPr>
            <w:tcW w:w="1783" w:type="dxa"/>
            <w:tcBorders>
              <w:right w:val="single" w:color="000000" w:sz="6" w:space="0"/>
            </w:tcBorders>
            <w:vAlign w:val="center"/>
          </w:tcPr>
          <w:p>
            <w:pPr>
              <w:pStyle w:val="12"/>
              <w:jc w:val="center"/>
              <w:rPr>
                <w:sz w:val="18"/>
                <w:szCs w:val="18"/>
                <w:lang w:val="en-US"/>
              </w:rPr>
            </w:pPr>
          </w:p>
        </w:tc>
        <w:tc>
          <w:tcPr>
            <w:tcW w:w="1600" w:type="dxa"/>
            <w:tcBorders>
              <w:top w:val="single" w:color="000000" w:sz="6" w:space="0"/>
              <w:left w:val="single" w:color="000000" w:sz="6" w:space="0"/>
              <w:bottom w:val="single" w:color="000000" w:sz="6" w:space="0"/>
              <w:right w:val="single" w:color="000000" w:sz="6" w:space="0"/>
            </w:tcBorders>
            <w:vAlign w:val="center"/>
          </w:tcPr>
          <w:p>
            <w:pPr>
              <w:pStyle w:val="12"/>
              <w:ind w:right="410"/>
              <w:jc w:val="center"/>
              <w:rPr>
                <w:sz w:val="18"/>
                <w:szCs w:val="18"/>
              </w:rPr>
            </w:pPr>
          </w:p>
        </w:tc>
        <w:tc>
          <w:tcPr>
            <w:tcW w:w="2505" w:type="dxa"/>
            <w:tcBorders>
              <w:left w:val="single" w:color="000000" w:sz="6" w:space="0"/>
            </w:tcBorders>
            <w:vAlign w:val="center"/>
          </w:tcPr>
          <w:p>
            <w:pPr>
              <w:pStyle w:val="12"/>
              <w:ind w:right="410"/>
              <w:jc w:val="center"/>
              <w:rPr>
                <w:sz w:val="18"/>
                <w:szCs w:val="18"/>
              </w:rPr>
            </w:pPr>
          </w:p>
        </w:tc>
        <w:tc>
          <w:tcPr>
            <w:tcW w:w="2325" w:type="dxa"/>
            <w:vAlign w:val="center"/>
          </w:tcPr>
          <w:p>
            <w:pPr>
              <w:pStyle w:val="12"/>
              <w:ind w:right="410"/>
              <w:jc w:val="center"/>
              <w:rPr>
                <w:sz w:val="18"/>
                <w:szCs w:val="18"/>
              </w:rPr>
            </w:pPr>
          </w:p>
        </w:tc>
        <w:tc>
          <w:tcPr>
            <w:tcW w:w="1275" w:type="dxa"/>
            <w:vAlign w:val="center"/>
          </w:tcPr>
          <w:p>
            <w:pPr>
              <w:ind w:right="410"/>
              <w:jc w:val="center"/>
              <w:rPr>
                <w:sz w:val="18"/>
                <w:szCs w:val="18"/>
              </w:rPr>
            </w:pPr>
          </w:p>
        </w:tc>
      </w:tr>
    </w:tbl>
    <w:p>
      <w:pPr>
        <w:pStyle w:val="3"/>
        <w:spacing w:before="156"/>
        <w:rPr>
          <w:sz w:val="18"/>
          <w:szCs w:val="18"/>
        </w:rPr>
      </w:pPr>
      <w:r>
        <w:rPr>
          <w:sz w:val="18"/>
          <w:szCs w:val="18"/>
        </w:rPr>
        <w:t>注：1、交付和验收项目只覆盖两年以内的工程项目；</w:t>
      </w:r>
    </w:p>
    <w:p>
      <w:pPr>
        <w:pStyle w:val="3"/>
        <w:spacing w:before="156"/>
        <w:rPr>
          <w:sz w:val="18"/>
          <w:szCs w:val="18"/>
        </w:rPr>
      </w:pPr>
      <w:r>
        <w:rPr>
          <w:sz w:val="18"/>
          <w:szCs w:val="18"/>
        </w:rPr>
        <w:t>2</w:t>
      </w:r>
      <w:r>
        <w:rPr>
          <w:spacing w:val="-11"/>
          <w:sz w:val="18"/>
          <w:szCs w:val="18"/>
        </w:rPr>
        <w:t>、申请方应如实填写本表。如有漏报项目，应在现场审核一个月之前及时向本</w:t>
      </w:r>
      <w:r>
        <w:rPr>
          <w:rFonts w:hint="eastAsia"/>
          <w:spacing w:val="-11"/>
          <w:sz w:val="18"/>
          <w:szCs w:val="18"/>
          <w:lang w:val="en-US"/>
        </w:rPr>
        <w:t>公司</w:t>
      </w:r>
      <w:r>
        <w:rPr>
          <w:spacing w:val="-11"/>
          <w:sz w:val="18"/>
          <w:szCs w:val="18"/>
        </w:rPr>
        <w:t>补报，否则一旦</w:t>
      </w:r>
      <w:r>
        <w:rPr>
          <w:rFonts w:hint="eastAsia"/>
          <w:spacing w:val="-11"/>
          <w:sz w:val="18"/>
          <w:szCs w:val="18"/>
          <w:lang w:val="en-US"/>
        </w:rPr>
        <w:t>我公司</w:t>
      </w:r>
      <w:r>
        <w:rPr>
          <w:spacing w:val="-11"/>
          <w:sz w:val="18"/>
          <w:szCs w:val="18"/>
        </w:rPr>
        <w:t>确认漏报项目已影响到审核结论的客观性、有</w:t>
      </w:r>
      <w:r>
        <w:rPr>
          <w:sz w:val="18"/>
          <w:szCs w:val="18"/>
        </w:rPr>
        <w:t>效性将保留采取补充审核、暂停、撤销认证证书等措施的权利；</w:t>
      </w:r>
    </w:p>
    <w:p>
      <w:pPr>
        <w:pStyle w:val="3"/>
        <w:rPr>
          <w:sz w:val="18"/>
          <w:szCs w:val="18"/>
        </w:rPr>
      </w:pPr>
      <w:r>
        <w:rPr>
          <w:sz w:val="18"/>
          <w:szCs w:val="18"/>
        </w:rPr>
        <w:t>3、本表复印有效。单位授权人：</w:t>
      </w:r>
      <w:r>
        <w:rPr>
          <w:rFonts w:hint="eastAsia"/>
          <w:sz w:val="18"/>
          <w:szCs w:val="18"/>
        </w:rPr>
        <w:t xml:space="preserve">            </w:t>
      </w:r>
      <w:r>
        <w:rPr>
          <w:sz w:val="18"/>
          <w:szCs w:val="18"/>
        </w:rPr>
        <w:t>单位：</w:t>
      </w:r>
      <w:r>
        <w:rPr>
          <w:rFonts w:hint="eastAsia"/>
          <w:sz w:val="18"/>
          <w:szCs w:val="18"/>
          <w:u w:val="single"/>
        </w:rPr>
        <w:t>河北华孚安装工程有限公司</w:t>
      </w:r>
      <w:r>
        <w:rPr>
          <w:sz w:val="18"/>
          <w:szCs w:val="18"/>
        </w:rPr>
        <w:t>（单位盖章）</w:t>
      </w:r>
    </w:p>
    <w:sectPr>
      <w:head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left="-86" w:leftChars="-41" w:firstLine="840" w:firstLineChars="400"/>
      <w:jc w:val="left"/>
      <w:rPr>
        <w:rStyle w:val="10"/>
        <w:rFonts w:hint="default"/>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4654550</wp:posOffset>
              </wp:positionH>
              <wp:positionV relativeFrom="paragraph">
                <wp:posOffset>165735</wp:posOffset>
              </wp:positionV>
              <wp:extent cx="3371850" cy="256540"/>
              <wp:effectExtent l="0" t="0" r="6350" b="10160"/>
              <wp:wrapNone/>
              <wp:docPr id="1" name="文本框 1"/>
              <wp:cNvGraphicFramePr/>
              <a:graphic xmlns:a="http://schemas.openxmlformats.org/drawingml/2006/main">
                <a:graphicData uri="http://schemas.microsoft.com/office/word/2010/wordprocessingShape">
                  <wps:wsp>
                    <wps:cNvSpPr txBox="1"/>
                    <wps:spPr>
                      <a:xfrm>
                        <a:off x="0" y="0"/>
                        <a:ext cx="3371850" cy="256540"/>
                      </a:xfrm>
                      <a:prstGeom prst="rect">
                        <a:avLst/>
                      </a:prstGeom>
                      <a:solidFill>
                        <a:srgbClr val="FFFFFF"/>
                      </a:solidFill>
                      <a:ln>
                        <a:noFill/>
                      </a:ln>
                    </wps:spPr>
                    <wps:txbx>
                      <w:txbxContent>
                        <w:p>
                          <w:r>
                            <w:rPr>
                              <w:rFonts w:hint="eastAsia" w:ascii="Times New Roman" w:hAnsi="Times New Roman"/>
                              <w:szCs w:val="21"/>
                            </w:rPr>
                            <w:t>ISC-A-I-01</w:t>
                          </w:r>
                          <w:r>
                            <w:rPr>
                              <w:rFonts w:hint="eastAsia"/>
                            </w:rPr>
                            <w:t>管理体系认证申请书—临时场所清单（08版）</w:t>
                          </w:r>
                        </w:p>
                      </w:txbxContent>
                    </wps:txbx>
                    <wps:bodyPr upright="1"/>
                  </wps:wsp>
                </a:graphicData>
              </a:graphic>
            </wp:anchor>
          </w:drawing>
        </mc:Choice>
        <mc:Fallback>
          <w:pict>
            <v:shape id="_x0000_s1026" o:spid="_x0000_s1026" o:spt="202" type="#_x0000_t202" style="position:absolute;left:0pt;margin-left:366.5pt;margin-top:13.05pt;height:20.2pt;width:265.5pt;z-index:251659264;mso-width-relative:page;mso-height-relative:page;" fillcolor="#FFFFFF" filled="t" stroked="f" coordsize="21600,21600" o:gfxdata="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38KhtgAAAAKAQAADwAAAAAAAAABACAAAAAiAAAAZHJzL2Rvd25yZXYu&#10;eG1sUEsBAhQAFAAAAAgAh07iQJjaTirCAQAAdwMAAA4AAAAAAAAAAQAgAAAAJwEAAGRycy9lMm9E&#10;b2MueG1sUEsFBgAAAAAGAAYAWQEAAFsFAAAAAA==&#10;">
              <v:fill on="t" focussize="0,0"/>
              <v:stroke on="f"/>
              <v:imagedata o:title=""/>
              <o:lock v:ext="edit" aspectratio="f"/>
              <v:textbox>
                <w:txbxContent>
                  <w:p>
                    <w:r>
                      <w:rPr>
                        <w:rFonts w:hint="eastAsia" w:ascii="Times New Roman" w:hAnsi="Times New Roman"/>
                        <w:szCs w:val="21"/>
                      </w:rPr>
                      <w:t>ISC-A-I-01</w:t>
                    </w:r>
                    <w:r>
                      <w:rPr>
                        <w:rFonts w:hint="eastAsia"/>
                      </w:rPr>
                      <w:t>管理体系认证申请书—临时场所清单（08版）</w:t>
                    </w:r>
                  </w:p>
                </w:txbxContent>
              </v:textbox>
            </v:shape>
          </w:pict>
        </mc:Fallback>
      </mc:AlternateContent>
    </w:r>
    <w:r>
      <w:rPr>
        <w:rStyle w:val="10"/>
        <w:rFonts w:hint="default"/>
        <w:szCs w:val="21"/>
      </w:rPr>
      <w:t>北京国标联合认证有限公司</w:t>
    </w:r>
    <w:r>
      <w:rPr>
        <w:rStyle w:val="10"/>
        <w:rFonts w:hint="default"/>
        <w:szCs w:val="21"/>
      </w:rPr>
      <w:tab/>
    </w:r>
    <w:r>
      <w:rPr>
        <w:rStyle w:val="10"/>
        <w:rFonts w:hint="default"/>
        <w:szCs w:val="21"/>
      </w:rPr>
      <w:tab/>
    </w:r>
  </w:p>
  <w:p>
    <w:pPr>
      <w:pStyle w:val="5"/>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10"/>
        <w:rFonts w:hint="default" w:ascii="Times New Roman" w:hAnsi="Times New Roman"/>
        <w:w w:val="90"/>
        <w:szCs w:val="21"/>
      </w:rPr>
      <w:t xml:space="preserve">Beijing International Standard united Certification Co.,Ltd.  </w:t>
    </w:r>
  </w:p>
  <w:p>
    <w:pPr>
      <w:pStyle w:val="5"/>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5D2086"/>
    <w:rsid w:val="00133FB4"/>
    <w:rsid w:val="001525EE"/>
    <w:rsid w:val="001C72C7"/>
    <w:rsid w:val="00301C6D"/>
    <w:rsid w:val="00507DC8"/>
    <w:rsid w:val="005176AE"/>
    <w:rsid w:val="00582D28"/>
    <w:rsid w:val="005D2086"/>
    <w:rsid w:val="005D6FE8"/>
    <w:rsid w:val="00604DD4"/>
    <w:rsid w:val="007B196A"/>
    <w:rsid w:val="008B48C2"/>
    <w:rsid w:val="00960794"/>
    <w:rsid w:val="00973C3A"/>
    <w:rsid w:val="009D17BF"/>
    <w:rsid w:val="00AE58D9"/>
    <w:rsid w:val="00B705C3"/>
    <w:rsid w:val="00B73EA1"/>
    <w:rsid w:val="00CA1FB2"/>
    <w:rsid w:val="00D0450D"/>
    <w:rsid w:val="00D56B3A"/>
    <w:rsid w:val="00FB52AF"/>
    <w:rsid w:val="05C31F8E"/>
    <w:rsid w:val="06B43C36"/>
    <w:rsid w:val="091F633B"/>
    <w:rsid w:val="0A2F7010"/>
    <w:rsid w:val="0A432353"/>
    <w:rsid w:val="0AC73FBA"/>
    <w:rsid w:val="0D905137"/>
    <w:rsid w:val="123900E5"/>
    <w:rsid w:val="131B2A5C"/>
    <w:rsid w:val="15C40F54"/>
    <w:rsid w:val="17A2461A"/>
    <w:rsid w:val="19B56A92"/>
    <w:rsid w:val="1A331B48"/>
    <w:rsid w:val="1B1942FF"/>
    <w:rsid w:val="1C801989"/>
    <w:rsid w:val="1DEA3522"/>
    <w:rsid w:val="1F6E49C7"/>
    <w:rsid w:val="20D542E5"/>
    <w:rsid w:val="20EB2E15"/>
    <w:rsid w:val="237C35CF"/>
    <w:rsid w:val="25555909"/>
    <w:rsid w:val="2A574325"/>
    <w:rsid w:val="2A6D746A"/>
    <w:rsid w:val="2A842E04"/>
    <w:rsid w:val="2AB20B9B"/>
    <w:rsid w:val="2F6A44C2"/>
    <w:rsid w:val="32837B64"/>
    <w:rsid w:val="33187FFD"/>
    <w:rsid w:val="33597A92"/>
    <w:rsid w:val="336D2B84"/>
    <w:rsid w:val="33B52C45"/>
    <w:rsid w:val="342D0929"/>
    <w:rsid w:val="35F20D6E"/>
    <w:rsid w:val="374C0B65"/>
    <w:rsid w:val="3B06324D"/>
    <w:rsid w:val="3BCE1A4E"/>
    <w:rsid w:val="3DCE152B"/>
    <w:rsid w:val="41137A7F"/>
    <w:rsid w:val="446E1F07"/>
    <w:rsid w:val="4F343D4D"/>
    <w:rsid w:val="51144C04"/>
    <w:rsid w:val="52E16BA7"/>
    <w:rsid w:val="55746AE5"/>
    <w:rsid w:val="55855303"/>
    <w:rsid w:val="56F14D5C"/>
    <w:rsid w:val="56F76B25"/>
    <w:rsid w:val="5751156A"/>
    <w:rsid w:val="57B96C39"/>
    <w:rsid w:val="597773E5"/>
    <w:rsid w:val="5BC36B72"/>
    <w:rsid w:val="5DBE5559"/>
    <w:rsid w:val="5E9E3295"/>
    <w:rsid w:val="5F16521D"/>
    <w:rsid w:val="62665582"/>
    <w:rsid w:val="64440CE6"/>
    <w:rsid w:val="6642022F"/>
    <w:rsid w:val="67A80063"/>
    <w:rsid w:val="69465CA2"/>
    <w:rsid w:val="6A502AF1"/>
    <w:rsid w:val="6AD60077"/>
    <w:rsid w:val="6BF40694"/>
    <w:rsid w:val="6C03333C"/>
    <w:rsid w:val="6D3A6AAA"/>
    <w:rsid w:val="7005266C"/>
    <w:rsid w:val="731D5AE7"/>
    <w:rsid w:val="74533E38"/>
    <w:rsid w:val="771340C5"/>
    <w:rsid w:val="78DC73A4"/>
    <w:rsid w:val="7A4E632A"/>
    <w:rsid w:val="7D980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3">
    <w:name w:val="Body Text"/>
    <w:basedOn w:val="1"/>
    <w:qFormat/>
    <w:uiPriority w:val="1"/>
    <w:rPr>
      <w:rFonts w:ascii="宋体" w:hAnsi="宋体" w:cs="宋体"/>
      <w:sz w:val="24"/>
      <w:szCs w:val="24"/>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sz w:val="18"/>
      <w:szCs w:val="18"/>
    </w:rPr>
  </w:style>
  <w:style w:type="character" w:customStyle="1" w:styleId="9">
    <w:name w:val="页脚 字符"/>
    <w:basedOn w:val="7"/>
    <w:link w:val="4"/>
    <w:qFormat/>
    <w:uiPriority w:val="99"/>
    <w:rPr>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rPr>
      <w:rFonts w:ascii="宋体" w:hAnsi="宋体" w:cs="宋体"/>
      <w:lang w:val="zh-CN" w:bidi="zh-CN"/>
    </w:rPr>
  </w:style>
  <w:style w:type="paragraph" w:customStyle="1" w:styleId="13">
    <w:name w:val="p0"/>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808</Words>
  <Characters>976</Characters>
  <Lines>7</Lines>
  <Paragraphs>2</Paragraphs>
  <TotalTime>0</TotalTime>
  <ScaleCrop>false</ScaleCrop>
  <LinksUpToDate>false</LinksUpToDate>
  <CharactersWithSpaces>989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2023-08-23T08:45:00Z</dcterms:created>
  <dc:creator>8613958181415</dc:creator>
  <cp:lastModifiedBy>TONYMOM</cp:lastModifiedBy>
  <dcterms:modified xsi:type="dcterms:W3CDTF">2023-09-12T01:41:55Z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5626A798A7584934B7D0ED292138C06A_13</vt:lpwstr>
  </property>
</Properties>
</file>