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before="120" w:after="60" w:line="360" w:lineRule="atLeast"/>
        <w:ind w:right="-23" w:rightChars="0"/>
        <w:rPr>
          <w:rFonts w:hint="eastAsia" w:ascii="宋体" w:hAnsi="宋体" w:cs="宋体"/>
          <w:szCs w:val="21"/>
          <w:lang w:val="en-US" w:eastAsia="zh-CN"/>
        </w:rPr>
      </w:pPr>
      <w:r>
        <w:rPr>
          <w:rFonts w:hint="eastAsia" w:ascii="宋体" w:hAnsi="宋体" w:cs="宋体"/>
          <w:szCs w:val="21"/>
          <w:lang w:val="en-US" w:eastAsia="zh-CN"/>
        </w:rPr>
        <w:t xml:space="preserve">                               </w:t>
      </w:r>
      <w:r>
        <w:rPr>
          <w:rFonts w:hint="eastAsia" w:ascii="宋体" w:hAnsi="宋体" w:cs="宋体"/>
          <w:b/>
          <w:bCs/>
          <w:szCs w:val="21"/>
          <w:lang w:val="en-US" w:eastAsia="zh-CN"/>
        </w:rPr>
        <w:t>管理评审输入报告</w:t>
      </w:r>
    </w:p>
    <w:p>
      <w:pPr>
        <w:numPr>
          <w:ilvl w:val="0"/>
          <w:numId w:val="1"/>
        </w:numPr>
        <w:adjustRightInd w:val="0"/>
        <w:snapToGrid w:val="0"/>
        <w:spacing w:before="120" w:after="60" w:line="360" w:lineRule="atLeast"/>
        <w:ind w:right="-23"/>
        <w:rPr>
          <w:rFonts w:hint="eastAsia" w:ascii="宋体" w:hAnsi="宋体" w:cs="宋体"/>
          <w:szCs w:val="21"/>
          <w:lang w:val="en-US" w:eastAsia="zh-CN"/>
        </w:rPr>
      </w:pPr>
      <w:r>
        <w:rPr>
          <w:rFonts w:hint="eastAsia" w:ascii="宋体" w:hAnsi="宋体" w:cs="宋体"/>
          <w:szCs w:val="21"/>
          <w:lang w:val="en-US" w:eastAsia="zh-CN"/>
        </w:rPr>
        <w:t>内部审核结果分析报告：内审组于2017年6月26日，进行了质量管理体系内审。此次审核，按照标准的要求开展，审核发现本公司的质量管理体系有效运行，同时审核发现质量管理体系有1项不符合。经过整改跟踪验证，所有问题已全部得到了关闭。</w:t>
      </w:r>
    </w:p>
    <w:p>
      <w:pPr>
        <w:numPr>
          <w:ilvl w:val="0"/>
          <w:numId w:val="1"/>
        </w:numPr>
        <w:adjustRightInd w:val="0"/>
        <w:snapToGrid w:val="0"/>
        <w:spacing w:before="120" w:after="60" w:line="360" w:lineRule="atLeast"/>
        <w:ind w:right="-23"/>
        <w:rPr>
          <w:rFonts w:hint="eastAsia" w:ascii="宋体" w:hAnsi="宋体" w:cs="宋体"/>
          <w:szCs w:val="21"/>
          <w:lang w:val="en-US" w:eastAsia="zh-CN"/>
        </w:rPr>
      </w:pPr>
      <w:r>
        <w:rPr>
          <w:rFonts w:hint="eastAsia" w:ascii="宋体" w:hAnsi="宋体" w:cs="宋体"/>
          <w:szCs w:val="21"/>
          <w:lang w:val="en-US" w:eastAsia="zh-CN"/>
        </w:rPr>
        <w:t>顾客满意度分析报告：按计划对各顾客就供货及时性、服务、质量、价格等情况进行了满意度调查，顾客满意率调查平均达到98.7%，顾客对价格方面满意度相对较差，由销售部负责各部门配合，提高顾客对价格方面的满意度。未有发生质量问题顾客投诉情况。</w:t>
      </w:r>
    </w:p>
    <w:p>
      <w:pPr>
        <w:numPr>
          <w:ilvl w:val="0"/>
          <w:numId w:val="1"/>
        </w:numPr>
        <w:adjustRightInd w:val="0"/>
        <w:snapToGrid w:val="0"/>
        <w:spacing w:before="120" w:after="60" w:line="360" w:lineRule="atLeast"/>
        <w:ind w:right="-23"/>
        <w:rPr>
          <w:rFonts w:hint="eastAsia" w:ascii="宋体" w:hAnsi="宋体" w:cs="宋体"/>
          <w:szCs w:val="21"/>
          <w:lang w:val="en-US" w:eastAsia="zh-CN"/>
        </w:rPr>
      </w:pPr>
      <w:r>
        <w:rPr>
          <w:rFonts w:hint="eastAsia" w:ascii="宋体" w:hAnsi="宋体" w:cs="宋体"/>
          <w:szCs w:val="21"/>
          <w:lang w:val="en-US" w:eastAsia="zh-CN"/>
        </w:rPr>
        <w:t>质量目标完全情况分析报告：</w:t>
      </w:r>
    </w:p>
    <w:tbl>
      <w:tblPr>
        <w:tblStyle w:val="3"/>
        <w:tblW w:w="7720" w:type="dxa"/>
        <w:jc w:val="center"/>
        <w:tblInd w:w="0" w:type="dxa"/>
        <w:tblLayout w:type="fixed"/>
        <w:tblCellMar>
          <w:top w:w="0" w:type="dxa"/>
          <w:left w:w="108" w:type="dxa"/>
          <w:bottom w:w="0" w:type="dxa"/>
          <w:right w:w="108" w:type="dxa"/>
        </w:tblCellMar>
      </w:tblPr>
      <w:tblGrid>
        <w:gridCol w:w="1532"/>
        <w:gridCol w:w="3621"/>
        <w:gridCol w:w="2567"/>
      </w:tblGrid>
      <w:tr>
        <w:tblPrEx>
          <w:tblLayout w:type="fixed"/>
          <w:tblCellMar>
            <w:top w:w="0" w:type="dxa"/>
            <w:left w:w="108" w:type="dxa"/>
            <w:bottom w:w="0" w:type="dxa"/>
            <w:right w:w="108" w:type="dxa"/>
          </w:tblCellMar>
        </w:tblPrEx>
        <w:trPr>
          <w:trHeight w:val="488" w:hRule="atLeast"/>
          <w:jc w:val="center"/>
        </w:trPr>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体系类别</w:t>
            </w:r>
          </w:p>
        </w:tc>
        <w:tc>
          <w:tcPr>
            <w:tcW w:w="36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公司级目标</w:t>
            </w:r>
          </w:p>
        </w:tc>
        <w:tc>
          <w:tcPr>
            <w:tcW w:w="2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统计汇总</w:t>
            </w:r>
          </w:p>
        </w:tc>
      </w:tr>
      <w:tr>
        <w:tblPrEx>
          <w:tblLayout w:type="fixed"/>
          <w:tblCellMar>
            <w:top w:w="0" w:type="dxa"/>
            <w:left w:w="108" w:type="dxa"/>
            <w:bottom w:w="0" w:type="dxa"/>
            <w:right w:w="108" w:type="dxa"/>
          </w:tblCellMar>
        </w:tblPrEx>
        <w:trPr>
          <w:trHeight w:val="449" w:hRule="atLeast"/>
          <w:jc w:val="center"/>
        </w:trPr>
        <w:tc>
          <w:tcPr>
            <w:tcW w:w="153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质量</w:t>
            </w: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一次交验合格</w:t>
            </w:r>
            <w:r>
              <w:rPr>
                <w:rFonts w:hint="eastAsia" w:ascii="宋体" w:hAnsi="宋体" w:cs="宋体"/>
                <w:color w:val="auto"/>
                <w:kern w:val="0"/>
                <w:sz w:val="24"/>
              </w:rPr>
              <w:t>率</w:t>
            </w:r>
            <w:r>
              <w:rPr>
                <w:rFonts w:hint="eastAsia" w:ascii="宋体" w:hAnsi="宋体" w:cs="宋体"/>
                <w:color w:val="auto"/>
                <w:kern w:val="0"/>
                <w:sz w:val="24"/>
                <w:lang w:val="en-US" w:eastAsia="zh-CN"/>
              </w:rPr>
              <w:t>≥</w:t>
            </w:r>
            <w:r>
              <w:rPr>
                <w:rFonts w:hint="eastAsia" w:ascii="宋体" w:hAnsi="宋体" w:cs="宋体"/>
                <w:color w:val="auto"/>
                <w:kern w:val="0"/>
                <w:sz w:val="24"/>
              </w:rPr>
              <w:t>95%；</w:t>
            </w:r>
          </w:p>
        </w:tc>
        <w:tc>
          <w:tcPr>
            <w:tcW w:w="256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w:t>
            </w:r>
          </w:p>
        </w:tc>
      </w:tr>
      <w:tr>
        <w:tblPrEx>
          <w:tblLayout w:type="fixed"/>
          <w:tblCellMar>
            <w:top w:w="0" w:type="dxa"/>
            <w:left w:w="108" w:type="dxa"/>
            <w:bottom w:w="0" w:type="dxa"/>
            <w:right w:w="108" w:type="dxa"/>
          </w:tblCellMar>
        </w:tblPrEx>
        <w:trPr>
          <w:trHeight w:val="380" w:hRule="atLeast"/>
          <w:jc w:val="center"/>
        </w:trPr>
        <w:tc>
          <w:tcPr>
            <w:tcW w:w="15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62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产品出厂合格率≥100%</w:t>
            </w:r>
          </w:p>
        </w:tc>
        <w:tc>
          <w:tcPr>
            <w:tcW w:w="2567"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color w:val="auto"/>
                <w:kern w:val="0"/>
                <w:sz w:val="22"/>
                <w:szCs w:val="22"/>
                <w:lang w:val="en-US" w:eastAsia="zh-CN"/>
              </w:rPr>
            </w:pPr>
            <w:r>
              <w:rPr>
                <w:rFonts w:hint="eastAsia" w:ascii="宋体" w:hAnsi="宋体" w:cs="宋体"/>
                <w:color w:val="auto"/>
                <w:kern w:val="0"/>
                <w:sz w:val="22"/>
                <w:szCs w:val="22"/>
                <w:lang w:val="en-US" w:eastAsia="zh-CN"/>
              </w:rPr>
              <w:t>100%</w:t>
            </w:r>
          </w:p>
        </w:tc>
      </w:tr>
      <w:tr>
        <w:tblPrEx>
          <w:tblLayout w:type="fixed"/>
          <w:tblCellMar>
            <w:top w:w="0" w:type="dxa"/>
            <w:left w:w="108" w:type="dxa"/>
            <w:bottom w:w="0" w:type="dxa"/>
            <w:right w:w="108" w:type="dxa"/>
          </w:tblCellMar>
        </w:tblPrEx>
        <w:trPr>
          <w:trHeight w:val="380" w:hRule="atLeast"/>
          <w:jc w:val="center"/>
        </w:trPr>
        <w:tc>
          <w:tcPr>
            <w:tcW w:w="15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客户满意度</w:t>
            </w:r>
            <w:r>
              <w:rPr>
                <w:rFonts w:hint="eastAsia" w:ascii="宋体" w:hAnsi="宋体" w:cs="宋体"/>
                <w:color w:val="auto"/>
                <w:kern w:val="0"/>
                <w:sz w:val="24"/>
                <w:lang w:val="en-US" w:eastAsia="zh-CN"/>
              </w:rPr>
              <w:t>≥</w:t>
            </w:r>
            <w:r>
              <w:rPr>
                <w:rFonts w:hint="eastAsia" w:ascii="宋体" w:hAnsi="宋体" w:cs="宋体"/>
                <w:color w:val="auto"/>
                <w:kern w:val="0"/>
                <w:sz w:val="24"/>
              </w:rPr>
              <w:t>9</w:t>
            </w:r>
            <w:r>
              <w:rPr>
                <w:rFonts w:hint="eastAsia" w:ascii="宋体" w:hAnsi="宋体" w:cs="宋体"/>
                <w:color w:val="auto"/>
                <w:kern w:val="0"/>
                <w:sz w:val="24"/>
                <w:lang w:val="en-US" w:eastAsia="zh-CN"/>
              </w:rPr>
              <w:t>5</w:t>
            </w:r>
            <w:r>
              <w:rPr>
                <w:rFonts w:hint="eastAsia" w:ascii="宋体" w:hAnsi="宋体" w:cs="宋体"/>
                <w:color w:val="auto"/>
                <w:kern w:val="0"/>
                <w:sz w:val="24"/>
              </w:rPr>
              <w:t>%；</w:t>
            </w:r>
          </w:p>
        </w:tc>
        <w:tc>
          <w:tcPr>
            <w:tcW w:w="256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r>
              <w:rPr>
                <w:rFonts w:hint="eastAsia" w:ascii="宋体" w:hAnsi="宋体" w:cs="宋体"/>
                <w:color w:val="auto"/>
                <w:kern w:val="0"/>
                <w:sz w:val="22"/>
                <w:szCs w:val="22"/>
                <w:lang w:val="en-US" w:eastAsia="zh-CN"/>
              </w:rPr>
              <w:t>8.7</w:t>
            </w:r>
            <w:r>
              <w:rPr>
                <w:rFonts w:hint="eastAsia" w:ascii="宋体" w:hAnsi="宋体" w:cs="宋体"/>
                <w:color w:val="auto"/>
                <w:kern w:val="0"/>
                <w:sz w:val="22"/>
                <w:szCs w:val="22"/>
              </w:rPr>
              <w:t>%</w:t>
            </w:r>
          </w:p>
        </w:tc>
      </w:tr>
    </w:tbl>
    <w:p>
      <w:pPr>
        <w:numPr>
          <w:ilvl w:val="0"/>
          <w:numId w:val="0"/>
        </w:numPr>
        <w:adjustRightInd w:val="0"/>
        <w:snapToGrid w:val="0"/>
        <w:spacing w:before="120" w:after="60" w:line="360" w:lineRule="atLeast"/>
        <w:ind w:right="-23" w:rightChars="0"/>
        <w:rPr>
          <w:rFonts w:hint="eastAsia" w:ascii="宋体" w:hAnsi="宋体" w:cs="宋体"/>
          <w:szCs w:val="21"/>
          <w:lang w:val="en-US" w:eastAsia="zh-CN"/>
        </w:rPr>
      </w:pPr>
      <w:r>
        <w:rPr>
          <w:rFonts w:hint="eastAsia" w:ascii="宋体" w:hAnsi="宋体" w:cs="宋体"/>
          <w:szCs w:val="21"/>
          <w:lang w:val="en-US" w:eastAsia="zh-CN"/>
        </w:rPr>
        <w:t>各部门目标也均达到分解计划的要求。目标是适用的,暂不进行修订。</w:t>
      </w:r>
    </w:p>
    <w:p>
      <w:pPr>
        <w:numPr>
          <w:ilvl w:val="0"/>
          <w:numId w:val="1"/>
        </w:numPr>
        <w:adjustRightInd w:val="0"/>
        <w:snapToGrid w:val="0"/>
        <w:spacing w:before="120" w:after="60" w:line="360" w:lineRule="atLeast"/>
        <w:ind w:right="-23" w:rightChars="0"/>
        <w:rPr>
          <w:rFonts w:hint="eastAsia" w:ascii="宋体" w:hAnsi="宋体" w:cs="宋体"/>
          <w:szCs w:val="21"/>
          <w:lang w:val="en-US" w:eastAsia="zh-CN"/>
        </w:rPr>
      </w:pPr>
      <w:r>
        <w:rPr>
          <w:rFonts w:hint="eastAsia" w:ascii="宋体" w:hAnsi="宋体" w:cs="宋体"/>
          <w:szCs w:val="21"/>
          <w:lang w:val="en-US" w:eastAsia="zh-CN"/>
        </w:rPr>
        <w:t>纠正和预防措施效果分析报告：对采购、加工、销售及库存发现的不足之处及时采取了纠正和预防措施，对过程审核及内审中提出的问题责成相关部门人员制定相应的改进措施，并已全部整改完毕。对内审和外审不符合项，要求各部门限期整改，并填写纠正/纠正措施计划表。通过纠正和预防措施有效的提高了公司的服务质量。</w:t>
      </w:r>
    </w:p>
    <w:p>
      <w:pPr>
        <w:numPr>
          <w:ilvl w:val="0"/>
          <w:numId w:val="1"/>
        </w:numPr>
        <w:adjustRightInd w:val="0"/>
        <w:snapToGrid w:val="0"/>
        <w:spacing w:before="120" w:after="60" w:line="360" w:lineRule="atLeast"/>
        <w:ind w:right="-23" w:rightChars="0"/>
        <w:rPr>
          <w:rFonts w:hint="eastAsia" w:ascii="宋体" w:hAnsi="宋体" w:cs="宋体"/>
          <w:szCs w:val="21"/>
          <w:lang w:val="en-US" w:eastAsia="zh-CN"/>
        </w:rPr>
      </w:pPr>
      <w:r>
        <w:rPr>
          <w:rFonts w:hint="eastAsia" w:ascii="宋体" w:hAnsi="宋体" w:cs="宋体"/>
          <w:szCs w:val="21"/>
          <w:lang w:val="en-US" w:eastAsia="zh-CN"/>
        </w:rPr>
        <w:t>管理方针、目标适宜性分析报告：公司管理方针“质量第一、降本增效、精益求精、持续改进；”管理目标：“一次性交验合格率95%；产品出厂合格率100%；顾客满意度达到95%”。公司制定的方针和目标以及组织机构的设置是符合本公司实际的，是适宜有效的，暂不进行变更；体现了本公司的特色，使各职能部门能有效、充分地发挥作用。</w:t>
      </w:r>
    </w:p>
    <w:p>
      <w:pPr>
        <w:numPr>
          <w:ilvl w:val="0"/>
          <w:numId w:val="1"/>
        </w:numPr>
        <w:adjustRightInd w:val="0"/>
        <w:snapToGrid w:val="0"/>
        <w:spacing w:before="120" w:after="60" w:line="360" w:lineRule="atLeast"/>
        <w:ind w:right="-23" w:rightChars="0"/>
        <w:rPr>
          <w:rFonts w:hint="eastAsia" w:ascii="宋体" w:hAnsi="宋体" w:cs="宋体"/>
          <w:szCs w:val="21"/>
          <w:lang w:val="en-US" w:eastAsia="zh-CN"/>
        </w:rPr>
      </w:pPr>
      <w:r>
        <w:rPr>
          <w:rFonts w:hint="eastAsia" w:ascii="宋体" w:hAnsi="宋体" w:cs="宋体"/>
          <w:szCs w:val="21"/>
          <w:lang w:val="en-US" w:eastAsia="zh-CN"/>
        </w:rPr>
        <w:t>法律法规遵循情况分析报告：公司严格遵循国家相关规定法律法规和行业标准，无违规经营情况发生。</w:t>
      </w:r>
    </w:p>
    <w:p>
      <w:pPr>
        <w:numPr>
          <w:ilvl w:val="0"/>
          <w:numId w:val="1"/>
        </w:numPr>
        <w:rPr>
          <w:rFonts w:hint="eastAsia" w:ascii="宋体" w:hAnsi="宋体" w:cs="宋体"/>
          <w:szCs w:val="21"/>
          <w:lang w:val="en-US" w:eastAsia="zh-CN"/>
        </w:rPr>
      </w:pPr>
      <w:r>
        <w:rPr>
          <w:rFonts w:hint="eastAsia" w:ascii="宋体" w:hAnsi="宋体" w:cs="宋体"/>
          <w:szCs w:val="21"/>
          <w:lang w:val="en-US" w:eastAsia="zh-CN"/>
        </w:rPr>
        <w:t>公司管理体系运行质量和效率的建议：公司在不断提高服务质量，从目前实际情况来看，整个经营现场的管理水平要提高，提高各人员的岗位技能，加强各人员培训。对产品出现的质量问题进行了收集分析并改进，收集范围包括到了客户处。对潜在的问题进行风险性评估，找出优先解决的和重点解决的采取预防措施或合理调整，来消除潜在异常发生的可能性。而这些异常后果影响分析从质量的角度予以考虑。</w:t>
      </w:r>
    </w:p>
    <w:p>
      <w:pPr>
        <w:numPr>
          <w:ilvl w:val="0"/>
          <w:numId w:val="1"/>
        </w:numPr>
        <w:rPr>
          <w:rFonts w:hint="eastAsia" w:ascii="宋体" w:hAnsi="宋体" w:cs="宋体"/>
          <w:szCs w:val="21"/>
          <w:lang w:val="en-US" w:eastAsia="zh-CN"/>
        </w:rPr>
      </w:pPr>
      <w:r>
        <w:rPr>
          <w:rFonts w:hint="eastAsia" w:ascii="宋体" w:hAnsi="宋体" w:cs="宋体"/>
          <w:szCs w:val="21"/>
          <w:lang w:val="en-US" w:eastAsia="zh-CN"/>
        </w:rPr>
        <w:t>产品质量分析报告：自公司正式实施管理体系以来，我部门按体系文件要求，各部门部密切配合，加强沟通，对每批订单进行合同评审，确保能满足顾客的需要，对销售部的订单，本着科学安排，紧催进度，保证质量的方针，基本上保质保量完成各项销售订单。从这几月的运行情况来看，我们产品质量基本稳定，从客户的反馈来看，也证实了我们加工的产品质量是符合要求的。现在存在问题是需要进一步加强服务的质量及时做好产品评审，确认产品符合要求。</w:t>
      </w:r>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 xml:space="preserve">                                                               报告人：钟安会</w:t>
      </w:r>
      <w:bookmarkStart w:id="0" w:name="_GoBack"/>
      <w:bookmarkEnd w:id="0"/>
    </w:p>
    <w:p>
      <w:pPr>
        <w:numPr>
          <w:ilvl w:val="0"/>
          <w:numId w:val="0"/>
        </w:numPr>
        <w:rPr>
          <w:rFonts w:hint="eastAsia" w:ascii="宋体" w:hAnsi="宋体" w:cs="宋体"/>
          <w:szCs w:val="21"/>
          <w:lang w:val="en-US" w:eastAsia="zh-CN"/>
        </w:rPr>
      </w:pPr>
      <w:r>
        <w:rPr>
          <w:rFonts w:hint="eastAsia" w:ascii="宋体" w:hAnsi="宋体" w:cs="宋体"/>
          <w:szCs w:val="21"/>
          <w:lang w:val="en-US" w:eastAsia="zh-CN"/>
        </w:rPr>
        <w:t xml:space="preserve">                                                                 2017.7.15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1A1E"/>
    <w:multiLevelType w:val="singleLevel"/>
    <w:tmpl w:val="59CB1A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052AC"/>
    <w:rsid w:val="48E87B9D"/>
    <w:rsid w:val="4B4D59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liangs</dc:creator>
  <cp:lastModifiedBy>liangs</cp:lastModifiedBy>
  <dcterms:modified xsi:type="dcterms:W3CDTF">2017-11-30T09:20:24Z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