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设备台帐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140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名称</w:t>
            </w:r>
          </w:p>
        </w:tc>
        <w:tc>
          <w:tcPr>
            <w:tcW w:w="140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数量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运输车辆</w:t>
            </w:r>
          </w:p>
        </w:tc>
        <w:tc>
          <w:tcPr>
            <w:tcW w:w="140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A5"/>
    <w:rsid w:val="008C1D41"/>
    <w:rsid w:val="00AB2FA5"/>
    <w:rsid w:val="47C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4</TotalTime>
  <ScaleCrop>false</ScaleCrop>
  <LinksUpToDate>false</LinksUpToDate>
  <CharactersWithSpaces>43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2019-06-10T02:45:00Z</dcterms:created>
  <dc:creator>郝本东 郝本东</dc:creator>
  <cp:lastModifiedBy>ASUS</cp:lastModifiedBy>
  <dcterms:modified xsi:type="dcterms:W3CDTF">2019-10-20T01:23:03Z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