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30"/>
          <w:szCs w:val="30"/>
          <w:u w:val="single"/>
        </w:rPr>
        <w:t>四川苏克流体控制设备有限公司</w:t>
      </w:r>
      <w:r>
        <w:rPr>
          <w:bCs/>
          <w:color w:val="000000" w:themeColor="text1"/>
          <w:sz w:val="30"/>
          <w:szCs w:val="30"/>
          <w:u w:val="single"/>
        </w:rPr>
        <w:t xml:space="preserve"> </w:t>
      </w:r>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bCs/>
          <w:color w:val="000000" w:themeColor="text1"/>
          <w:sz w:val="30"/>
          <w:szCs w:val="30"/>
          <w:u w:val="single"/>
        </w:rPr>
        <w:t>SUC Flow Control Equipment Co.,Ltd.</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黑体" w:hAnsi="宋体" w:eastAsia="黑体"/>
                <w:szCs w:val="21"/>
              </w:rPr>
              <w:sym w:font="Wingdings" w:char="00FE"/>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黑体" w:hAnsi="宋体" w:eastAsia="黑体"/>
                <w:szCs w:val="21"/>
              </w:rPr>
              <w:sym w:font="Wingdings" w:char="00FE"/>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黑体" w:hAnsi="宋体" w:eastAsia="黑体"/>
          <w:szCs w:val="21"/>
          <w:u w:val="single"/>
          <w:shd w:val="pct10" w:color="auto" w:fill="FFFFFF"/>
          <w:lang w:val="en-US" w:eastAsia="zh-CN"/>
        </w:rPr>
        <w:t>许可范围内阀门的设计、生产和销售。</w:t>
      </w:r>
      <w:r>
        <w:rPr>
          <w:rFonts w:hint="eastAsia" w:ascii="黑体" w:hAnsi="宋体" w:eastAsia="黑体"/>
          <w:szCs w:val="21"/>
          <w:u w:val="single"/>
          <w:shd w:val="pct10" w:color="auto" w:fill="FFFFFF"/>
        </w:rPr>
        <w:t>　</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黑体" w:hAnsi="宋体" w:eastAsia="黑体"/>
          <w:szCs w:val="21"/>
          <w:shd w:val="pct10" w:color="auto" w:fill="FFFFFF"/>
        </w:rPr>
        <w:t>中国（四川）自由贸易试验区成都市双流区西航港空港四路</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48</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r>
        <w:rPr>
          <w:rFonts w:hint="eastAsia"/>
          <w:color w:val="000000" w:themeColor="text1"/>
          <w:szCs w:val="21"/>
          <w:u w:val="single"/>
        </w:rPr>
        <w:t xml:space="preserve"> </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20000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hint="eastAsia" w:ascii="宋体" w:hAnsi="宋体"/>
          <w:color w:val="000000" w:themeColor="text1"/>
          <w:szCs w:val="21"/>
          <w:u w:val="single"/>
          <w:lang w:val="en-US" w:eastAsia="zh-CN"/>
        </w:rPr>
        <w:t>贰万元</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10000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壹万元</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bookmarkStart w:id="0" w:name="_GoBack"/>
      <w:bookmarkEnd w:id="0"/>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黑体" w:hAnsi="宋体" w:eastAsia="黑体"/>
          <w:szCs w:val="21"/>
        </w:rPr>
        <w:sym w:font="Wingdings" w:char="00FE"/>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四川苏克流体设备控制有限公司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黑体" w:hAnsi="宋体" w:eastAsia="黑体"/>
                <w:szCs w:val="21"/>
              </w:rPr>
              <w:t xml:space="preserve">91510122665344537J              </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ascii="黑体" w:hAnsi="宋体" w:eastAsia="黑体"/>
                <w:szCs w:val="21"/>
                <w:shd w:val="pct10" w:color="auto" w:fill="FFFFFF"/>
              </w:rPr>
              <w:t>中国（四川）自由贸易试验区成都市双流区西航港空港四路3281号</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黑体" w:hAnsi="宋体" w:eastAsia="黑体"/>
                <w:szCs w:val="21"/>
              </w:rPr>
              <w:t>建行双流分行/51001527908051515343</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四川苏克流体控制设备有限公司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黑体" w:hAnsi="宋体" w:eastAsia="黑体"/>
                <w:szCs w:val="21"/>
              </w:rPr>
              <w:t xml:space="preserve">91510122665344537J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黑体" w:hAnsi="宋体" w:eastAsia="黑体"/>
                <w:szCs w:val="21"/>
                <w:shd w:val="pct10" w:color="auto" w:fill="FFFFFF"/>
              </w:rPr>
              <w:t xml:space="preserve">中国（四川）自由贸易试验区成都市双流区西航港空港四路3281号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黑体" w:hAnsi="宋体" w:eastAsia="黑体"/>
                <w:szCs w:val="21"/>
              </w:rPr>
              <w:t>建行双流分行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ascii="黑体" w:hAnsi="宋体" w:eastAsia="黑体"/>
                <w:szCs w:val="21"/>
              </w:rPr>
              <w:t>51001527908051515343</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ascii="黑体" w:hAnsi="宋体" w:eastAsia="黑体"/>
                <w:szCs w:val="21"/>
              </w:rPr>
              <w:t>028-85737041</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ascii="黑体" w:hAnsi="宋体" w:eastAsia="黑体"/>
                <w:szCs w:val="21"/>
                <w:shd w:val="pct10" w:color="auto" w:fill="FFFFFF"/>
              </w:rPr>
              <w:t>中国（四川）自由贸易试验区成都市双流区西航港空港四路3281号</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张小强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Pr>
                <w:rFonts w:hint="eastAsia" w:ascii="黑体" w:hAnsi="宋体" w:eastAsia="黑体"/>
                <w:szCs w:val="21"/>
              </w:rPr>
              <w:t>028-85737041/</w:t>
            </w:r>
            <w:r>
              <w:rPr>
                <w:rFonts w:ascii="黑体" w:hAnsi="宋体" w:eastAsia="黑体"/>
                <w:szCs w:val="21"/>
              </w:rPr>
              <w:t>13808221051</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8075" cy="8756650"/>
          <wp:effectExtent l="0" t="0" r="0" b="0"/>
          <wp:wrapNone/>
          <wp:docPr id="4" name="WordPictureWatermark1012774705"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12774705"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8075" cy="8756650"/>
          <wp:effectExtent l="0" t="0" r="0" b="0"/>
          <wp:wrapNone/>
          <wp:docPr id="2" name="WordPictureWatermark1012774704"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2774704"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188075" cy="8756650"/>
          <wp:effectExtent l="0" t="0" r="0" b="0"/>
          <wp:wrapNone/>
          <wp:docPr id="1" name="WordPictureWatermark1012774703" descr="1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2774703" descr="12130"/>
                  <pic:cNvPicPr>
                    <a:picLocks noChangeAspect="1"/>
                  </pic:cNvPicPr>
                </pic:nvPicPr>
                <pic:blipFill>
                  <a:blip r:embed="rId1">
                    <a:lum bright="70001" contrast="-70000"/>
                  </a:blip>
                  <a:stretch>
                    <a:fillRect/>
                  </a:stretch>
                </pic:blipFill>
                <pic:spPr>
                  <a:xfrm>
                    <a:off x="0" y="0"/>
                    <a:ext cx="6188075" cy="8756650"/>
                  </a:xfrm>
                  <a:prstGeom prst="rect">
                    <a:avLst/>
                  </a:prstGeom>
                  <a:noFill/>
                  <a:ln>
                    <a:noFill/>
                  </a:ln>
                </pic:spPr>
              </pic:pic>
            </a:graphicData>
          </a:graphic>
        </wp:anchor>
      </w:drawing>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mc:AlternateContent>
        <mc:Choice Requires="wps">
          <w:drawing>
            <wp:anchor distT="0" distB="0" distL="114300" distR="114300" simplePos="0" relativeHeight="251658240" behindDoc="0" locked="0" layoutInCell="1" allowOverlap="1">
              <wp:simplePos x="0" y="0"/>
              <wp:positionH relativeFrom="column">
                <wp:posOffset>6927215</wp:posOffset>
              </wp:positionH>
              <wp:positionV relativeFrom="paragraph">
                <wp:posOffset>106045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545.45pt;margin-top:8.35pt;height:0pt;width:490.35pt;z-index:251658240;mso-width-relative:page;mso-height-relative:page;" filled="f" stroked="t" coordsize="21600,21600" o:gfxdata="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AMwu/XAAAACw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E03A8"/>
    <w:rsid w:val="00305E8D"/>
    <w:rsid w:val="00310671"/>
    <w:rsid w:val="00316056"/>
    <w:rsid w:val="00320D32"/>
    <w:rsid w:val="00341541"/>
    <w:rsid w:val="00353EA6"/>
    <w:rsid w:val="003648AF"/>
    <w:rsid w:val="00366B1A"/>
    <w:rsid w:val="00375B48"/>
    <w:rsid w:val="003830B7"/>
    <w:rsid w:val="003853F0"/>
    <w:rsid w:val="00386F44"/>
    <w:rsid w:val="00396110"/>
    <w:rsid w:val="003968A4"/>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21832"/>
    <w:rsid w:val="00630F56"/>
    <w:rsid w:val="00634CB2"/>
    <w:rsid w:val="00635BAF"/>
    <w:rsid w:val="00644431"/>
    <w:rsid w:val="00647A29"/>
    <w:rsid w:val="00657B1E"/>
    <w:rsid w:val="006660CA"/>
    <w:rsid w:val="00674C98"/>
    <w:rsid w:val="006761AA"/>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B70"/>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36635"/>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4BC1"/>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33F5F"/>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4389"/>
    <w:rsid w:val="00FE61DB"/>
    <w:rsid w:val="00FF0061"/>
    <w:rsid w:val="00FF747A"/>
    <w:rsid w:val="46BE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F2751-D8BF-4521-8502-F49E49007A67}">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5797</Words>
  <Characters>1979</Characters>
  <Lines>16</Lines>
  <Paragraphs>15</Paragraphs>
  <TotalTime>3</TotalTime>
  <ScaleCrop>false</ScaleCrop>
  <LinksUpToDate>false</LinksUpToDate>
  <CharactersWithSpaces>7761</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胡琳</cp:lastModifiedBy>
  <cp:lastPrinted>2020-04-01T04:26:00Z</cp:lastPrinted>
  <dcterms:modified xsi:type="dcterms:W3CDTF">2020-06-03T07:59:18Z</dcterms:modified>
  <dc:title>WSF/RO004-A</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