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ascii="Arial" w:hAnsi="Arial" w:cs="Arial"/>
          <w:b w:val="0"/>
          <w:i w:val="0"/>
          <w:caps w:val="0"/>
          <w:color w:val="000000"/>
          <w:spacing w:val="0"/>
          <w:kern w:val="0"/>
          <w:sz w:val="21"/>
          <w:szCs w:val="21"/>
          <w:vertAlign w:val="baseline"/>
          <w:lang w:val="en-US" w:eastAsia="zh-CN" w:bidi="ar-SA"/>
        </w:rPr>
        <w:t>北京华晨金鼎汽车销售服务有限公司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eastAsia="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eastAsia="宋体" w:cs="宋体"/>
                <w:color w:val="000000" w:themeColor="text1"/>
                <w:sz w:val="24"/>
                <w:szCs w:val="24"/>
              </w:rPr>
              <w:t>■</w:t>
            </w:r>
            <w:permEnd w:id="21"/>
            <w:bookmarkStart w:id="0" w:name="_GoBack"/>
            <w:bookmarkEnd w:id="0"/>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Arial" w:hAnsi="Arial" w:cs="Arial"/>
          <w:color w:val="000000"/>
          <w:kern w:val="0"/>
          <w:szCs w:val="21"/>
        </w:rPr>
        <w:t>汽车销售；一类汽车维修（大中型客车维修、大型货车维修、小型车维修）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Arial" w:hAnsi="Arial" w:cs="Arial"/>
          <w:color w:val="000000"/>
          <w:kern w:val="0"/>
          <w:szCs w:val="21"/>
        </w:rPr>
        <w:t>北京市平谷区谷丰路98号院</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10000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ascii="Arial" w:hAnsi="Arial" w:cs="Arial"/>
                <w:b w:val="0"/>
                <w:i w:val="0"/>
                <w:caps w:val="0"/>
                <w:color w:val="000000"/>
                <w:spacing w:val="0"/>
                <w:kern w:val="0"/>
                <w:sz w:val="21"/>
                <w:szCs w:val="21"/>
                <w:vertAlign w:val="baseline"/>
                <w:lang w:val="en-US" w:eastAsia="zh-CN" w:bidi="ar-SA"/>
              </w:rPr>
              <w:t>北京华晨金鼎汽车销售服务有限公司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ascii="Arial" w:hAnsi="Arial" w:cs="Arial"/>
                <w:color w:val="000000"/>
                <w:kern w:val="0"/>
                <w:szCs w:val="21"/>
              </w:rPr>
              <w:t>911101176728173471</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Cs w:val="21"/>
              </w:rPr>
              <w:t>北京市平谷区谷丰路98号院</w:t>
            </w:r>
            <w:r>
              <w:rPr>
                <w:rFonts w:hint="eastAsia" w:ascii="Arial" w:hAnsi="Arial" w:cs="Arial"/>
                <w:b w:val="0"/>
                <w:i w:val="0"/>
                <w:caps w:val="0"/>
                <w:color w:val="000000"/>
                <w:spacing w:val="0"/>
                <w:kern w:val="0"/>
                <w:sz w:val="21"/>
                <w:szCs w:val="21"/>
                <w:vertAlign w:val="baseline"/>
                <w:lang w:val="en-US" w:eastAsia="zh-CN" w:bidi="ar-SA"/>
              </w:rPr>
              <w:t>/</w:t>
            </w:r>
            <w:r>
              <w:rPr>
                <w:rFonts w:hint="eastAsia" w:ascii="Arial" w:hAnsi="Arial" w:cs="Arial"/>
                <w:color w:val="000000"/>
                <w:kern w:val="0"/>
                <w:szCs w:val="21"/>
              </w:rPr>
              <w:t>010-89991077</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Arial" w:hAnsi="Arial" w:cs="Arial"/>
                <w:color w:val="000000"/>
                <w:kern w:val="0"/>
                <w:szCs w:val="21"/>
              </w:rPr>
              <w:t>北京农商银行新开街支行</w:t>
            </w:r>
            <w:r>
              <w:rPr>
                <w:rFonts w:hint="eastAsia"/>
                <w:color w:val="000000" w:themeColor="text1"/>
                <w:kern w:val="0"/>
                <w:szCs w:val="21"/>
              </w:rPr>
              <w:t xml:space="preserve"> </w:t>
            </w:r>
            <w:r>
              <w:rPr>
                <w:rFonts w:hint="eastAsia" w:ascii="Arial" w:hAnsi="Arial" w:cs="Arial"/>
                <w:b w:val="0"/>
                <w:i w:val="0"/>
                <w:caps w:val="0"/>
                <w:color w:val="000000"/>
                <w:spacing w:val="0"/>
                <w:kern w:val="0"/>
                <w:sz w:val="21"/>
                <w:szCs w:val="21"/>
                <w:vertAlign w:val="baseline"/>
                <w:lang w:val="en-US" w:eastAsia="zh-CN" w:bidi="ar-SA"/>
              </w:rPr>
              <w:t>/</w:t>
            </w:r>
            <w:r>
              <w:rPr>
                <w:rFonts w:hint="eastAsia" w:ascii="Arial" w:hAnsi="Arial" w:cs="Arial"/>
                <w:color w:val="000000"/>
                <w:kern w:val="0"/>
                <w:szCs w:val="21"/>
              </w:rPr>
              <w:t>1119000103000000248</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ascii="Arial" w:hAnsi="Arial" w:cs="Arial"/>
                <w:b w:val="0"/>
                <w:i w:val="0"/>
                <w:caps w:val="0"/>
                <w:color w:val="000000"/>
                <w:spacing w:val="0"/>
                <w:kern w:val="0"/>
                <w:sz w:val="21"/>
                <w:szCs w:val="21"/>
                <w:vertAlign w:val="baseline"/>
                <w:lang w:val="en-US" w:eastAsia="zh-CN" w:bidi="ar-SA"/>
              </w:rPr>
              <w:t>北京华晨金鼎汽车销售服务有限公司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ascii="Arial" w:hAnsi="Arial" w:cs="Arial"/>
                <w:color w:val="000000"/>
                <w:kern w:val="0"/>
                <w:szCs w:val="21"/>
              </w:rPr>
              <w:t>911101176728173471</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Cs w:val="21"/>
              </w:rPr>
              <w:t>北京市平谷区谷丰路98号院</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Arial" w:hAnsi="Arial" w:cs="Arial"/>
                <w:color w:val="000000"/>
                <w:kern w:val="0"/>
                <w:szCs w:val="21"/>
              </w:rPr>
              <w:t>北京农商银行新开街支行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rPr>
              <w:t>1119000103000000248</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ascii="Arial" w:hAnsi="Arial" w:cs="Arial"/>
                <w:color w:val="000000"/>
                <w:kern w:val="0"/>
                <w:szCs w:val="21"/>
              </w:rPr>
              <w:t>010-89991077</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ascii="Arial" w:hAnsi="Arial" w:cs="Arial"/>
                <w:color w:val="000000"/>
                <w:kern w:val="0"/>
                <w:szCs w:val="21"/>
              </w:rPr>
              <w:t>北京市平谷区谷丰路98号院</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ascii="Arial" w:hAnsi="Arial" w:cs="Arial"/>
                <w:color w:val="000000"/>
                <w:kern w:val="0"/>
                <w:szCs w:val="21"/>
              </w:rPr>
              <w:t>杜明军</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rPr>
              <w:t>13901106570</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swiss"/>
    <w:pitch w:val="default"/>
    <w:sig w:usb0="00000000" w:usb1="00000000" w:usb2="00000010" w:usb3="00000000" w:csb0="00040000"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文鼎新艺体简">
    <w:altName w:val="宋体"/>
    <w:panose1 w:val="00000000000000000000"/>
    <w:charset w:val="86"/>
    <w:family w:val="decorative"/>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CF3C50" w:usb2="00000016" w:usb3="00000000" w:csb0="0004001F" w:csb1="00000000"/>
  </w:font>
  <w:font w:name="黑体">
    <w:panose1 w:val="02010609060101010101"/>
    <w:charset w:val="86"/>
    <w:family w:val="decorative"/>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CF3C50" w:usb2="00000016" w:usb3="00000000" w:csb0="0004001F" w:csb1="00000000"/>
  </w:font>
  <w:font w:name="黑体">
    <w:panose1 w:val="02010609060101010101"/>
    <w:charset w:val="86"/>
    <w:family w:val="roman"/>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CF3C50" w:usb2="00000016" w:usb3="00000000" w:csb0="0004001F" w:csb1="00000000"/>
  </w:font>
  <w:font w:name="黑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4988627D"/>
    <w:rsid w:val="4BF565FF"/>
    <w:rsid w:val="50EC30E5"/>
    <w:rsid w:val="55A749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2020-05-28T03:04:36Z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