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spacing w:line="360" w:lineRule="auto"/>
        <w:rPr>
          <w:rStyle w:val="27"/>
        </w:rPr>
      </w:pPr>
      <w:r>
        <w:rPr>
          <w:rFonts w:cs="Arial"/>
          <w:b/>
          <w:bCs/>
          <w:sz w:val="21"/>
          <w:szCs w:val="21"/>
        </w:rPr>
        <w:t>编号No.:</w:t>
      </w:r>
      <w:r>
        <w:rPr>
          <w:rFonts w:cs="Arial"/>
          <w:b/>
          <w:bCs/>
          <w:sz w:val="21"/>
          <w:szCs w:val="21"/>
          <w:u w:val="single"/>
        </w:rPr>
        <w:t xml:space="preserve"> </w:t>
      </w:r>
      <w:r>
        <w:rPr>
          <w:rFonts w:hint="eastAsia" w:cs="Arial"/>
          <w:b/>
          <w:bCs/>
          <w:sz w:val="21"/>
          <w:szCs w:val="21"/>
          <w:u w:val="single"/>
        </w:rPr>
        <w:t>Q/JK-</w:t>
      </w:r>
      <w:r>
        <w:rPr>
          <w:rFonts w:hint="eastAsia" w:cs="Arial"/>
          <w:b/>
          <w:bCs/>
          <w:sz w:val="21"/>
          <w:szCs w:val="21"/>
          <w:u w:val="single"/>
          <w:lang w:val="en-US" w:eastAsia="zh-CN"/>
        </w:rPr>
        <w:t>C</w:t>
      </w:r>
      <w:r>
        <w:rPr>
          <w:rFonts w:hint="eastAsia" w:cs="Arial"/>
          <w:b/>
          <w:bCs/>
          <w:sz w:val="21"/>
          <w:szCs w:val="21"/>
          <w:u w:val="single"/>
        </w:rPr>
        <w:t>2-</w:t>
      </w:r>
      <w:r>
        <w:rPr>
          <w:rFonts w:hint="eastAsia" w:cs="Arial"/>
          <w:b/>
          <w:bCs/>
          <w:sz w:val="21"/>
          <w:szCs w:val="21"/>
          <w:u w:val="single"/>
          <w:lang w:val="en-US" w:eastAsia="zh-CN"/>
        </w:rPr>
        <w:t>7</w:t>
      </w:r>
      <w:r>
        <w:rPr>
          <w:rFonts w:hint="eastAsia" w:cs="Arial"/>
          <w:b/>
          <w:bCs/>
          <w:sz w:val="21"/>
          <w:szCs w:val="21"/>
          <w:u w:val="single"/>
        </w:rPr>
        <w:t>02</w:t>
      </w:r>
    </w:p>
    <w:p>
      <w:pPr>
        <w:pStyle w:val="1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>
          <v:shape id="_x0000_s1030" o:spid="_x0000_s1030" o:spt="201" alt="" type="#_x0000_t201" style="position:absolute;left:0pt;margin-left:361.75pt;margin-top:0.5pt;height:36.75pt;width:49.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</v:shape>
          <w:control r:id="rId9" w:name="OptionButton4" w:shapeid="_x0000_s1030"/>
        </w:pict>
      </w:r>
      <w:r>
        <w:rPr>
          <w:rFonts w:cs="Arial"/>
          <w:b/>
          <w:bCs/>
          <w:sz w:val="24"/>
          <w:szCs w:val="24"/>
        </w:rPr>
        <w:pict>
          <v:shape id="_x0000_s1029" o:spid="_x0000_s1029" o:spt="201" alt="" type="#_x0000_t201" style="position:absolute;left:0pt;margin-left:272.55pt;margin-top:0.05pt;height:36pt;width:74.2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</v:shape>
          <w:control r:id="rId11" w:name="OptionButton3" w:shapeid="_x0000_s1029"/>
        </w:pict>
      </w:r>
      <w:r>
        <w:rPr>
          <w:rFonts w:cs="Arial"/>
          <w:b/>
          <w:bCs/>
          <w:sz w:val="24"/>
          <w:szCs w:val="24"/>
        </w:rPr>
        <w:pict>
          <v:shape id="_x0000_s1028" o:spid="_x0000_s1028" o:spt="201" alt="" type="#_x0000_t201" style="position:absolute;left:0pt;margin-left:183.3pt;margin-top:1.75pt;height:33.75pt;width:87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</v:shape>
          <w:control r:id="rId13" w:name="OptionButton2" w:shapeid="_x0000_s1028"/>
        </w:pict>
      </w:r>
      <w:r>
        <w:rPr>
          <w:rFonts w:cs="Arial"/>
          <w:b/>
          <w:bCs/>
          <w:sz w:val="24"/>
          <w:szCs w:val="24"/>
        </w:rPr>
        <w:pict>
          <v:shape id="_x0000_s1027" o:spid="_x0000_s1027" o:spt="201" alt="" type="#_x0000_t201" style="position:absolute;left:0pt;margin-left:102.1pt;margin-top:2.1pt;height:33pt;width:82.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</v:shape>
          <w:control r:id="rId15" w:name="OptionButton1" w:shapeid="_x0000_s1027"/>
        </w:pict>
      </w:r>
      <w:r>
        <w:rPr>
          <w:rFonts w:hint="eastAsia" w:cs="Arial"/>
          <w:b/>
          <w:bCs/>
          <w:sz w:val="24"/>
          <w:szCs w:val="24"/>
        </w:rPr>
        <w:t>Security Level</w:t>
      </w:r>
      <w:r>
        <w:rPr>
          <w:rFonts w:cs="Arial"/>
          <w:b/>
          <w:bCs/>
          <w:sz w:val="24"/>
          <w:szCs w:val="24"/>
        </w:rPr>
        <w:t xml:space="preserve">:  </w:t>
      </w:r>
    </w:p>
    <w:p>
      <w:pPr>
        <w:pStyle w:val="16"/>
        <w:spacing w:line="360" w:lineRule="auto"/>
        <w:rPr>
          <w:rFonts w:cs="Arial"/>
          <w:sz w:val="24"/>
          <w:szCs w:val="24"/>
        </w:rPr>
      </w:pPr>
      <w:r>
        <w:rPr>
          <w:rFonts w:hint="eastAsia" w:cs="Arial"/>
          <w:b/>
          <w:bCs/>
          <w:sz w:val="24"/>
          <w:szCs w:val="24"/>
        </w:rPr>
        <w:t>保密等级</w:t>
      </w:r>
    </w:p>
    <w:p>
      <w:pPr>
        <w:pStyle w:val="16"/>
        <w:rPr>
          <w:rFonts w:cs="Arial"/>
          <w:color w:val="0000FF"/>
          <w:sz w:val="21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Arial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Arial"/>
          <w:szCs w:val="21"/>
        </w:rPr>
      </w:pPr>
    </w:p>
    <w:p>
      <w:pPr>
        <w:tabs>
          <w:tab w:val="left" w:pos="4040"/>
        </w:tabs>
        <w:spacing w:line="140" w:lineRule="atLeast"/>
        <w:jc w:val="center"/>
        <w:rPr>
          <w:rFonts w:cs="Calibri"/>
          <w:sz w:val="44"/>
          <w:szCs w:val="44"/>
        </w:rPr>
      </w:pPr>
      <w:r>
        <w:rPr>
          <w:rFonts w:cs="Arial"/>
          <w:sz w:val="48"/>
          <w:szCs w:val="48"/>
        </w:rPr>
        <w:drawing>
          <wp:inline distT="0" distB="0" distL="0" distR="0">
            <wp:extent cx="2891790" cy="499745"/>
            <wp:effectExtent l="0" t="0" r="3810" b="0"/>
            <wp:docPr id="9" name="图片 4" descr="LOGOPNG红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LOGOPNG红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cs="Arial"/>
          <w:sz w:val="44"/>
          <w:szCs w:val="21"/>
        </w:rPr>
      </w:pPr>
    </w:p>
    <w:p>
      <w:pPr>
        <w:pStyle w:val="16"/>
        <w:rPr>
          <w:rFonts w:cs="Arial"/>
          <w:sz w:val="44"/>
          <w:szCs w:val="21"/>
        </w:rPr>
      </w:pPr>
    </w:p>
    <w:p>
      <w:pPr>
        <w:pStyle w:val="25"/>
        <w:outlineLvl w:val="9"/>
      </w:pPr>
      <w:bookmarkStart w:id="0" w:name="_Toc31434"/>
      <w:bookmarkStart w:id="1" w:name="文件名"/>
      <w:r>
        <w:rPr>
          <w:rFonts w:hint="eastAsia"/>
        </w:rPr>
        <w:t>测量</w:t>
      </w:r>
      <w:bookmarkEnd w:id="0"/>
      <w:r>
        <w:rPr>
          <w:rFonts w:hint="eastAsia"/>
        </w:rPr>
        <w:t>设备计量确认和量值溯源控制程序</w:t>
      </w:r>
    </w:p>
    <w:bookmarkEnd w:id="1"/>
    <w:p>
      <w:pPr>
        <w:pStyle w:val="16"/>
        <w:spacing w:line="480" w:lineRule="auto"/>
        <w:ind w:firstLine="1476" w:firstLineChars="700"/>
        <w:rPr>
          <w:rFonts w:cs="Arial"/>
          <w:b/>
          <w:bCs/>
          <w:sz w:val="21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tbl>
      <w:tblPr>
        <w:tblStyle w:val="33"/>
        <w:tblW w:w="878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lang w:val="en-US"/>
              </w:rPr>
            </w:pPr>
            <w:r>
              <w:rPr>
                <w:rFonts w:ascii="Calibri" w:cs="Calibri"/>
                <w:sz w:val="22"/>
              </w:rPr>
              <w:t>发送</w:t>
            </w:r>
            <w:r>
              <w:rPr>
                <w:rFonts w:ascii="Calibri" w:cs="Calibri"/>
                <w:sz w:val="22"/>
                <w:lang w:val="en-US"/>
              </w:rPr>
              <w:t>：</w:t>
            </w:r>
            <w:r>
              <w:rPr>
                <w:rFonts w:ascii="Calibri" w:cs="Calibri"/>
                <w:sz w:val="22"/>
              </w:rPr>
              <w:t>金卡智能集团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lang w:val="en-US"/>
              </w:rPr>
            </w:pPr>
            <w:r>
              <w:rPr>
                <w:rFonts w:ascii="Calibri" w:cs="Calibri"/>
                <w:sz w:val="22"/>
              </w:rPr>
              <w:t>抄送</w:t>
            </w:r>
            <w:r>
              <w:rPr>
                <w:rFonts w:ascii="Calibri" w:cs="Calibri"/>
                <w:sz w:val="22"/>
                <w:lang w:val="en-US"/>
              </w:rPr>
              <w:t>：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cs="Calibri"/>
                <w:sz w:val="22"/>
              </w:rPr>
              <w:t>无</w:t>
            </w:r>
          </w:p>
        </w:tc>
      </w:tr>
      <w:tr>
        <w:tblPrEx>
          <w:tblLayout w:type="fixed"/>
        </w:tblPrEx>
        <w:tc>
          <w:tcPr>
            <w:tcW w:w="6238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highlight w:val="yellow"/>
                <w:lang w:val="en-US"/>
              </w:rPr>
            </w:pPr>
            <w:sdt>
              <w:sdtPr>
                <w:rPr>
                  <w:rFonts w:ascii="Calibri" w:cs="Calibri"/>
                  <w:sz w:val="22"/>
                </w:rPr>
                <w:alias w:val="发布日期"/>
                <w:tag w:val="发布日期"/>
                <w:id w:val="873280071"/>
                <w:lock w:val="sdtLocked"/>
                <w:placeholder>
                  <w:docPart w:val="26E26DE8467F4DBF833BD09295B8D934"/>
                </w:placeholder>
                <w:date w:fullDate="2019-10-04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Calibri" w:cs="Calibri"/>
                  <w:sz w:val="22"/>
                </w:rPr>
              </w:sdtEndPr>
              <w:sdtContent>
                <w:r>
                  <w:rPr>
                    <w:rFonts w:hint="eastAsia" w:ascii="Calibri" w:cs="Calibri"/>
                    <w:sz w:val="22"/>
                  </w:rPr>
                  <w:t>20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20</w:t>
                </w:r>
                <w:r>
                  <w:rPr>
                    <w:rFonts w:hint="eastAsia" w:ascii="Calibri" w:cs="Calibri"/>
                    <w:sz w:val="22"/>
                  </w:rPr>
                  <w:t>年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02</w:t>
                </w:r>
                <w:r>
                  <w:rPr>
                    <w:rFonts w:hint="eastAsia" w:ascii="Calibri" w:cs="Calibri"/>
                    <w:sz w:val="22"/>
                  </w:rPr>
                  <w:t>月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25</w:t>
                </w:r>
                <w:r>
                  <w:rPr>
                    <w:rFonts w:hint="eastAsia" w:ascii="Calibri" w:cs="Calibri"/>
                    <w:sz w:val="22"/>
                  </w:rPr>
                  <w:t>日</w:t>
                </w:r>
              </w:sdtContent>
            </w:sdt>
            <w:r>
              <w:rPr>
                <w:rFonts w:ascii="Calibri" w:cs="Calibri"/>
                <w:sz w:val="22"/>
              </w:rPr>
              <w:t>发布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highlight w:val="yellow"/>
                <w:lang w:val="en-US"/>
              </w:rPr>
            </w:pPr>
            <w:r>
              <w:rPr>
                <w:rFonts w:hint="eastAsia" w:ascii="Calibri" w:cs="Calibri"/>
                <w:sz w:val="22"/>
              </w:rPr>
              <w:t>20</w:t>
            </w:r>
            <w:r>
              <w:rPr>
                <w:rFonts w:hint="eastAsia" w:ascii="Calibri" w:cs="Calibri"/>
                <w:sz w:val="22"/>
                <w:lang w:val="en-US" w:eastAsia="zh-CN"/>
              </w:rPr>
              <w:t>20</w:t>
            </w:r>
            <w:r>
              <w:rPr>
                <w:rFonts w:hint="eastAsia" w:ascii="Calibri" w:cs="Calibri"/>
                <w:sz w:val="22"/>
              </w:rPr>
              <w:t>年</w:t>
            </w:r>
            <w:r>
              <w:rPr>
                <w:rFonts w:hint="eastAsia" w:ascii="Calibri" w:cs="Calibri"/>
                <w:sz w:val="22"/>
                <w:lang w:val="en-US" w:eastAsia="zh-CN"/>
              </w:rPr>
              <w:t>02</w:t>
            </w:r>
            <w:r>
              <w:rPr>
                <w:rFonts w:hint="eastAsia" w:ascii="Calibri" w:cs="Calibri"/>
                <w:sz w:val="22"/>
              </w:rPr>
              <w:t>月</w:t>
            </w:r>
            <w:r>
              <w:rPr>
                <w:rFonts w:hint="eastAsia" w:ascii="Calibri" w:cs="Calibri"/>
                <w:sz w:val="22"/>
                <w:lang w:val="en-US" w:eastAsia="zh-CN"/>
              </w:rPr>
              <w:t>25</w:t>
            </w:r>
            <w:sdt>
              <w:sdtPr>
                <w:rPr>
                  <w:rFonts w:ascii="Calibri" w:cs="Calibri"/>
                  <w:sz w:val="22"/>
                </w:rPr>
                <w:alias w:val="实施日期"/>
                <w:tag w:val="实施日期"/>
                <w:id w:val="-347874346"/>
                <w:lock w:val="sdtLocked"/>
                <w:placeholder>
                  <w:docPart w:val="26E26DE8467F4DBF833BD09295B8D934"/>
                </w:placeholder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Calibri" w:cs="Calibri"/>
                  <w:sz w:val="22"/>
                </w:rPr>
              </w:sdtEndPr>
              <w:sdtContent>
                <w:r>
                  <w:rPr>
                    <w:rFonts w:hint="eastAsia" w:ascii="Calibri" w:cs="Calibri"/>
                    <w:sz w:val="22"/>
                  </w:rPr>
                  <w:t>日</w:t>
                </w:r>
              </w:sdtContent>
            </w:sdt>
            <w:r>
              <w:rPr>
                <w:rFonts w:ascii="Calibri" w:cs="Calibri"/>
                <w:sz w:val="22"/>
              </w:rPr>
              <w:t>实施</w:t>
            </w:r>
          </w:p>
        </w:tc>
      </w:tr>
    </w:tbl>
    <w:p>
      <w:pPr>
        <w:pStyle w:val="1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93345</wp:posOffset>
                </wp:positionV>
                <wp:extent cx="5389880" cy="635"/>
                <wp:effectExtent l="17145" t="14605" r="12700" b="13335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8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7.65pt;margin-top:7.35pt;height:0.05pt;width:424.4pt;z-index:251656192;mso-width-relative:page;mso-height-relative:page;" filled="f" stroked="t" coordsize="21600,21600" o:gfxdata="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WFNJNgAAAAJAQAADwAAAAAAAAABACAAAAAiAAAAZHJzL2Rv&#10;d25yZXYueG1sUEsBAhQAFAAAAAgAh07iQKtxHVHIAQAAZQMAAA4AAAAAAAAAAQAgAAAAJ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6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pacing w:val="34"/>
          <w:sz w:val="21"/>
          <w:szCs w:val="21"/>
        </w:rPr>
        <w:t>金卡智能集团股份有限公司</w:t>
      </w:r>
      <w:r>
        <w:rPr>
          <w:rFonts w:cs="Arial"/>
          <w:b/>
          <w:bCs/>
          <w:sz w:val="21"/>
          <w:szCs w:val="21"/>
        </w:rPr>
        <w:t>发布</w:t>
      </w:r>
      <w:bookmarkStart w:id="2" w:name="_Toc10674"/>
      <w:bookmarkStart w:id="3" w:name="_Toc25072"/>
      <w:bookmarkStart w:id="4" w:name="_Toc15198"/>
      <w:bookmarkStart w:id="5" w:name="_Toc12284"/>
    </w:p>
    <w:p>
      <w:pPr>
        <w:pStyle w:val="16"/>
        <w:jc w:val="center"/>
        <w:rPr>
          <w:rFonts w:cs="Arial"/>
          <w:b/>
          <w:bCs/>
          <w:sz w:val="21"/>
          <w:szCs w:val="21"/>
        </w:rPr>
        <w:sectPr>
          <w:headerReference r:id="rId3" w:type="default"/>
          <w:headerReference r:id="rId4" w:type="even"/>
          <w:pgSz w:w="11906" w:h="16838"/>
          <w:pgMar w:top="146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cs="Arial"/>
          <w:b/>
          <w:bCs/>
          <w:spacing w:val="34"/>
          <w:szCs w:val="21"/>
        </w:rPr>
        <w:t>Released by Goldcard Smart Group Co., Ltd.</w:t>
      </w:r>
      <w:bookmarkStart w:id="30" w:name="_GoBack"/>
      <w:bookmarkEnd w:id="30"/>
    </w:p>
    <w:p>
      <w:pPr>
        <w:pStyle w:val="25"/>
      </w:pPr>
      <w:bookmarkStart w:id="6" w:name="_Toc500767686"/>
      <w:bookmarkStart w:id="7" w:name="_Toc6107"/>
      <w:bookmarkStart w:id="8" w:name="_Toc39666123"/>
      <w:bookmarkStart w:id="9" w:name="_Toc500767836"/>
      <w:r>
        <w:t>修订记录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33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05"/>
        <w:gridCol w:w="2127"/>
        <w:gridCol w:w="1304"/>
        <w:gridCol w:w="113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  <w:jc w:val="center"/>
        </w:trPr>
        <w:tc>
          <w:tcPr>
            <w:tcW w:w="5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编号</w:t>
            </w:r>
            <w:r>
              <w:rPr>
                <w:rFonts w:cs="Arial"/>
                <w:szCs w:val="21"/>
                <w:lang w:bidi="ar"/>
              </w:rPr>
              <w:t>No.</w:t>
            </w:r>
          </w:p>
        </w:tc>
        <w:tc>
          <w:tcPr>
            <w:tcW w:w="110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章节名称</w:t>
            </w:r>
            <w:r>
              <w:rPr>
                <w:rFonts w:cs="Arial"/>
                <w:szCs w:val="21"/>
                <w:lang w:bidi="ar"/>
              </w:rPr>
              <w:t>Chapter Name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修订内容简述</w:t>
            </w:r>
          </w:p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  <w:lang w:bidi="ar"/>
              </w:rPr>
              <w:t>Brief Description of Revised Contents</w:t>
            </w:r>
          </w:p>
        </w:tc>
        <w:tc>
          <w:tcPr>
            <w:tcW w:w="130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修订日期</w:t>
            </w:r>
            <w:r>
              <w:rPr>
                <w:rFonts w:cs="Arial"/>
                <w:szCs w:val="21"/>
                <w:lang w:bidi="ar"/>
              </w:rPr>
              <w:t>Revision Date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版本</w:t>
            </w:r>
            <w:r>
              <w:rPr>
                <w:rFonts w:cs="Arial"/>
                <w:szCs w:val="21"/>
                <w:lang w:bidi="ar"/>
              </w:rPr>
              <w:t xml:space="preserve">Version 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拟制</w:t>
            </w:r>
            <w:r>
              <w:rPr>
                <w:rFonts w:cs="Arial"/>
                <w:szCs w:val="21"/>
                <w:lang w:bidi="ar"/>
              </w:rPr>
              <w:t>Prepared by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审核</w:t>
            </w:r>
            <w:r>
              <w:rPr>
                <w:rFonts w:cs="Arial"/>
                <w:szCs w:val="21"/>
                <w:lang w:bidi="ar"/>
              </w:rPr>
              <w:t>Audited by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批准</w:t>
            </w:r>
            <w:r>
              <w:rPr>
                <w:rFonts w:cs="Arial"/>
                <w:szCs w:val="21"/>
                <w:lang w:bidi="ar"/>
              </w:rPr>
              <w:t>Approved 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全部</w:t>
            </w:r>
          </w:p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 w:val="18"/>
                <w:szCs w:val="21"/>
              </w:rPr>
              <w:t>All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创建</w:t>
            </w:r>
          </w:p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 w:val="18"/>
                <w:szCs w:val="21"/>
              </w:rPr>
              <w:t>Create</w:t>
            </w:r>
          </w:p>
        </w:tc>
        <w:tc>
          <w:tcPr>
            <w:tcW w:w="1304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</w:t>
            </w:r>
            <w:r>
              <w:rPr>
                <w:rFonts w:hint="eastAsia" w:cs="Arial"/>
                <w:sz w:val="18"/>
                <w:szCs w:val="21"/>
                <w:lang w:val="en-US" w:eastAsia="zh-CN"/>
              </w:rPr>
              <w:t>20.2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cs="Arial"/>
                <w:sz w:val="18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Arial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江航成</w:t>
            </w:r>
          </w:p>
          <w:p>
            <w:pPr>
              <w:jc w:val="center"/>
              <w:rPr>
                <w:rFonts w:hint="eastAsia" w:cs="Arial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林明星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i/>
                <w:iCs/>
                <w:color w:val="0000FF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</w:tr>
    </w:tbl>
    <w:p>
      <w:pPr>
        <w:pStyle w:val="9"/>
        <w:widowControl/>
        <w:spacing w:before="156" w:beforeLines="50" w:after="156" w:afterLines="50"/>
        <w:ind w:firstLine="0"/>
        <w:rPr>
          <w:rFonts w:ascii="Arial" w:hAnsi="Arial" w:cs="Arial"/>
          <w:b/>
          <w:szCs w:val="21"/>
        </w:rPr>
      </w:pPr>
    </w:p>
    <w:p>
      <w:pPr>
        <w:pStyle w:val="9"/>
        <w:widowControl/>
        <w:spacing w:before="156" w:beforeLines="50" w:after="156" w:afterLines="50"/>
        <w:ind w:firstLine="0"/>
        <w:rPr>
          <w:rFonts w:ascii="Arial" w:hAnsi="Arial" w:cs="Arial"/>
          <w:b/>
          <w:szCs w:val="21"/>
        </w:rPr>
      </w:pPr>
      <w:sdt>
        <w:sdtPr>
          <w:rPr>
            <w:rFonts w:cs="Arial"/>
            <w:szCs w:val="21"/>
            <w:lang w:bidi="ar"/>
          </w:rPr>
          <w:alias w:val="源文件"/>
          <w:tag w:val="源文件"/>
          <w:id w:val="-1812162792"/>
          <w:lock w:val="sdtLocked"/>
          <w:placeholder>
            <w:docPart w:val="103762D8A28D43FF86CF5FD2E76D5E55"/>
          </w:placeholder>
        </w:sdtPr>
        <w:sdtEndPr>
          <w:rPr>
            <w:rFonts w:cs="Arial"/>
            <w:szCs w:val="21"/>
            <w:lang w:bidi="ar"/>
          </w:rPr>
        </w:sdtEndPr>
        <w:sdtContent>
          <w:r>
            <w:rPr>
              <w:rFonts w:hint="eastAsia" w:cs="Arial"/>
              <w:szCs w:val="21"/>
              <w:lang w:eastAsia="zh-CN" w:bidi="ar"/>
            </w:rPr>
            <w:t>《</w:t>
          </w:r>
          <w:r>
            <w:rPr>
              <w:rFonts w:hint="eastAsia" w:cs="Arial"/>
              <w:szCs w:val="21"/>
              <w:lang w:val="en-US" w:eastAsia="zh-CN" w:bidi="ar"/>
            </w:rPr>
            <w:t>测量设备计量确认和量值溯源控制程序</w:t>
          </w:r>
          <w:r>
            <w:rPr>
              <w:rStyle w:val="50"/>
              <w:rFonts w:hint="eastAsia"/>
              <w:lang w:val="en-US" w:eastAsia="zh-CN"/>
            </w:rPr>
            <w:t>控制程序</w:t>
          </w:r>
        </w:sdtContent>
      </w:sdt>
      <w:r>
        <w:rPr>
          <w:rFonts w:cs="Arial"/>
          <w:szCs w:val="21"/>
          <w:lang w:bidi="ar"/>
        </w:rPr>
        <w:t>》</w:t>
      </w:r>
      <w:sdt>
        <w:sdtPr>
          <w:rPr>
            <w:rFonts w:cs="Arial"/>
            <w:szCs w:val="21"/>
            <w:lang w:bidi="ar"/>
          </w:rPr>
          <w:alias w:val="版本"/>
          <w:tag w:val="版本"/>
          <w:id w:val="2033371820"/>
          <w:lock w:val="sdtLocked"/>
          <w:placeholder>
            <w:docPart w:val="68DD5951717149838B3CB1F308A11C79"/>
          </w:placeholder>
        </w:sdtPr>
        <w:sdtEndPr>
          <w:rPr>
            <w:rFonts w:cs="Arial"/>
            <w:szCs w:val="21"/>
            <w:lang w:bidi="ar"/>
          </w:rPr>
        </w:sdtEndPr>
        <w:sdtContent>
          <w:r>
            <w:rPr>
              <w:rFonts w:hint="eastAsia" w:cs="Arial"/>
              <w:szCs w:val="21"/>
              <w:lang w:val="en-US" w:eastAsia="zh-CN" w:bidi="ar"/>
            </w:rPr>
            <w:t>初版发行</w:t>
          </w:r>
        </w:sdtContent>
      </w:sdt>
    </w:p>
    <w:p>
      <w:pPr>
        <w:widowControl/>
        <w:jc w:val="left"/>
        <w:rPr>
          <w:rFonts w:cs="Arial"/>
          <w:szCs w:val="21"/>
          <w:lang w:bidi="ar"/>
        </w:rPr>
      </w:pPr>
    </w:p>
    <w:p>
      <w:pPr>
        <w:widowControl/>
        <w:jc w:val="left"/>
        <w:rPr>
          <w:rFonts w:cs="Arial"/>
          <w:szCs w:val="21"/>
          <w:lang w:bidi="ar"/>
        </w:rPr>
      </w:pPr>
    </w:p>
    <w:p>
      <w:pPr>
        <w:widowControl/>
        <w:adjustRightInd/>
        <w:jc w:val="left"/>
        <w:textAlignment w:val="auto"/>
        <w:rPr>
          <w:rFonts w:ascii="Calibri" w:hAnsi="Calibri"/>
          <w:sz w:val="21"/>
          <w:lang w:val="zh-CN"/>
        </w:rPr>
      </w:pPr>
      <w:r>
        <w:rPr>
          <w:rFonts w:ascii="Calibri" w:hAnsi="Calibri"/>
          <w:sz w:val="21"/>
          <w:lang w:val="zh-CN"/>
        </w:rPr>
        <w:br w:type="page"/>
      </w:r>
    </w:p>
    <w:p>
      <w:pPr>
        <w:pStyle w:val="55"/>
        <w:spacing w:before="100" w:beforeAutospacing="1" w:line="240" w:lineRule="exact"/>
        <w:jc w:val="center"/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</w:pPr>
    </w:p>
    <w:sdt>
      <w:sdtPr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  <w:id w:val="-855030531"/>
      </w:sdtPr>
      <w:sdtEndPr>
        <w:rPr>
          <w:rFonts w:ascii="Arial" w:hAnsi="Arial" w:eastAsia="宋体" w:cs="Times New Roman"/>
          <w:b/>
          <w:bCs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55"/>
            <w:spacing w:before="100" w:beforeAutospacing="1" w:line="240" w:lineRule="exact"/>
            <w:jc w:val="center"/>
            <w:rPr>
              <w:b/>
              <w:color w:val="auto"/>
              <w:lang w:val="zh-CN"/>
            </w:rPr>
          </w:pPr>
          <w:r>
            <w:rPr>
              <w:b/>
              <w:color w:val="auto"/>
              <w:lang w:val="zh-CN"/>
            </w:rPr>
            <w:t>目录</w:t>
          </w:r>
        </w:p>
        <w:p>
          <w:pPr>
            <w:jc w:val="center"/>
            <w:rPr>
              <w:b/>
              <w:lang w:val="zh-CN"/>
            </w:rPr>
          </w:pPr>
          <w:r>
            <w:rPr>
              <w:b/>
              <w:lang w:val="zh-CN"/>
            </w:rPr>
            <w:t>Contents</w:t>
          </w:r>
        </w:p>
        <w:p>
          <w:pPr>
            <w:pStyle w:val="1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"_Toc39666123" </w:instrText>
          </w:r>
          <w:r>
            <w:fldChar w:fldCharType="separate"/>
          </w:r>
          <w:r>
            <w:rPr>
              <w:rStyle w:val="30"/>
            </w:rPr>
            <w:t>修订记录</w:t>
          </w:r>
          <w:r>
            <w:tab/>
          </w:r>
          <w:r>
            <w:fldChar w:fldCharType="begin"/>
          </w:r>
          <w:r>
            <w:instrText xml:space="preserve"> PAGEREF _Toc39666123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"_Toc39666124" </w:instrText>
          </w:r>
          <w:r>
            <w:fldChar w:fldCharType="separate"/>
          </w:r>
          <w:r>
            <w:rPr>
              <w:rStyle w:val="30"/>
            </w:rPr>
            <w:t>1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_Toc39666124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"_Toc39666125" </w:instrText>
          </w:r>
          <w:r>
            <w:fldChar w:fldCharType="separate"/>
          </w:r>
          <w:r>
            <w:rPr>
              <w:rStyle w:val="30"/>
            </w:rPr>
            <w:t>2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适用范围</w:t>
          </w:r>
          <w:r>
            <w:tab/>
          </w:r>
          <w:r>
            <w:fldChar w:fldCharType="begin"/>
          </w:r>
          <w:r>
            <w:instrText xml:space="preserve"> PAGEREF _Toc39666125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"_Toc39666126" </w:instrText>
          </w:r>
          <w:r>
            <w:fldChar w:fldCharType="separate"/>
          </w:r>
          <w:r>
            <w:rPr>
              <w:rStyle w:val="30"/>
            </w:rPr>
            <w:t>3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职责</w:t>
          </w:r>
          <w:r>
            <w:tab/>
          </w:r>
          <w:r>
            <w:fldChar w:fldCharType="begin"/>
          </w:r>
          <w:r>
            <w:instrText xml:space="preserve"> PAGEREF _Toc39666126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"_Toc39666127" </w:instrText>
          </w:r>
          <w:r>
            <w:fldChar w:fldCharType="separate"/>
          </w:r>
          <w:r>
            <w:rPr>
              <w:rStyle w:val="30"/>
            </w:rPr>
            <w:t>4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工作程序</w:t>
          </w:r>
          <w:r>
            <w:tab/>
          </w:r>
          <w:r>
            <w:fldChar w:fldCharType="begin"/>
          </w:r>
          <w:r>
            <w:instrText xml:space="preserve"> PAGEREF _Toc39666127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"_Toc39666128" </w:instrText>
          </w:r>
          <w:r>
            <w:fldChar w:fldCharType="separate"/>
          </w:r>
          <w:r>
            <w:rPr>
              <w:rStyle w:val="30"/>
            </w:rPr>
            <w:t>4.1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检定或校准</w:t>
          </w:r>
          <w:r>
            <w:tab/>
          </w:r>
          <w:r>
            <w:fldChar w:fldCharType="begin"/>
          </w:r>
          <w:r>
            <w:instrText xml:space="preserve"> PAGEREF _Toc39666128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"_Toc39666129" </w:instrText>
          </w:r>
          <w:r>
            <w:fldChar w:fldCharType="separate"/>
          </w:r>
          <w:r>
            <w:rPr>
              <w:rStyle w:val="30"/>
            </w:rPr>
            <w:t>4.2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结果验证</w:t>
          </w:r>
          <w:r>
            <w:tab/>
          </w:r>
          <w:r>
            <w:fldChar w:fldCharType="begin"/>
          </w:r>
          <w:r>
            <w:instrText xml:space="preserve"> PAGEREF _Toc39666129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"_Toc39666130" </w:instrText>
          </w:r>
          <w:r>
            <w:fldChar w:fldCharType="separate"/>
          </w:r>
          <w:r>
            <w:rPr>
              <w:rStyle w:val="30"/>
            </w:rPr>
            <w:t>4.3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量值溯源</w:t>
          </w:r>
          <w:r>
            <w:tab/>
          </w:r>
          <w:r>
            <w:fldChar w:fldCharType="begin"/>
          </w:r>
          <w:r>
            <w:instrText xml:space="preserve"> PAGEREF _Toc39666130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"_Toc39666132" </w:instrText>
          </w:r>
          <w:r>
            <w:fldChar w:fldCharType="separate"/>
          </w:r>
          <w:r>
            <w:rPr>
              <w:rStyle w:val="30"/>
            </w:rPr>
            <w:t>5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相关文件</w:t>
          </w:r>
          <w:r>
            <w:tab/>
          </w:r>
          <w:r>
            <w:fldChar w:fldCharType="begin"/>
          </w:r>
          <w:r>
            <w:instrText xml:space="preserve"> PAGEREF _Toc39666132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"_Toc39666133" </w:instrText>
          </w:r>
          <w:r>
            <w:fldChar w:fldCharType="separate"/>
          </w:r>
          <w:r>
            <w:rPr>
              <w:rStyle w:val="30"/>
            </w:rPr>
            <w:t>6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记录表格</w:t>
          </w:r>
          <w:r>
            <w:tab/>
          </w:r>
          <w:r>
            <w:fldChar w:fldCharType="begin"/>
          </w:r>
          <w:r>
            <w:instrText xml:space="preserve"> PAGEREF _Toc39666133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/>
          <w:r>
            <w:rPr>
              <w:bCs/>
              <w:lang w:val="zh-CN"/>
            </w:rPr>
            <w:fldChar w:fldCharType="end"/>
          </w:r>
        </w:p>
      </w:sdtContent>
    </w:sdt>
    <w:p>
      <w:pPr>
        <w:rPr>
          <w:rFonts w:cs="Arial"/>
          <w:szCs w:val="21"/>
        </w:rPr>
      </w:pPr>
    </w:p>
    <w:p>
      <w:pPr/>
      <w:bookmarkStart w:id="10" w:name="_Toc18321"/>
    </w:p>
    <w:p>
      <w:pPr>
        <w:rPr>
          <w:rFonts w:cs="Arial"/>
          <w:szCs w:val="21"/>
        </w:rPr>
      </w:pPr>
    </w:p>
    <w:p>
      <w:pPr>
        <w:rPr>
          <w:rFonts w:cs="Arial"/>
          <w:szCs w:val="21"/>
        </w:rPr>
        <w:sectPr>
          <w:headerReference r:id="rId5" w:type="default"/>
          <w:footerReference r:id="rId6" w:type="default"/>
          <w:pgSz w:w="11906" w:h="16838"/>
          <w:pgMar w:top="146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before="0" w:after="0" w:line="360" w:lineRule="auto"/>
      </w:pPr>
      <w:bookmarkStart w:id="11" w:name="_Toc39666124"/>
      <w:bookmarkStart w:id="12" w:name="_Toc500767687"/>
      <w:bookmarkStart w:id="13" w:name="_Toc500767837"/>
      <w:r>
        <w:rPr>
          <w:rFonts w:hint="eastAsia"/>
        </w:rPr>
        <w:t>目的</w:t>
      </w:r>
      <w:bookmarkEnd w:id="10"/>
      <w:bookmarkEnd w:id="11"/>
      <w:bookmarkEnd w:id="12"/>
      <w:bookmarkEnd w:id="13"/>
    </w:p>
    <w:p>
      <w:pPr>
        <w:spacing w:line="360" w:lineRule="auto"/>
        <w:ind w:firstLine="420"/>
      </w:pPr>
      <w:bookmarkStart w:id="14" w:name="_Toc24747"/>
      <w:r>
        <w:rPr>
          <w:rFonts w:hint="eastAsia"/>
        </w:rPr>
        <w:t>为了使本公司所有测量设备通过计量确认，确保其量值能够溯源到省、市法定计量检定机构和有资质的计量校准机构的计量标准，直至国家计量基准。</w:t>
      </w:r>
    </w:p>
    <w:p>
      <w:pPr>
        <w:pStyle w:val="3"/>
        <w:spacing w:before="0" w:after="0" w:line="360" w:lineRule="auto"/>
      </w:pPr>
      <w:bookmarkStart w:id="15" w:name="_Toc39666125"/>
      <w:bookmarkStart w:id="16" w:name="_Toc502754843"/>
      <w:r>
        <w:rPr>
          <w:rFonts w:hint="eastAsia"/>
        </w:rPr>
        <w:t>适用范围</w:t>
      </w:r>
      <w:bookmarkEnd w:id="15"/>
      <w:bookmarkEnd w:id="16"/>
    </w:p>
    <w:p>
      <w:pPr>
        <w:spacing w:line="360" w:lineRule="auto"/>
        <w:ind w:firstLine="420"/>
      </w:pPr>
      <w:r>
        <w:rPr>
          <w:rFonts w:hint="eastAsia"/>
        </w:rPr>
        <w:t>本程序适用于本公司各类测量设备，包括辅助设备、监视与记录装置以及测量软件等。</w:t>
      </w:r>
    </w:p>
    <w:p>
      <w:pPr>
        <w:pStyle w:val="3"/>
        <w:spacing w:before="0" w:after="0" w:line="360" w:lineRule="auto"/>
      </w:pPr>
      <w:bookmarkStart w:id="17" w:name="_Toc502754846"/>
      <w:bookmarkStart w:id="18" w:name="_Toc39666126"/>
      <w:r>
        <w:rPr>
          <w:rFonts w:hint="eastAsia"/>
        </w:rPr>
        <w:t>职责</w:t>
      </w:r>
      <w:bookmarkEnd w:id="17"/>
      <w:bookmarkEnd w:id="18"/>
    </w:p>
    <w:p>
      <w:pPr>
        <w:spacing w:line="360" w:lineRule="auto"/>
        <w:ind w:firstLine="420"/>
      </w:pPr>
      <w:r>
        <w:rPr>
          <w:rFonts w:hint="eastAsia"/>
        </w:rPr>
        <w:t>3.1　计量组负责组织测量设备和测量软件的检定和校准，负责测量结果的溯源性管理。</w:t>
      </w:r>
    </w:p>
    <w:p>
      <w:pPr>
        <w:spacing w:line="360" w:lineRule="auto"/>
        <w:ind w:firstLine="420"/>
      </w:pPr>
      <w:r>
        <w:rPr>
          <w:rFonts w:hint="eastAsia"/>
        </w:rPr>
        <w:t>3.2　计量组负责组织测量设备和设备自带测量软件的计量确认。</w:t>
      </w:r>
    </w:p>
    <w:p>
      <w:pPr>
        <w:spacing w:line="360" w:lineRule="auto"/>
        <w:ind w:firstLine="420"/>
      </w:pPr>
      <w:r>
        <w:rPr>
          <w:rFonts w:hint="eastAsia"/>
        </w:rPr>
        <w:t>3.3　工艺部负责提供自制测量工装设备的规范要求。</w:t>
      </w:r>
    </w:p>
    <w:p>
      <w:pPr>
        <w:spacing w:line="360" w:lineRule="auto"/>
        <w:ind w:firstLine="420"/>
      </w:pPr>
      <w:r>
        <w:rPr>
          <w:rFonts w:hint="eastAsia"/>
        </w:rPr>
        <w:t>3.4　研究院负责内部开发的测量软件的确认工作。</w:t>
      </w:r>
    </w:p>
    <w:p>
      <w:pPr>
        <w:pStyle w:val="3"/>
        <w:spacing w:before="0" w:after="0" w:line="360" w:lineRule="auto"/>
      </w:pPr>
      <w:bookmarkStart w:id="19" w:name="_Toc502754847"/>
      <w:bookmarkStart w:id="20" w:name="_Toc39666127"/>
      <w:r>
        <w:rPr>
          <w:rFonts w:hint="eastAsia"/>
        </w:rPr>
        <w:t>工作程序</w:t>
      </w:r>
      <w:bookmarkEnd w:id="19"/>
      <w:bookmarkEnd w:id="20"/>
    </w:p>
    <w:p>
      <w:pPr>
        <w:pStyle w:val="4"/>
        <w:spacing w:before="0" w:after="0" w:line="360" w:lineRule="auto"/>
      </w:pPr>
      <w:bookmarkStart w:id="21" w:name="_Toc39666128"/>
      <w:r>
        <w:rPr>
          <w:rFonts w:hint="eastAsia"/>
        </w:rPr>
        <w:t>检定或校准</w:t>
      </w:r>
      <w:bookmarkEnd w:id="21"/>
    </w:p>
    <w:p>
      <w:pPr>
        <w:snapToGrid w:val="0"/>
        <w:spacing w:line="300" w:lineRule="auto"/>
        <w:jc w:val="left"/>
        <w:rPr>
          <w:rFonts w:ascii="黑体" w:hAnsi="黑体" w:eastAsia="黑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 xml:space="preserve">4.1.1 </w:t>
      </w:r>
      <w:r>
        <w:rPr>
          <w:rFonts w:hint="eastAsia" w:ascii="宋体" w:hAnsi="宋体" w:cs="楷体"/>
          <w:szCs w:val="21"/>
        </w:rPr>
        <w:t>测量过程中使用的测量设备由计量组安排检定或校准，这些设备包括：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a）新购测量设备；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b）在用测量设备；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c）经过调整或维修后的测量设备；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d）封存后重新启用的测量设备；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e）测量设备附带的软件。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4.1.2设备自带的</w:t>
      </w:r>
      <w:r>
        <w:rPr>
          <w:rFonts w:hint="eastAsia" w:ascii="宋体" w:hAnsi="宋体" w:cs="楷体"/>
          <w:szCs w:val="21"/>
        </w:rPr>
        <w:t>测量软件由计量组进行验证确认，</w:t>
      </w:r>
      <w:r>
        <w:rPr>
          <w:rFonts w:hint="eastAsia" w:ascii="宋体" w:hAnsi="宋体"/>
        </w:rPr>
        <w:t>内部开发的测量软件由研究院负责确认工作。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 xml:space="preserve">4.1.3 </w:t>
      </w:r>
      <w:r>
        <w:rPr>
          <w:rFonts w:hint="eastAsia" w:ascii="宋体" w:hAnsi="宋体" w:cs="楷体"/>
          <w:szCs w:val="21"/>
        </w:rPr>
        <w:t>生产现场无法拆卸且连续用于监测的测量设备可以通过现场比对、重复性试验等方式进行确认。</w:t>
      </w:r>
    </w:p>
    <w:p>
      <w:pPr>
        <w:spacing w:line="360" w:lineRule="auto"/>
      </w:pPr>
      <w:r>
        <w:rPr>
          <w:rFonts w:hint="eastAsia" w:ascii="黑体" w:hAnsi="黑体" w:eastAsia="黑体" w:cs="楷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-2343150</wp:posOffset>
                </wp:positionH>
                <wp:positionV relativeFrom="paragraph">
                  <wp:posOffset>302260</wp:posOffset>
                </wp:positionV>
                <wp:extent cx="0" cy="2067560"/>
                <wp:effectExtent l="57150" t="6985" r="57150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6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84.5pt;margin-top:23.8pt;height:162.8pt;width:0pt;z-index:251663360;mso-width-relative:page;mso-height-relative:page;" filled="f" stroked="t" coordsize="21600,21600" o:gfxdata="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eL4k2wAAAAwBAAAPAAAAAAAAAAEAIAAAACIAAABkcnMvZG93bnJldi54bWxQSwECFAAU&#10;AAAACACHTuJASEhq7u4BAACiAwAADgAAAAAAAAABACAAAAAq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楷体"/>
          <w:szCs w:val="21"/>
        </w:rPr>
        <w:t>4.1.4</w:t>
      </w:r>
      <w:r>
        <w:rPr>
          <w:rFonts w:hint="eastAsia" w:ascii="宋体" w:hAnsi="宋体" w:cs="楷体"/>
          <w:szCs w:val="21"/>
        </w:rPr>
        <w:t>自制测量设备没有国家检测标准时，由工艺部编制规范要求，计量组组实施自校。</w:t>
      </w:r>
    </w:p>
    <w:p>
      <w:pPr>
        <w:pStyle w:val="4"/>
        <w:spacing w:before="0" w:after="0" w:line="360" w:lineRule="auto"/>
      </w:pPr>
      <w:bookmarkStart w:id="22" w:name="_Toc39666129"/>
      <w:r>
        <w:rPr>
          <w:rFonts w:hint="eastAsia"/>
        </w:rPr>
        <w:t>结果验证</w:t>
      </w:r>
      <w:bookmarkEnd w:id="22"/>
    </w:p>
    <w:p>
      <w:pPr/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4.2.1</w:t>
      </w:r>
      <w:r>
        <w:rPr>
          <w:rFonts w:hint="eastAsia" w:ascii="宋体" w:hAnsi="宋体" w:cs="楷体"/>
          <w:szCs w:val="21"/>
        </w:rPr>
        <w:t>测量设备经过检定或校准后，计量组对每一份检定证书或校准证书进行确认，确定测量设备的计量特性。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4.2.2</w:t>
      </w:r>
      <w:r>
        <w:rPr>
          <w:rFonts w:hint="eastAsia" w:ascii="宋体" w:hAnsi="宋体" w:cs="楷体"/>
          <w:szCs w:val="21"/>
        </w:rPr>
        <w:t>将测量设备的计量特性与测量过程的计量要求相比较，比较内容一般包括测量范围、分辨力、最大允许误差、测量不确定度等，以确认测量设备是否能满足预期用途。</w:t>
      </w:r>
    </w:p>
    <w:p>
      <w:pPr>
        <w:snapToGrid w:val="0"/>
        <w:spacing w:line="300" w:lineRule="auto"/>
        <w:jc w:val="left"/>
        <w:rPr>
          <w:rFonts w:ascii="宋体" w:hAnsi="宋体"/>
        </w:rPr>
      </w:pPr>
      <w:r>
        <w:rPr>
          <w:rFonts w:hint="eastAsia" w:ascii="黑体" w:hAnsi="黑体" w:eastAsia="黑体" w:cs="楷体"/>
          <w:szCs w:val="21"/>
        </w:rPr>
        <w:t>4.2.3</w:t>
      </w:r>
      <w:r>
        <w:rPr>
          <w:rFonts w:hint="eastAsia" w:ascii="宋体" w:hAnsi="宋体" w:cs="楷体"/>
          <w:szCs w:val="21"/>
        </w:rPr>
        <w:t>需要时，计量确认记录应包括以下内容：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a) 设备制造商名称、设备型号规格及计量编号等；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b) 计量确认的日期；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c) 计量确认的结果及计量确认间隔；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d) 规定的最大允许误差；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e) 相关的环境条件和必要的修正说明；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f) 用于校准的计量标准所包含的不确定度；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g) 使用限制；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h) 计量确认人员及计量审核人员的标识；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i) 证书或报告以及相关文件的唯一性标识（如证书的编号等）；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-2340610</wp:posOffset>
                </wp:positionH>
                <wp:positionV relativeFrom="paragraph">
                  <wp:posOffset>177165</wp:posOffset>
                </wp:positionV>
                <wp:extent cx="6350" cy="2475865"/>
                <wp:effectExtent l="60325" t="5080" r="4762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475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84.3pt;margin-top:13.95pt;height:194.95pt;width:0.5pt;z-index:251665408;mso-width-relative:page;mso-height-relative:page;" filled="f" stroked="t" coordsize="21600,21600" o:gfxdata="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uaXvjbAAAADAEAAA8AAAAAAAAAAQAgAAAAIgAAAGRycy9kb3ducmV2LnhtbFBL&#10;AQIUABQAAAAIAIdO4kAiKPmf8wEAAKU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楷体"/>
          <w:szCs w:val="21"/>
        </w:rPr>
        <w:t>j) 预期使用的计量要求；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k) 调整、修改或维修后的校准结果。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4.2.4</w:t>
      </w:r>
      <w:r>
        <w:rPr>
          <w:rFonts w:hint="eastAsia" w:ascii="宋体" w:hAnsi="宋体" w:cs="楷体"/>
          <w:szCs w:val="21"/>
        </w:rPr>
        <w:t>强制检定、关键测量过程所使用的测量设备应有详细的验证记录，一般测量设备的验证记录可简化。</w:t>
      </w:r>
    </w:p>
    <w:p>
      <w:pPr>
        <w:pStyle w:val="4"/>
      </w:pPr>
      <w:bookmarkStart w:id="23" w:name="_Toc39666130"/>
      <w:bookmarkStart w:id="24" w:name="_Toc502754844"/>
      <w:bookmarkStart w:id="25" w:name="_Toc502754890"/>
      <w:r>
        <w:rPr>
          <w:rFonts w:hint="eastAsia"/>
        </w:rPr>
        <w:t>量值溯源</w:t>
      </w:r>
      <w:bookmarkEnd w:id="23"/>
    </w:p>
    <w:p>
      <w:pPr>
        <w:pStyle w:val="4"/>
        <w:numPr>
          <w:ilvl w:val="0"/>
          <w:numId w:val="0"/>
        </w:numPr>
        <w:spacing w:before="0" w:after="0" w:line="360" w:lineRule="auto"/>
        <w:rPr>
          <w:b w:val="0"/>
          <w:bCs w:val="0"/>
          <w:sz w:val="24"/>
          <w:szCs w:val="22"/>
        </w:rPr>
      </w:pPr>
      <w:bookmarkStart w:id="26" w:name="_Toc39666131"/>
      <w:bookmarkStart w:id="27" w:name="_Toc39665265"/>
      <w:r>
        <w:rPr>
          <w:rFonts w:hint="eastAsia"/>
          <w:b w:val="0"/>
          <w:bCs w:val="0"/>
          <w:sz w:val="24"/>
          <w:szCs w:val="22"/>
        </w:rPr>
        <w:t>4.3.1计量组、工艺部、生产车间等相关部门针对测量过程失控的原因，依据《预防与纠正措施控制程序》制定纠正/预防措施；</w:t>
      </w:r>
      <w:bookmarkEnd w:id="26"/>
      <w:bookmarkEnd w:id="27"/>
    </w:p>
    <w:p>
      <w:pPr/>
      <w:r>
        <w:rPr>
          <w:rFonts w:hint="eastAsia"/>
        </w:rPr>
        <w:t>4.3.2计量组制作量值溯源图，确保所有测量结果都能溯源到SI单位。若SI单位不存在，则应经顾客同意，溯源到经公认的测量标准。</w:t>
      </w:r>
    </w:p>
    <w:p>
      <w:pPr/>
      <w:r>
        <w:rPr>
          <w:rFonts w:hint="eastAsia"/>
        </w:rPr>
        <w:t>4.3.3 溯源一般通过检定或校准实现，公司已建立计量标准的项目，由内部进行检定或校准，未建立计量标准的项目联系外部机构进行检定或校准。</w:t>
      </w:r>
    </w:p>
    <w:p>
      <w:pPr/>
      <w:r>
        <w:rPr>
          <w:rFonts w:hint="eastAsia"/>
        </w:rPr>
        <w:t>4.3.4 内部检定或校准的测量设备通过本公司的计量标准进行量值溯源。计量标准考核证书，以及计量标准器和配套设备应处于检定或校准有效期内。</w:t>
      </w:r>
    </w:p>
    <w:p>
      <w:pPr/>
      <w:r>
        <w:rPr>
          <w:rFonts w:hint="eastAsia"/>
        </w:rPr>
        <w:t>4.3.5 测量设备由外部单位进行检定或校准时，应确保该单位是国家法定计量机构或可靠的校准实验室，如被CNAS承认的实验室，以保证其溯源的可靠性。</w:t>
      </w:r>
    </w:p>
    <w:p>
      <w:pPr/>
    </w:p>
    <w:p>
      <w:pPr/>
    </w:p>
    <w:p>
      <w:pPr>
        <w:pStyle w:val="3"/>
        <w:spacing w:before="0" w:after="0" w:line="360" w:lineRule="auto"/>
      </w:pPr>
      <w:bookmarkStart w:id="28" w:name="_Toc39666132"/>
      <w:r>
        <w:rPr>
          <w:rFonts w:hint="eastAsia"/>
        </w:rPr>
        <w:t>相关文件</w:t>
      </w:r>
      <w:bookmarkEnd w:id="24"/>
      <w:bookmarkEnd w:id="28"/>
    </w:p>
    <w:p>
      <w:pPr>
        <w:spacing w:line="360" w:lineRule="auto"/>
        <w:ind w:firstLine="420"/>
      </w:pPr>
      <w:r>
        <w:rPr>
          <w:rFonts w:hint="eastAsia"/>
        </w:rPr>
        <w:t>无。</w:t>
      </w:r>
    </w:p>
    <w:p>
      <w:pPr>
        <w:pStyle w:val="3"/>
        <w:spacing w:before="0" w:after="0" w:line="360" w:lineRule="auto"/>
      </w:pPr>
      <w:bookmarkStart w:id="29" w:name="_Toc39666133"/>
      <w:r>
        <w:rPr>
          <w:rFonts w:hint="eastAsia"/>
        </w:rPr>
        <w:t>记录表格</w:t>
      </w:r>
      <w:bookmarkEnd w:id="25"/>
      <w:bookmarkEnd w:id="29"/>
      <w:r>
        <w:rPr>
          <w:rFonts w:hint="eastAsia"/>
        </w:rPr>
        <w:t xml:space="preserve"> </w:t>
      </w:r>
    </w:p>
    <w:bookmarkEnd w:id="14"/>
    <w:p>
      <w:pPr>
        <w:snapToGrid w:val="0"/>
        <w:spacing w:line="300" w:lineRule="auto"/>
        <w:jc w:val="left"/>
        <w:rPr>
          <w:rFonts w:hint="eastAsia"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 xml:space="preserve">6.1　计量确认间隔表                         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 xml:space="preserve">6.2　检定或校准证书                          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 xml:space="preserve">6.3　量值溯源图                              </w:t>
      </w:r>
    </w:p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 xml:space="preserve">6.4　测量设备校准结果符合性评价记录表        </w:t>
      </w:r>
    </w:p>
    <w:sectPr>
      <w:footerReference r:id="rId7" w:type="default"/>
      <w:pgSz w:w="11906" w:h="16838"/>
      <w:pgMar w:top="146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Helv">
    <w:altName w:val="Segoe Print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New York">
    <w:altName w:val="Segoe Print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@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@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cho">
    <w:altName w:val="Yu Gothic UI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ndnya">
    <w:altName w:val="Segoe Print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@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riam Fixed">
    <w:altName w:val="Yu Gothic UI"/>
    <w:panose1 w:val="020B0509050101010101"/>
    <w:charset w:val="B1"/>
    <w:family w:val="auto"/>
    <w:pitch w:val="default"/>
    <w:sig w:usb0="00000000" w:usb1="00000000" w:usb2="00000000" w:usb3="00000000" w:csb0="00000020" w:csb1="00200000"/>
  </w:font>
  <w:font w:name="FrankRuehl">
    <w:altName w:val="Segoe Print"/>
    <w:panose1 w:val="020E0503060101010101"/>
    <w:charset w:val="B1"/>
    <w:family w:val="auto"/>
    <w:pitch w:val="default"/>
    <w:sig w:usb0="00000000" w:usb1="00000000" w:usb2="00000000" w:usb3="00000000" w:csb0="00000020" w:csb1="00200000"/>
  </w:font>
  <w:font w:name="@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@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B1"/>
    <w:family w:val="auto"/>
    <w:pitch w:val="default"/>
    <w:sig w:usb0="00000000" w:usb1="00000000" w:usb2="00000000" w:usb3="00000000" w:csb0="00000020" w:csb1="00200000"/>
  </w:font>
  <w:font w:name="@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@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@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@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@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@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oiret One">
    <w:altName w:val="Verdana"/>
    <w:panose1 w:val="02000000000000000000"/>
    <w:charset w:val="00"/>
    <w:family w:val="auto"/>
    <w:pitch w:val="default"/>
    <w:sig w:usb0="00000000" w:usb1="00000000" w:usb2="00000000" w:usb3="00000000" w:csb0="00000097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@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@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@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@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@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Lobster">
    <w:altName w:val="Yu Gothic UI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@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@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@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@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David">
    <w:altName w:val="Segoe Print"/>
    <w:panose1 w:val="020E0502060401010101"/>
    <w:charset w:val="B1"/>
    <w:family w:val="auto"/>
    <w:pitch w:val="default"/>
    <w:sig w:usb0="00000000" w:usb1="00000000" w:usb2="00000000" w:usb3="00000000" w:csb0="00000020" w:csb1="00200000"/>
  </w:font>
  <w:font w:name="Levenim MT">
    <w:altName w:val="Yu Gothic UI"/>
    <w:panose1 w:val="02010502060101010101"/>
    <w:charset w:val="B1"/>
    <w:family w:val="auto"/>
    <w:pitch w:val="default"/>
    <w:sig w:usb0="00000000" w:usb1="00000000" w:usb2="00000000" w:usb3="00000000" w:csb0="00000020" w:csb1="00200000"/>
  </w:font>
  <w:font w:name="Miriam">
    <w:altName w:val="Yu Gothic UI"/>
    <w:panose1 w:val="020B0502050101010101"/>
    <w:charset w:val="B1"/>
    <w:family w:val="auto"/>
    <w:pitch w:val="default"/>
    <w:sig w:usb0="00000000" w:usb1="00000000" w:usb2="00000000" w:usb3="00000000" w:csb0="00000020" w:csb1="00200000"/>
  </w:font>
  <w:font w:name="Narkisim">
    <w:altName w:val="Segoe Print"/>
    <w:panose1 w:val="020E0502050101010101"/>
    <w:charset w:val="B1"/>
    <w:family w:val="auto"/>
    <w:pitch w:val="default"/>
    <w:sig w:usb0="00000000" w:usb1="00000000" w:usb2="00000000" w:usb3="00000000" w:csb0="00000020" w:csb1="00200000"/>
  </w:font>
  <w:font w:name="Roboto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@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Indie Flower">
    <w:altName w:val="Verdana"/>
    <w:panose1 w:val="02000000000000000000"/>
    <w:charset w:val="00"/>
    <w:family w:val="auto"/>
    <w:pitch w:val="default"/>
    <w:sig w:usb0="00000000" w:usb1="00000000" w:usb2="00000000" w:usb3="00000000" w:csb0="00000093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Raleway">
    <w:altName w:val="Segoe Print"/>
    <w:panose1 w:val="020B0003030101060003"/>
    <w:charset w:val="00"/>
    <w:family w:val="auto"/>
    <w:pitch w:val="default"/>
    <w:sig w:usb0="00000000" w:usb1="00000000" w:usb2="00000000" w:usb3="00000000" w:csb0="00000093" w:csb1="00000000"/>
  </w:font>
  <w:font w:name="@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Centur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@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vo">
    <w:altName w:val="Verdana"/>
    <w:panose1 w:val="02000000000000000000"/>
    <w:charset w:val="00"/>
    <w:family w:val="auto"/>
    <w:pitch w:val="default"/>
    <w:sig w:usb0="00000000" w:usb1="00000000" w:usb2="00000000" w:usb3="00000000" w:csb0="20000111" w:csb1="4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Roboto Condensed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版本：</w:t>
    </w:r>
    <w:r>
      <w:rPr>
        <w:rFonts w:hint="eastAsia"/>
        <w:lang w:val="en-US" w:eastAsia="zh-CN"/>
      </w:rPr>
      <w:t>A</w:t>
    </w:r>
    <w:r>
      <w:t xml:space="preserve">                                    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ROMAN  \* MERGEFORMAT </w:instrText>
    </w:r>
    <w:r>
      <w:rPr>
        <w:b/>
        <w:bCs/>
      </w:rPr>
      <w:fldChar w:fldCharType="separate"/>
    </w:r>
    <w:r>
      <w:rPr>
        <w:b/>
        <w:bCs/>
      </w:rPr>
      <w:t>II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\* ROMAN  \* MERGEFORMAT </w:instrText>
    </w:r>
    <w:r>
      <w:rPr>
        <w:b/>
        <w:bCs/>
      </w:rPr>
      <w:fldChar w:fldCharType="separate"/>
    </w:r>
    <w:r>
      <w:rPr>
        <w:b/>
        <w:bCs/>
      </w:rPr>
      <w:t>II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2200275</wp:posOffset>
              </wp:positionH>
              <wp:positionV relativeFrom="paragraph">
                <wp:posOffset>6985</wp:posOffset>
              </wp:positionV>
              <wp:extent cx="1076325" cy="138430"/>
              <wp:effectExtent l="0" t="0" r="9525" b="13970"/>
              <wp:wrapNone/>
              <wp:docPr id="1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0" o:spid="_x0000_s1026" o:spt="202" type="#_x0000_t202" style="position:absolute;left:0pt;margin-left:173.25pt;margin-top:0.55pt;height:10.9pt;width:84.75pt;mso-position-horizontal-relative:margin;z-index:251657216;mso-width-relative:page;mso-height-relative:page;" filled="f" stroked="f" coordsize="21600,21600" o:gfxdata="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vMrwPXAAAACAEAAA8AAAAAAAAAAQAgAAAAIgAAAGRycy9kb3ducmV2LnhtbFBLAQIU&#10;ABQAAAAIAIdO4kDs9k/Q9AEAALg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PAGE  \* Arabic  \* MERGEFORMAT</w:instrText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Arabic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1"/>
        <w:szCs w:val="21"/>
      </w:rPr>
      <w:t>版本：</w:t>
    </w:r>
    <w:r>
      <w:rPr>
        <w:rFonts w:hint="eastAsia" w:ascii="宋体" w:hAnsi="宋体" w:cs="宋体"/>
        <w:sz w:val="21"/>
        <w:szCs w:val="21"/>
        <w:lang w:val="en-US" w:eastAsia="zh-CN"/>
      </w:rPr>
      <w:t>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center" w:pos="4253"/>
        <w:tab w:val="right" w:pos="8222"/>
      </w:tabs>
      <w:spacing w:before="100" w:beforeAutospacing="1" w:after="100" w:afterAutospacing="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335915</wp:posOffset>
              </wp:positionV>
              <wp:extent cx="5248275" cy="0"/>
              <wp:effectExtent l="9525" t="9525" r="9525" b="9525"/>
              <wp:wrapNone/>
              <wp:docPr id="2" name="Auto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8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72" o:spid="_x0000_s1026" o:spt="32" type="#_x0000_t32" style="position:absolute;left:0pt;margin-left:1.5pt;margin-top:26.45pt;height:0pt;width:413.25pt;z-index:251658240;mso-width-relative:page;mso-height-relative:page;" filled="f" stroked="t" coordsize="21600,21600" o:gfxdata="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lugVtYAAAAHAQAADwAAAAAAAAABACAAAAAiAAAAZHJzL2Rvd25yZXYueG1sUEsBAhQA&#10;FAAAAAgAh07iQAAptQS7AQAAZQMAAA4AAAAAAAAAAQAgAAAAJQEAAGRycy9lMm9Eb2MueG1sUEsF&#10;BgAAAAAGAAYAWQEAAFI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inline distT="0" distB="0" distL="0" distR="0">
          <wp:extent cx="1626870" cy="276225"/>
          <wp:effectExtent l="0" t="0" r="0" b="9525"/>
          <wp:docPr id="15" name="图片 15" descr="LOGOPNG红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PNG红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687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sz w:val="48"/>
        <w:szCs w:val="48"/>
      </w:rPr>
      <w:tab/>
    </w:r>
    <w:r>
      <w:rPr>
        <w:rFonts w:hint="eastAsia" w:ascii="宋体" w:hAnsi="宋体" w:cs="宋体"/>
        <w:sz w:val="48"/>
        <w:szCs w:val="48"/>
        <w:lang w:val="en-US" w:eastAsia="zh-CN"/>
      </w:rPr>
      <w:t xml:space="preserve">   </w:t>
    </w:r>
    <w:r>
      <w:rPr>
        <w:rFonts w:hint="eastAsia" w:ascii="微软雅黑" w:hAnsi="微软雅黑" w:eastAsia="微软雅黑"/>
        <w:b w:val="0"/>
        <w:sz w:val="21"/>
        <w:szCs w:val="21"/>
      </w:rPr>
      <w:t>Q/JK-</w:t>
    </w:r>
    <w:r>
      <w:rPr>
        <w:rFonts w:hint="eastAsia" w:ascii="微软雅黑" w:hAnsi="微软雅黑" w:eastAsia="微软雅黑"/>
        <w:b w:val="0"/>
        <w:sz w:val="21"/>
        <w:szCs w:val="21"/>
        <w:lang w:val="en-US" w:eastAsia="zh-CN"/>
      </w:rPr>
      <w:t>C</w:t>
    </w:r>
    <w:r>
      <w:rPr>
        <w:rFonts w:hint="eastAsia" w:ascii="微软雅黑" w:hAnsi="微软雅黑" w:eastAsia="微软雅黑"/>
        <w:b w:val="0"/>
        <w:sz w:val="21"/>
        <w:szCs w:val="21"/>
      </w:rPr>
      <w:t>2-</w:t>
    </w:r>
    <w:r>
      <w:rPr>
        <w:rFonts w:hint="eastAsia" w:ascii="微软雅黑" w:hAnsi="微软雅黑" w:eastAsia="微软雅黑"/>
        <w:b w:val="0"/>
        <w:sz w:val="21"/>
        <w:szCs w:val="21"/>
        <w:lang w:val="en-US" w:eastAsia="zh-CN"/>
      </w:rPr>
      <w:t>7</w:t>
    </w:r>
    <w:r>
      <w:rPr>
        <w:rFonts w:hint="eastAsia" w:ascii="微软雅黑" w:hAnsi="微软雅黑" w:eastAsia="微软雅黑"/>
        <w:b w:val="0"/>
        <w:sz w:val="21"/>
        <w:szCs w:val="21"/>
      </w:rPr>
      <w:t>02测量设备计量确认和量值溯源控制程序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6667348">
    <w:nsid w:val="268B5C54"/>
    <w:multiLevelType w:val="multilevel"/>
    <w:tmpl w:val="268B5C54"/>
    <w:lvl w:ilvl="0" w:tentative="1">
      <w:start w:val="1"/>
      <w:numFmt w:val="decimal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4"/>
      <w:lvlText w:val="%1.%2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pStyle w:val="5"/>
      <w:lvlText w:val="%1.%2.%3"/>
      <w:lvlJc w:val="left"/>
      <w:pPr>
        <w:tabs>
          <w:tab w:val="left" w:pos="340"/>
        </w:tabs>
        <w:ind w:left="0" w:firstLine="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33189499">
    <w:nsid w:val="674E5F7B"/>
    <w:multiLevelType w:val="multilevel"/>
    <w:tmpl w:val="674E5F7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46667348"/>
  </w:num>
  <w:num w:numId="2">
    <w:abstractNumId w:val="17331894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560FB"/>
    <w:rsid w:val="000019FD"/>
    <w:rsid w:val="00004ED2"/>
    <w:rsid w:val="000155AB"/>
    <w:rsid w:val="00031385"/>
    <w:rsid w:val="000405F3"/>
    <w:rsid w:val="00056FE0"/>
    <w:rsid w:val="00070631"/>
    <w:rsid w:val="0007424B"/>
    <w:rsid w:val="00074E7D"/>
    <w:rsid w:val="0007600E"/>
    <w:rsid w:val="00081A5B"/>
    <w:rsid w:val="00083D47"/>
    <w:rsid w:val="00092FE2"/>
    <w:rsid w:val="000A2A00"/>
    <w:rsid w:val="000A3C2F"/>
    <w:rsid w:val="000B4D2B"/>
    <w:rsid w:val="000B6907"/>
    <w:rsid w:val="000B72D7"/>
    <w:rsid w:val="000C064D"/>
    <w:rsid w:val="000C090D"/>
    <w:rsid w:val="000C61E0"/>
    <w:rsid w:val="000E1BA1"/>
    <w:rsid w:val="000E28CC"/>
    <w:rsid w:val="000E406E"/>
    <w:rsid w:val="000E5F58"/>
    <w:rsid w:val="000E62AB"/>
    <w:rsid w:val="000F4835"/>
    <w:rsid w:val="00105971"/>
    <w:rsid w:val="001151B1"/>
    <w:rsid w:val="0014198F"/>
    <w:rsid w:val="00142C13"/>
    <w:rsid w:val="00142C67"/>
    <w:rsid w:val="0014593F"/>
    <w:rsid w:val="00151462"/>
    <w:rsid w:val="00151D3C"/>
    <w:rsid w:val="00156AD2"/>
    <w:rsid w:val="001618A6"/>
    <w:rsid w:val="001704D3"/>
    <w:rsid w:val="00173987"/>
    <w:rsid w:val="00180C93"/>
    <w:rsid w:val="0018328B"/>
    <w:rsid w:val="001A6F21"/>
    <w:rsid w:val="001D3FE2"/>
    <w:rsid w:val="001D4A72"/>
    <w:rsid w:val="001D754B"/>
    <w:rsid w:val="001E5E5A"/>
    <w:rsid w:val="001F43CC"/>
    <w:rsid w:val="00200F0E"/>
    <w:rsid w:val="002010E8"/>
    <w:rsid w:val="00204D01"/>
    <w:rsid w:val="002220B3"/>
    <w:rsid w:val="002310BA"/>
    <w:rsid w:val="00231376"/>
    <w:rsid w:val="00240836"/>
    <w:rsid w:val="00254165"/>
    <w:rsid w:val="002665F1"/>
    <w:rsid w:val="002676C3"/>
    <w:rsid w:val="002706D3"/>
    <w:rsid w:val="0027598D"/>
    <w:rsid w:val="00284271"/>
    <w:rsid w:val="002918CA"/>
    <w:rsid w:val="00293F8F"/>
    <w:rsid w:val="002C194C"/>
    <w:rsid w:val="002C244B"/>
    <w:rsid w:val="002C445C"/>
    <w:rsid w:val="002D7189"/>
    <w:rsid w:val="002F23F8"/>
    <w:rsid w:val="002F4AD3"/>
    <w:rsid w:val="002F5F03"/>
    <w:rsid w:val="003037AF"/>
    <w:rsid w:val="00307277"/>
    <w:rsid w:val="00314C12"/>
    <w:rsid w:val="00321690"/>
    <w:rsid w:val="00322AB1"/>
    <w:rsid w:val="00326380"/>
    <w:rsid w:val="0033075F"/>
    <w:rsid w:val="00331CE9"/>
    <w:rsid w:val="003367F9"/>
    <w:rsid w:val="00352EFE"/>
    <w:rsid w:val="00356231"/>
    <w:rsid w:val="003616FA"/>
    <w:rsid w:val="003646A7"/>
    <w:rsid w:val="00366C35"/>
    <w:rsid w:val="003731C4"/>
    <w:rsid w:val="00373BBA"/>
    <w:rsid w:val="00383126"/>
    <w:rsid w:val="0038683F"/>
    <w:rsid w:val="003A4632"/>
    <w:rsid w:val="003C3499"/>
    <w:rsid w:val="003C6C02"/>
    <w:rsid w:val="003D3902"/>
    <w:rsid w:val="003D57C7"/>
    <w:rsid w:val="003D6DBD"/>
    <w:rsid w:val="003E171B"/>
    <w:rsid w:val="003F650B"/>
    <w:rsid w:val="00402D3A"/>
    <w:rsid w:val="004118B3"/>
    <w:rsid w:val="004157E8"/>
    <w:rsid w:val="00426014"/>
    <w:rsid w:val="00427D56"/>
    <w:rsid w:val="00435547"/>
    <w:rsid w:val="00441818"/>
    <w:rsid w:val="004428AC"/>
    <w:rsid w:val="00442EFC"/>
    <w:rsid w:val="00447FDB"/>
    <w:rsid w:val="00450F57"/>
    <w:rsid w:val="004544EE"/>
    <w:rsid w:val="00462A7A"/>
    <w:rsid w:val="0046578E"/>
    <w:rsid w:val="00483A68"/>
    <w:rsid w:val="00485CC2"/>
    <w:rsid w:val="0049354B"/>
    <w:rsid w:val="004B0B6C"/>
    <w:rsid w:val="004B17B7"/>
    <w:rsid w:val="004B3A72"/>
    <w:rsid w:val="004B4D31"/>
    <w:rsid w:val="004D26DB"/>
    <w:rsid w:val="004D5049"/>
    <w:rsid w:val="004F75F3"/>
    <w:rsid w:val="004F7A83"/>
    <w:rsid w:val="005016C0"/>
    <w:rsid w:val="00504754"/>
    <w:rsid w:val="005061A6"/>
    <w:rsid w:val="005208B2"/>
    <w:rsid w:val="0052151C"/>
    <w:rsid w:val="00527036"/>
    <w:rsid w:val="00530F6F"/>
    <w:rsid w:val="005409DB"/>
    <w:rsid w:val="00545E06"/>
    <w:rsid w:val="0055662F"/>
    <w:rsid w:val="00566F8F"/>
    <w:rsid w:val="005745D8"/>
    <w:rsid w:val="00581239"/>
    <w:rsid w:val="00581933"/>
    <w:rsid w:val="0058448D"/>
    <w:rsid w:val="0058664D"/>
    <w:rsid w:val="005A112E"/>
    <w:rsid w:val="005D0BBC"/>
    <w:rsid w:val="005D746F"/>
    <w:rsid w:val="005D7F42"/>
    <w:rsid w:val="005E5773"/>
    <w:rsid w:val="00603270"/>
    <w:rsid w:val="00605DD6"/>
    <w:rsid w:val="00606460"/>
    <w:rsid w:val="00631C04"/>
    <w:rsid w:val="00644BC3"/>
    <w:rsid w:val="00657437"/>
    <w:rsid w:val="00672DBC"/>
    <w:rsid w:val="00674A56"/>
    <w:rsid w:val="00687E83"/>
    <w:rsid w:val="00694810"/>
    <w:rsid w:val="006A1791"/>
    <w:rsid w:val="006A38B0"/>
    <w:rsid w:val="006A3E5B"/>
    <w:rsid w:val="006D45BA"/>
    <w:rsid w:val="006D7E30"/>
    <w:rsid w:val="007056EF"/>
    <w:rsid w:val="007059E3"/>
    <w:rsid w:val="00713EEA"/>
    <w:rsid w:val="007153E9"/>
    <w:rsid w:val="007172FC"/>
    <w:rsid w:val="0072384C"/>
    <w:rsid w:val="0073220C"/>
    <w:rsid w:val="0074116F"/>
    <w:rsid w:val="007455AD"/>
    <w:rsid w:val="007520AA"/>
    <w:rsid w:val="007617DF"/>
    <w:rsid w:val="007662BA"/>
    <w:rsid w:val="0076640A"/>
    <w:rsid w:val="007712EC"/>
    <w:rsid w:val="00782175"/>
    <w:rsid w:val="00782980"/>
    <w:rsid w:val="0078499C"/>
    <w:rsid w:val="007869BC"/>
    <w:rsid w:val="007A2159"/>
    <w:rsid w:val="007A3433"/>
    <w:rsid w:val="007A50E9"/>
    <w:rsid w:val="007B7D93"/>
    <w:rsid w:val="007C49B6"/>
    <w:rsid w:val="007D74A8"/>
    <w:rsid w:val="007E13E0"/>
    <w:rsid w:val="007F2F11"/>
    <w:rsid w:val="00805E60"/>
    <w:rsid w:val="00825B30"/>
    <w:rsid w:val="008328A4"/>
    <w:rsid w:val="00850D85"/>
    <w:rsid w:val="00863E75"/>
    <w:rsid w:val="00864126"/>
    <w:rsid w:val="008651BA"/>
    <w:rsid w:val="008718F6"/>
    <w:rsid w:val="008813FA"/>
    <w:rsid w:val="008827E0"/>
    <w:rsid w:val="008840CC"/>
    <w:rsid w:val="008909AD"/>
    <w:rsid w:val="008A3074"/>
    <w:rsid w:val="008A34AA"/>
    <w:rsid w:val="008C2744"/>
    <w:rsid w:val="008D11A3"/>
    <w:rsid w:val="008D34A6"/>
    <w:rsid w:val="008D7EB4"/>
    <w:rsid w:val="008E1274"/>
    <w:rsid w:val="008E46D4"/>
    <w:rsid w:val="008F0CC5"/>
    <w:rsid w:val="008F1C01"/>
    <w:rsid w:val="008F25E1"/>
    <w:rsid w:val="008F5E04"/>
    <w:rsid w:val="00900580"/>
    <w:rsid w:val="009022FC"/>
    <w:rsid w:val="00911468"/>
    <w:rsid w:val="00911E7F"/>
    <w:rsid w:val="00915849"/>
    <w:rsid w:val="00951FCA"/>
    <w:rsid w:val="00953E89"/>
    <w:rsid w:val="00965CAA"/>
    <w:rsid w:val="00970F1C"/>
    <w:rsid w:val="00971872"/>
    <w:rsid w:val="00980686"/>
    <w:rsid w:val="009817CA"/>
    <w:rsid w:val="009A7B72"/>
    <w:rsid w:val="009B1060"/>
    <w:rsid w:val="009B1E9F"/>
    <w:rsid w:val="009C49DE"/>
    <w:rsid w:val="009D36B8"/>
    <w:rsid w:val="009D3E86"/>
    <w:rsid w:val="009D412B"/>
    <w:rsid w:val="009D7B85"/>
    <w:rsid w:val="009E2998"/>
    <w:rsid w:val="009F52C9"/>
    <w:rsid w:val="00A03FA8"/>
    <w:rsid w:val="00A30D50"/>
    <w:rsid w:val="00A33BF1"/>
    <w:rsid w:val="00A5378E"/>
    <w:rsid w:val="00A602B7"/>
    <w:rsid w:val="00A6731E"/>
    <w:rsid w:val="00A80E18"/>
    <w:rsid w:val="00A85458"/>
    <w:rsid w:val="00A92B6D"/>
    <w:rsid w:val="00A9316F"/>
    <w:rsid w:val="00A962F0"/>
    <w:rsid w:val="00AB222D"/>
    <w:rsid w:val="00AC3252"/>
    <w:rsid w:val="00AD3AAA"/>
    <w:rsid w:val="00AD4B92"/>
    <w:rsid w:val="00AD7CEF"/>
    <w:rsid w:val="00AE50DA"/>
    <w:rsid w:val="00AE633B"/>
    <w:rsid w:val="00AF1F3D"/>
    <w:rsid w:val="00AF6B48"/>
    <w:rsid w:val="00B07E45"/>
    <w:rsid w:val="00B1738E"/>
    <w:rsid w:val="00B2585F"/>
    <w:rsid w:val="00B2698F"/>
    <w:rsid w:val="00B2777A"/>
    <w:rsid w:val="00B27CC1"/>
    <w:rsid w:val="00B46368"/>
    <w:rsid w:val="00B60B47"/>
    <w:rsid w:val="00B63ABD"/>
    <w:rsid w:val="00B66133"/>
    <w:rsid w:val="00B66517"/>
    <w:rsid w:val="00B80D86"/>
    <w:rsid w:val="00B83917"/>
    <w:rsid w:val="00B842E6"/>
    <w:rsid w:val="00B87CB2"/>
    <w:rsid w:val="00B964BD"/>
    <w:rsid w:val="00B968C6"/>
    <w:rsid w:val="00BA0C69"/>
    <w:rsid w:val="00BB2612"/>
    <w:rsid w:val="00BC7C86"/>
    <w:rsid w:val="00BE1972"/>
    <w:rsid w:val="00BE3C76"/>
    <w:rsid w:val="00BF7457"/>
    <w:rsid w:val="00C0672D"/>
    <w:rsid w:val="00C069BC"/>
    <w:rsid w:val="00C07EA4"/>
    <w:rsid w:val="00C10F29"/>
    <w:rsid w:val="00C12CE9"/>
    <w:rsid w:val="00C13F3E"/>
    <w:rsid w:val="00C2056B"/>
    <w:rsid w:val="00C242A4"/>
    <w:rsid w:val="00C306D9"/>
    <w:rsid w:val="00C34BD7"/>
    <w:rsid w:val="00C369B6"/>
    <w:rsid w:val="00C41871"/>
    <w:rsid w:val="00C4364C"/>
    <w:rsid w:val="00C4779F"/>
    <w:rsid w:val="00C50688"/>
    <w:rsid w:val="00C5322B"/>
    <w:rsid w:val="00C570D4"/>
    <w:rsid w:val="00C612A6"/>
    <w:rsid w:val="00C64408"/>
    <w:rsid w:val="00C648D6"/>
    <w:rsid w:val="00C75F62"/>
    <w:rsid w:val="00C82655"/>
    <w:rsid w:val="00C84E51"/>
    <w:rsid w:val="00CA5D07"/>
    <w:rsid w:val="00CB2FF2"/>
    <w:rsid w:val="00CC228F"/>
    <w:rsid w:val="00CC60ED"/>
    <w:rsid w:val="00CD19CF"/>
    <w:rsid w:val="00CD22DC"/>
    <w:rsid w:val="00CD6A1B"/>
    <w:rsid w:val="00CE02C8"/>
    <w:rsid w:val="00CE4703"/>
    <w:rsid w:val="00CE5596"/>
    <w:rsid w:val="00CF0B8B"/>
    <w:rsid w:val="00CF3F2C"/>
    <w:rsid w:val="00CF5127"/>
    <w:rsid w:val="00D16F27"/>
    <w:rsid w:val="00D304D7"/>
    <w:rsid w:val="00D32C71"/>
    <w:rsid w:val="00D429FC"/>
    <w:rsid w:val="00D42B8C"/>
    <w:rsid w:val="00D556E0"/>
    <w:rsid w:val="00D630BD"/>
    <w:rsid w:val="00D67E8B"/>
    <w:rsid w:val="00D7371C"/>
    <w:rsid w:val="00D846BB"/>
    <w:rsid w:val="00D865A8"/>
    <w:rsid w:val="00D87F86"/>
    <w:rsid w:val="00DA4FEB"/>
    <w:rsid w:val="00DA6B47"/>
    <w:rsid w:val="00DC325F"/>
    <w:rsid w:val="00DC5080"/>
    <w:rsid w:val="00DC6DC6"/>
    <w:rsid w:val="00DD01B1"/>
    <w:rsid w:val="00DD48C1"/>
    <w:rsid w:val="00DE0190"/>
    <w:rsid w:val="00DE0552"/>
    <w:rsid w:val="00DF1AD7"/>
    <w:rsid w:val="00E02A88"/>
    <w:rsid w:val="00E05D7D"/>
    <w:rsid w:val="00E112E9"/>
    <w:rsid w:val="00E26A2A"/>
    <w:rsid w:val="00E32A04"/>
    <w:rsid w:val="00E378B6"/>
    <w:rsid w:val="00E434B9"/>
    <w:rsid w:val="00E4541E"/>
    <w:rsid w:val="00E5150C"/>
    <w:rsid w:val="00E528A2"/>
    <w:rsid w:val="00E54B22"/>
    <w:rsid w:val="00E67218"/>
    <w:rsid w:val="00E67971"/>
    <w:rsid w:val="00E67BDE"/>
    <w:rsid w:val="00E70521"/>
    <w:rsid w:val="00E838BB"/>
    <w:rsid w:val="00E8624F"/>
    <w:rsid w:val="00E940F8"/>
    <w:rsid w:val="00E95FC4"/>
    <w:rsid w:val="00E9615D"/>
    <w:rsid w:val="00E966FF"/>
    <w:rsid w:val="00EA5D18"/>
    <w:rsid w:val="00EB0DA1"/>
    <w:rsid w:val="00EB15C2"/>
    <w:rsid w:val="00EB3867"/>
    <w:rsid w:val="00EC20AA"/>
    <w:rsid w:val="00EC2FF0"/>
    <w:rsid w:val="00EE0461"/>
    <w:rsid w:val="00EF0548"/>
    <w:rsid w:val="00EF1B99"/>
    <w:rsid w:val="00F01EC1"/>
    <w:rsid w:val="00F1128B"/>
    <w:rsid w:val="00F15A03"/>
    <w:rsid w:val="00F15FEB"/>
    <w:rsid w:val="00F22D54"/>
    <w:rsid w:val="00F37394"/>
    <w:rsid w:val="00F412D3"/>
    <w:rsid w:val="00F5574D"/>
    <w:rsid w:val="00F574B1"/>
    <w:rsid w:val="00F67A7F"/>
    <w:rsid w:val="00F74B1D"/>
    <w:rsid w:val="00F76F8F"/>
    <w:rsid w:val="00F83FB4"/>
    <w:rsid w:val="00F8750A"/>
    <w:rsid w:val="00F937C5"/>
    <w:rsid w:val="00FA53FE"/>
    <w:rsid w:val="00FA5C1B"/>
    <w:rsid w:val="00FB51E5"/>
    <w:rsid w:val="00FD295D"/>
    <w:rsid w:val="00FE3C33"/>
    <w:rsid w:val="00FE673F"/>
    <w:rsid w:val="00FF014A"/>
    <w:rsid w:val="02394D00"/>
    <w:rsid w:val="047D5765"/>
    <w:rsid w:val="04960E16"/>
    <w:rsid w:val="04C825BA"/>
    <w:rsid w:val="04D83EDA"/>
    <w:rsid w:val="06593AB7"/>
    <w:rsid w:val="07705CC0"/>
    <w:rsid w:val="07934F7B"/>
    <w:rsid w:val="07BC033E"/>
    <w:rsid w:val="088B2F95"/>
    <w:rsid w:val="092A3D98"/>
    <w:rsid w:val="0C5651C9"/>
    <w:rsid w:val="0E64562F"/>
    <w:rsid w:val="0E853EA6"/>
    <w:rsid w:val="0F5F5CF6"/>
    <w:rsid w:val="0FA31C04"/>
    <w:rsid w:val="12C67A5C"/>
    <w:rsid w:val="15C24FE9"/>
    <w:rsid w:val="171C2EF9"/>
    <w:rsid w:val="181E3DA1"/>
    <w:rsid w:val="1AB950A5"/>
    <w:rsid w:val="1DE602AF"/>
    <w:rsid w:val="1FA92D46"/>
    <w:rsid w:val="20E560FB"/>
    <w:rsid w:val="212B5DA5"/>
    <w:rsid w:val="21DA5028"/>
    <w:rsid w:val="23741C35"/>
    <w:rsid w:val="239827DE"/>
    <w:rsid w:val="24616874"/>
    <w:rsid w:val="246B6FCE"/>
    <w:rsid w:val="270C7F56"/>
    <w:rsid w:val="27416AF7"/>
    <w:rsid w:val="27462F7F"/>
    <w:rsid w:val="28C14E44"/>
    <w:rsid w:val="29C66D6F"/>
    <w:rsid w:val="2A3D51DB"/>
    <w:rsid w:val="2D7B22D7"/>
    <w:rsid w:val="2E447274"/>
    <w:rsid w:val="2F352C9E"/>
    <w:rsid w:val="34D35CFD"/>
    <w:rsid w:val="3C0C26C1"/>
    <w:rsid w:val="3C4D209C"/>
    <w:rsid w:val="3E756C84"/>
    <w:rsid w:val="42D228EF"/>
    <w:rsid w:val="42E46FE6"/>
    <w:rsid w:val="455D4659"/>
    <w:rsid w:val="481572FE"/>
    <w:rsid w:val="49DA57B7"/>
    <w:rsid w:val="4ADA2BCC"/>
    <w:rsid w:val="4C0D4980"/>
    <w:rsid w:val="501058E7"/>
    <w:rsid w:val="52906C00"/>
    <w:rsid w:val="5357444A"/>
    <w:rsid w:val="53F80C7E"/>
    <w:rsid w:val="55A80497"/>
    <w:rsid w:val="57CA4E3C"/>
    <w:rsid w:val="5AF100FB"/>
    <w:rsid w:val="5BA404CA"/>
    <w:rsid w:val="5BB47782"/>
    <w:rsid w:val="5EC6388D"/>
    <w:rsid w:val="5F0D4001"/>
    <w:rsid w:val="5FB31385"/>
    <w:rsid w:val="6104413C"/>
    <w:rsid w:val="635457C4"/>
    <w:rsid w:val="654308AD"/>
    <w:rsid w:val="669B258D"/>
    <w:rsid w:val="676C3998"/>
    <w:rsid w:val="68F638A9"/>
    <w:rsid w:val="6A5F29BC"/>
    <w:rsid w:val="6E2573F0"/>
    <w:rsid w:val="6E5B1D9A"/>
    <w:rsid w:val="6FDA1311"/>
    <w:rsid w:val="6FF46638"/>
    <w:rsid w:val="700A405F"/>
    <w:rsid w:val="739F4EC0"/>
    <w:rsid w:val="772037FC"/>
    <w:rsid w:val="77E10565"/>
    <w:rsid w:val="78A02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100" w:beforeAutospacing="1" w:after="100" w:afterAutospacing="1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52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3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4"/>
    <w:unhideWhenUsed/>
    <w:qFormat/>
    <w:uiPriority w:val="0"/>
    <w:pPr>
      <w:keepNext/>
      <w:keepLines/>
      <w:numPr>
        <w:ilvl w:val="2"/>
        <w:numId w:val="1"/>
      </w:numPr>
      <w:tabs>
        <w:tab w:val="left" w:pos="340"/>
      </w:tabs>
      <w:spacing w:before="280" w:after="290" w:line="376" w:lineRule="auto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26">
    <w:name w:val="Default Paragraph Font"/>
    <w:unhideWhenUsed/>
    <w:uiPriority w:val="1"/>
  </w:style>
  <w:style w:type="table" w:default="1" w:styleId="3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7"/>
    <w:qFormat/>
    <w:uiPriority w:val="0"/>
    <w:rPr>
      <w:b/>
      <w:bCs/>
    </w:rPr>
  </w:style>
  <w:style w:type="paragraph" w:styleId="7">
    <w:name w:val="annotation text"/>
    <w:basedOn w:val="1"/>
    <w:link w:val="35"/>
    <w:qFormat/>
    <w:uiPriority w:val="99"/>
    <w:pPr>
      <w:jc w:val="left"/>
    </w:p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ind w:left="1680" w:leftChars="800"/>
    </w:p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toc 8"/>
    <w:basedOn w:val="1"/>
    <w:next w:val="1"/>
    <w:qFormat/>
    <w:uiPriority w:val="0"/>
    <w:pPr>
      <w:ind w:left="2940" w:leftChars="1400"/>
    </w:pPr>
  </w:style>
  <w:style w:type="paragraph" w:styleId="13">
    <w:name w:val="endnote text"/>
    <w:basedOn w:val="1"/>
    <w:link w:val="49"/>
    <w:qFormat/>
    <w:uiPriority w:val="0"/>
    <w:pPr>
      <w:snapToGrid w:val="0"/>
      <w:jc w:val="left"/>
    </w:pPr>
  </w:style>
  <w:style w:type="paragraph" w:styleId="14">
    <w:name w:val="Balloon Text"/>
    <w:basedOn w:val="1"/>
    <w:link w:val="36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footnote text"/>
    <w:basedOn w:val="1"/>
    <w:link w:val="48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6"/>
    <w:basedOn w:val="1"/>
    <w:next w:val="1"/>
    <w:qFormat/>
    <w:uiPriority w:val="0"/>
    <w:pPr>
      <w:ind w:left="2100" w:leftChars="1000"/>
    </w:pPr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toc 9"/>
    <w:basedOn w:val="1"/>
    <w:next w:val="1"/>
    <w:qFormat/>
    <w:uiPriority w:val="0"/>
    <w:pPr>
      <w:ind w:left="3360" w:leftChars="1600"/>
    </w:pPr>
  </w:style>
  <w:style w:type="paragraph" w:styleId="23">
    <w:name w:val="Body Text 2"/>
    <w:basedOn w:val="1"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0"/>
  </w:style>
  <w:style w:type="paragraph" w:styleId="25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 w:eastAsia="黑体"/>
      <w:b/>
      <w:bCs/>
      <w:sz w:val="40"/>
      <w:szCs w:val="32"/>
    </w:rPr>
  </w:style>
  <w:style w:type="character" w:styleId="27">
    <w:name w:val="Strong"/>
    <w:qFormat/>
    <w:uiPriority w:val="0"/>
    <w:rPr>
      <w:rFonts w:eastAsia="Arial Unicode MS"/>
      <w:b/>
      <w:bCs/>
      <w:sz w:val="21"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qFormat/>
    <w:uiPriority w:val="0"/>
    <w:rPr>
      <w:rFonts w:ascii="宋体" w:hAnsi="宋体" w:eastAsia="宋体"/>
    </w:rPr>
  </w:style>
  <w:style w:type="character" w:styleId="30">
    <w:name w:val="Hyperlink"/>
    <w:unhideWhenUsed/>
    <w:qFormat/>
    <w:uiPriority w:val="99"/>
    <w:rPr>
      <w:color w:val="0563C1"/>
      <w:u w:val="single"/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character" w:styleId="32">
    <w:name w:val="footnote reference"/>
    <w:qFormat/>
    <w:uiPriority w:val="0"/>
    <w:rPr>
      <w:vertAlign w:val="superscript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批注文字 字符"/>
    <w:link w:val="7"/>
    <w:qFormat/>
    <w:uiPriority w:val="99"/>
    <w:rPr>
      <w:kern w:val="2"/>
      <w:sz w:val="21"/>
      <w:szCs w:val="22"/>
    </w:rPr>
  </w:style>
  <w:style w:type="character" w:customStyle="1" w:styleId="36">
    <w:name w:val="批注框文本 字符"/>
    <w:link w:val="14"/>
    <w:qFormat/>
    <w:uiPriority w:val="0"/>
    <w:rPr>
      <w:kern w:val="2"/>
      <w:sz w:val="18"/>
      <w:szCs w:val="18"/>
    </w:rPr>
  </w:style>
  <w:style w:type="character" w:customStyle="1" w:styleId="37">
    <w:name w:val="批注主题 字符"/>
    <w:link w:val="6"/>
    <w:qFormat/>
    <w:uiPriority w:val="0"/>
    <w:rPr>
      <w:b/>
      <w:bCs/>
      <w:kern w:val="2"/>
      <w:sz w:val="21"/>
      <w:szCs w:val="22"/>
    </w:rPr>
  </w:style>
  <w:style w:type="character" w:customStyle="1" w:styleId="38">
    <w:name w:val="封面公司名"/>
    <w:qFormat/>
    <w:uiPriority w:val="0"/>
    <w:rPr>
      <w:rFonts w:ascii="隶书" w:hAnsi="隶书" w:eastAsia="隶书"/>
      <w:sz w:val="48"/>
    </w:rPr>
  </w:style>
  <w:style w:type="character" w:customStyle="1" w:styleId="39">
    <w:name w:val="密级"/>
    <w:qFormat/>
    <w:uiPriority w:val="0"/>
    <w:rPr>
      <w:rFonts w:ascii="Arial" w:hAnsi="Arial" w:eastAsia="宋体"/>
      <w:sz w:val="21"/>
      <w:szCs w:val="21"/>
    </w:rPr>
  </w:style>
  <w:style w:type="paragraph" w:customStyle="1" w:styleId="40">
    <w:name w:val="Body Text 1"/>
    <w:basedOn w:val="23"/>
    <w:qFormat/>
    <w:uiPriority w:val="0"/>
    <w:pPr>
      <w:adjustRightInd/>
      <w:textAlignment w:val="auto"/>
    </w:pPr>
    <w:rPr>
      <w:b/>
    </w:rPr>
  </w:style>
  <w:style w:type="paragraph" w:customStyle="1" w:styleId="4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42">
    <w:name w:val="列出段落1"/>
    <w:basedOn w:val="1"/>
    <w:qFormat/>
    <w:uiPriority w:val="99"/>
    <w:pPr>
      <w:ind w:firstLine="420" w:firstLineChars="200"/>
    </w:pPr>
  </w:style>
  <w:style w:type="paragraph" w:customStyle="1" w:styleId="43">
    <w:name w:val="列出段落11"/>
    <w:basedOn w:val="1"/>
    <w:qFormat/>
    <w:uiPriority w:val="34"/>
    <w:pPr>
      <w:adjustRightInd/>
      <w:spacing w:before="60" w:after="60"/>
      <w:ind w:firstLine="420" w:firstLineChars="200"/>
      <w:textAlignment w:val="auto"/>
    </w:pPr>
    <w:rPr>
      <w:rFonts w:eastAsia="仿宋"/>
    </w:rPr>
  </w:style>
  <w:style w:type="paragraph" w:customStyle="1" w:styleId="44">
    <w:name w:val="封面保密等级"/>
    <w:basedOn w:val="1"/>
    <w:qFormat/>
    <w:uiPriority w:val="0"/>
    <w:pPr>
      <w:widowControl/>
    </w:pPr>
    <w:rPr>
      <w:rFonts w:ascii="宋体" w:hAnsi="宋体"/>
      <w:b/>
      <w:bCs/>
    </w:rPr>
  </w:style>
  <w:style w:type="paragraph" w:customStyle="1" w:styleId="45">
    <w:name w:val="封面 发送部门"/>
    <w:basedOn w:val="1"/>
    <w:qFormat/>
    <w:uiPriority w:val="0"/>
    <w:pPr>
      <w:widowControl/>
      <w:autoSpaceDE w:val="0"/>
      <w:autoSpaceDN w:val="0"/>
      <w:adjustRightInd/>
      <w:spacing w:line="360" w:lineRule="auto"/>
      <w:ind w:firstLine="567"/>
      <w:textAlignment w:val="auto"/>
    </w:pPr>
    <w:rPr>
      <w:rFonts w:ascii="宋体" w:hAnsi="宋体" w:cs="宋体"/>
      <w:b/>
      <w:bCs/>
      <w:kern w:val="0"/>
      <w:sz w:val="28"/>
      <w:szCs w:val="20"/>
      <w:lang w:val="zh-CN"/>
    </w:rPr>
  </w:style>
  <w:style w:type="character" w:customStyle="1" w:styleId="46">
    <w:name w:val="标题 字符"/>
    <w:link w:val="25"/>
    <w:qFormat/>
    <w:uiPriority w:val="0"/>
    <w:rPr>
      <w:rFonts w:ascii="Calibri Light" w:hAnsi="Calibri Light" w:eastAsia="黑体" w:cs="Times New Roman"/>
      <w:b/>
      <w:bCs/>
      <w:kern w:val="2"/>
      <w:sz w:val="40"/>
      <w:szCs w:val="32"/>
    </w:rPr>
  </w:style>
  <w:style w:type="character" w:customStyle="1" w:styleId="47">
    <w:name w:val="标题 1 字符"/>
    <w:link w:val="2"/>
    <w:qFormat/>
    <w:uiPriority w:val="0"/>
    <w:rPr>
      <w:rFonts w:ascii="Arial" w:hAnsi="Arial" w:eastAsia="黑体"/>
      <w:b/>
      <w:bCs/>
      <w:kern w:val="44"/>
      <w:sz w:val="28"/>
      <w:szCs w:val="44"/>
    </w:rPr>
  </w:style>
  <w:style w:type="character" w:customStyle="1" w:styleId="48">
    <w:name w:val="脚注文本 字符"/>
    <w:link w:val="19"/>
    <w:qFormat/>
    <w:uiPriority w:val="0"/>
    <w:rPr>
      <w:kern w:val="2"/>
      <w:sz w:val="18"/>
      <w:szCs w:val="18"/>
    </w:rPr>
  </w:style>
  <w:style w:type="character" w:customStyle="1" w:styleId="49">
    <w:name w:val="尾注文本 字符"/>
    <w:link w:val="13"/>
    <w:qFormat/>
    <w:uiPriority w:val="0"/>
    <w:rPr>
      <w:kern w:val="2"/>
      <w:sz w:val="21"/>
      <w:szCs w:val="22"/>
    </w:rPr>
  </w:style>
  <w:style w:type="character" w:customStyle="1" w:styleId="50">
    <w:name w:val="占位符文本1"/>
    <w:basedOn w:val="26"/>
    <w:unhideWhenUsed/>
    <w:qFormat/>
    <w:uiPriority w:val="99"/>
    <w:rPr>
      <w:color w:val="808080"/>
    </w:rPr>
  </w:style>
  <w:style w:type="character" w:customStyle="1" w:styleId="51">
    <w:name w:val="原始文件名"/>
    <w:basedOn w:val="26"/>
    <w:qFormat/>
    <w:uiPriority w:val="1"/>
    <w:rPr>
      <w:rFonts w:eastAsia="Arial Unicode MS"/>
      <w:b/>
      <w:i/>
      <w:sz w:val="24"/>
    </w:rPr>
  </w:style>
  <w:style w:type="character" w:customStyle="1" w:styleId="52">
    <w:name w:val="标题 2 字符"/>
    <w:basedOn w:val="26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53">
    <w:name w:val="标题 3 字符"/>
    <w:basedOn w:val="26"/>
    <w:link w:val="4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54">
    <w:name w:val="标题 4 字符"/>
    <w:basedOn w:val="26"/>
    <w:link w:val="5"/>
    <w:qFormat/>
    <w:uiPriority w:val="0"/>
    <w:rPr>
      <w:rFonts w:ascii="Arial" w:hAnsi="Arial" w:eastAsiaTheme="majorEastAsia" w:cstheme="majorBidi"/>
      <w:b/>
      <w:bCs/>
      <w:kern w:val="2"/>
      <w:sz w:val="28"/>
      <w:szCs w:val="28"/>
    </w:rPr>
  </w:style>
  <w:style w:type="paragraph" w:customStyle="1" w:styleId="55">
    <w:name w:val="TOC 标题1"/>
    <w:basedOn w:val="2"/>
    <w:next w:val="1"/>
    <w:unhideWhenUsed/>
    <w:qFormat/>
    <w:uiPriority w:val="39"/>
    <w:pPr>
      <w:widowControl/>
      <w:adjustRightInd/>
      <w:spacing w:before="240" w:beforeAutospacing="0" w:after="0" w:afterAutospacing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wmf"/><Relationship Id="rId15" Type="http://schemas.openxmlformats.org/officeDocument/2006/relationships/control" Target="activeX/activeX4.xml"/><Relationship Id="rId14" Type="http://schemas.openxmlformats.org/officeDocument/2006/relationships/image" Target="media/image4.wmf"/><Relationship Id="rId13" Type="http://schemas.openxmlformats.org/officeDocument/2006/relationships/control" Target="activeX/activeX3.xml"/><Relationship Id="rId12" Type="http://schemas.openxmlformats.org/officeDocument/2006/relationships/image" Target="media/image3.wmf"/><Relationship Id="rId11" Type="http://schemas.openxmlformats.org/officeDocument/2006/relationships/control" Target="activeX/activeX2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65\Desktop\&#20307;&#31995;&#25442;&#29256;\6&#21490;&#26149;&#38662;&#30830;&#35748;&#30340;&#25991;&#20214;\1&#30830;&#35748;&#21518;&#30340;&#25991;&#20214;\&#31243;&#24207;&#25991;&#20214;\&#25991;&#20214;&#27169;&#26495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6E26DE8467F4DBF833BD09295B8D9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E828D-3D76-47E0-B927-619C9477472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03762D8A28D43FF86CF5FD2E76D5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8BEE45-16A1-4E76-9001-9F9C2290DFDD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DD5951717149838B3CB1F308A11C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EFA292-B997-4914-861E-0B1B690B32D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6"/>
    <w:rsid w:val="00300FD9"/>
    <w:rsid w:val="005C5858"/>
    <w:rsid w:val="00946BF8"/>
    <w:rsid w:val="00A63E06"/>
    <w:rsid w:val="00DC71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unhideWhenUsed/>
    <w:uiPriority w:val="99"/>
    <w:rPr>
      <w:color w:val="808080"/>
    </w:rPr>
  </w:style>
  <w:style w:type="paragraph" w:customStyle="1" w:styleId="5">
    <w:name w:val="26E26DE8467F4DBF833BD09295B8D9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03762D8A28D43FF86CF5FD2E76D5E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8DD5951717149838B3CB1F308A11C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03762D8A28D43FF86CF5FD2E76D5E551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9">
    <w:name w:val="103762D8A28D43FF86CF5FD2E76D5E552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0">
    <w:name w:val="103762D8A28D43FF86CF5FD2E76D5E553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1">
    <w:name w:val="103762D8A28D43FF86CF5FD2E76D5E554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D51BC-0587-4DC5-940F-003480A00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Pages>6</Pages>
  <Words>1379</Words>
  <Characters>1226</Characters>
  <Lines>10</Lines>
  <Paragraphs>5</Paragraphs>
  <ScaleCrop>false</ScaleCrop>
  <LinksUpToDate>false</LinksUpToDate>
  <CharactersWithSpaces>2600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2020-05-06T05:51:00Z</dcterms:created>
  <dc:creator>2365</dc:creator>
  <cp:lastModifiedBy>G004230</cp:lastModifiedBy>
  <dcterms:modified xsi:type="dcterms:W3CDTF">2020-05-07T07:12:55Z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