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6"/>
        <w:spacing w:line="360" w:lineRule="auto"/>
        <w:rPr>
          <w:rStyle w:val="27"/>
        </w:rPr>
      </w:pPr>
      <w:r>
        <w:rPr>
          <w:rFonts w:cs="Arial"/>
          <w:b/>
          <w:bCs/>
          <w:sz w:val="21"/>
          <w:szCs w:val="21"/>
        </w:rPr>
        <w:t>编号No.:</w:t>
      </w:r>
      <w:r>
        <w:rPr>
          <w:rFonts w:cs="Arial"/>
          <w:b/>
          <w:bCs/>
          <w:sz w:val="21"/>
          <w:szCs w:val="21"/>
          <w:u w:val="single"/>
        </w:rPr>
        <w:t xml:space="preserve"> </w:t>
      </w:r>
      <w:r>
        <w:rPr>
          <w:rFonts w:hint="eastAsia" w:cs="Arial"/>
          <w:b/>
          <w:bCs/>
          <w:sz w:val="21"/>
          <w:szCs w:val="21"/>
          <w:u w:val="single"/>
        </w:rPr>
        <w:t>Q/JK-</w:t>
      </w:r>
      <w:r>
        <w:rPr>
          <w:rFonts w:hint="eastAsia" w:cs="Arial"/>
          <w:b/>
          <w:bCs/>
          <w:sz w:val="21"/>
          <w:szCs w:val="21"/>
          <w:u w:val="single"/>
          <w:lang w:val="en-US" w:eastAsia="zh-CN"/>
        </w:rPr>
        <w:t>0</w:t>
      </w:r>
      <w:r>
        <w:rPr>
          <w:rFonts w:hint="eastAsia" w:cs="Arial"/>
          <w:b/>
          <w:bCs/>
          <w:sz w:val="21"/>
          <w:szCs w:val="21"/>
          <w:u w:val="single"/>
        </w:rPr>
        <w:t>2-</w:t>
      </w:r>
      <w:r>
        <w:rPr>
          <w:rFonts w:hint="eastAsia" w:cs="Arial"/>
          <w:b/>
          <w:bCs/>
          <w:sz w:val="21"/>
          <w:szCs w:val="21"/>
          <w:u w:val="single"/>
          <w:lang w:val="en-US" w:eastAsia="zh-CN"/>
        </w:rPr>
        <w:t>715</w:t>
      </w:r>
    </w:p>
    <w:p>
      <w:pPr>
        <w:pStyle w:val="16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pict>
          <v:shape id="OptionButton4" o:spid="_x0000_s1030" o:spt="201" alt="" type="#_x0000_t201" style="position:absolute;left:0pt;margin-left:361.75pt;margin-top:0.5pt;height:36.75pt;width:49.5pt;z-index:251661312;mso-width-relative:page;mso-height-relative:page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</v:shape>
          <w:control r:id="rId9" w:name="OptionButton4" w:shapeid="OptionButton4"/>
        </w:pict>
      </w:r>
      <w:r>
        <w:rPr>
          <w:rFonts w:cs="Arial"/>
          <w:b/>
          <w:bCs/>
          <w:sz w:val="24"/>
          <w:szCs w:val="24"/>
        </w:rPr>
        <w:pict>
          <v:shape id="OptionButton3" o:spid="_x0000_s1029" o:spt="201" alt="" type="#_x0000_t201" style="position:absolute;left:0pt;margin-left:272.55pt;margin-top:0.05pt;height:36pt;width:74.25pt;z-index:251660288;mso-width-relative:page;mso-height-relative:page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</v:shape>
          <w:control r:id="rId11" w:name="OptionButton3" w:shapeid="OptionButton3"/>
        </w:pict>
      </w:r>
      <w:r>
        <w:rPr>
          <w:rFonts w:cs="Arial"/>
          <w:b/>
          <w:bCs/>
          <w:sz w:val="24"/>
          <w:szCs w:val="24"/>
        </w:rPr>
        <w:pict>
          <v:shape id="OptionButton2" o:spid="_x0000_s1028" o:spt="201" alt="" type="#_x0000_t201" style="position:absolute;left:0pt;margin-left:183.3pt;margin-top:1.75pt;height:33.75pt;width:87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14" o:title=""/>
            <o:lock v:ext="edit" aspectratio="f"/>
          </v:shape>
          <w:control r:id="rId13" w:name="OptionButton2" w:shapeid="OptionButton2"/>
        </w:pict>
      </w:r>
      <w:r>
        <w:rPr>
          <w:rFonts w:cs="Arial"/>
          <w:b/>
          <w:bCs/>
          <w:sz w:val="24"/>
          <w:szCs w:val="24"/>
        </w:rPr>
        <w:pict>
          <v:shape id="OptionButton1" o:spid="_x0000_s1027" o:spt="201" alt="" type="#_x0000_t201" style="position:absolute;left:0pt;margin-left:102.1pt;margin-top:2.1pt;height:33pt;width:82.5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16" o:title=""/>
            <o:lock v:ext="edit" aspectratio="f"/>
          </v:shape>
          <w:control r:id="rId15" w:name="OptionButton1" w:shapeid="OptionButton1"/>
        </w:pict>
      </w:r>
      <w:r>
        <w:rPr>
          <w:rFonts w:hint="eastAsia" w:cs="Arial"/>
          <w:b/>
          <w:bCs/>
          <w:sz w:val="24"/>
          <w:szCs w:val="24"/>
        </w:rPr>
        <w:t>Security Level</w:t>
      </w:r>
      <w:r>
        <w:rPr>
          <w:rFonts w:cs="Arial"/>
          <w:b/>
          <w:bCs/>
          <w:sz w:val="24"/>
          <w:szCs w:val="24"/>
        </w:rPr>
        <w:t xml:space="preserve">:  </w:t>
      </w:r>
    </w:p>
    <w:p>
      <w:pPr>
        <w:pStyle w:val="16"/>
        <w:spacing w:line="360" w:lineRule="auto"/>
        <w:rPr>
          <w:rFonts w:cs="Arial"/>
          <w:sz w:val="24"/>
          <w:szCs w:val="24"/>
        </w:rPr>
      </w:pPr>
      <w:r>
        <w:rPr>
          <w:rFonts w:hint="eastAsia" w:cs="Arial"/>
          <w:b/>
          <w:bCs/>
          <w:sz w:val="24"/>
          <w:szCs w:val="24"/>
        </w:rPr>
        <w:t>保密等级</w:t>
      </w:r>
    </w:p>
    <w:p>
      <w:pPr>
        <w:pStyle w:val="16"/>
        <w:rPr>
          <w:rFonts w:cs="Arial"/>
          <w:color w:val="0000FF"/>
          <w:sz w:val="21"/>
          <w:szCs w:val="21"/>
        </w:rPr>
      </w:pPr>
    </w:p>
    <w:p>
      <w:pPr>
        <w:spacing w:before="156" w:beforeLines="50" w:after="156" w:afterLines="50" w:line="360" w:lineRule="auto"/>
        <w:jc w:val="center"/>
        <w:rPr>
          <w:rFonts w:cs="Arial"/>
          <w:szCs w:val="21"/>
        </w:rPr>
      </w:pPr>
    </w:p>
    <w:p>
      <w:pPr>
        <w:spacing w:before="156" w:beforeLines="50" w:after="156" w:afterLines="50" w:line="360" w:lineRule="auto"/>
        <w:jc w:val="center"/>
        <w:rPr>
          <w:rFonts w:cs="Arial"/>
          <w:szCs w:val="21"/>
        </w:rPr>
      </w:pPr>
    </w:p>
    <w:p>
      <w:pPr>
        <w:tabs>
          <w:tab w:val="left" w:pos="4040"/>
        </w:tabs>
        <w:spacing w:line="140" w:lineRule="atLeast"/>
        <w:jc w:val="center"/>
        <w:rPr>
          <w:rFonts w:cs="Calibri"/>
          <w:sz w:val="44"/>
          <w:szCs w:val="44"/>
        </w:rPr>
      </w:pPr>
      <w:r>
        <w:rPr>
          <w:rFonts w:cs="Arial"/>
          <w:sz w:val="48"/>
          <w:szCs w:val="48"/>
        </w:rPr>
        <w:drawing>
          <wp:inline distT="0" distB="0" distL="0" distR="0">
            <wp:extent cx="2891790" cy="499745"/>
            <wp:effectExtent l="0" t="0" r="3810" b="0"/>
            <wp:docPr id="9" name="图片 4" descr="LOGOPNG红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LOGOPNG红色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179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rPr>
          <w:rFonts w:cs="Arial"/>
          <w:sz w:val="44"/>
          <w:szCs w:val="21"/>
        </w:rPr>
      </w:pPr>
    </w:p>
    <w:p>
      <w:pPr>
        <w:pStyle w:val="16"/>
        <w:rPr>
          <w:rFonts w:cs="Arial"/>
          <w:sz w:val="44"/>
          <w:szCs w:val="21"/>
        </w:rPr>
      </w:pPr>
    </w:p>
    <w:p>
      <w:pPr>
        <w:spacing w:line="360" w:lineRule="auto"/>
        <w:jc w:val="center"/>
        <w:rPr>
          <w:rFonts w:hint="eastAsia" w:ascii="Calibri Light" w:hAnsi="Calibri Light" w:eastAsia="黑体" w:cs="Times New Roman"/>
          <w:b/>
          <w:bCs/>
          <w:kern w:val="2"/>
          <w:sz w:val="40"/>
          <w:szCs w:val="32"/>
          <w:lang w:val="en-US" w:eastAsia="zh-CN" w:bidi="ar-SA"/>
        </w:rPr>
      </w:pPr>
      <w:bookmarkStart w:id="0" w:name="文件名"/>
      <w:r>
        <w:rPr>
          <w:rFonts w:hint="eastAsia" w:ascii="Calibri Light" w:hAnsi="Calibri Light" w:eastAsia="黑体" w:cs="Times New Roman"/>
          <w:b/>
          <w:bCs/>
          <w:kern w:val="2"/>
          <w:sz w:val="40"/>
          <w:szCs w:val="32"/>
          <w:lang w:val="en-US" w:eastAsia="zh-CN" w:bidi="ar-SA"/>
        </w:rPr>
        <w:t xml:space="preserve">目标、指标和管理方案控制程序 </w:t>
      </w:r>
    </w:p>
    <w:p>
      <w:pPr/>
    </w:p>
    <w:bookmarkEnd w:id="0"/>
    <w:p>
      <w:pPr>
        <w:pStyle w:val="16"/>
        <w:spacing w:line="480" w:lineRule="auto"/>
        <w:ind w:firstLine="1476" w:firstLineChars="700"/>
        <w:rPr>
          <w:rFonts w:cs="Arial"/>
          <w:b/>
          <w:bCs/>
          <w:sz w:val="21"/>
          <w:szCs w:val="21"/>
        </w:rPr>
      </w:pPr>
    </w:p>
    <w:p>
      <w:pPr>
        <w:pStyle w:val="16"/>
        <w:spacing w:line="480" w:lineRule="auto"/>
        <w:ind w:left="970" w:leftChars="404" w:firstLine="284" w:firstLineChars="101"/>
        <w:rPr>
          <w:rFonts w:cs="Arial"/>
          <w:b/>
          <w:bCs/>
          <w:sz w:val="28"/>
          <w:szCs w:val="21"/>
        </w:rPr>
      </w:pPr>
    </w:p>
    <w:p>
      <w:pPr>
        <w:pStyle w:val="16"/>
        <w:spacing w:line="480" w:lineRule="auto"/>
        <w:ind w:left="970" w:leftChars="404" w:firstLine="284" w:firstLineChars="101"/>
        <w:rPr>
          <w:rFonts w:cs="Arial"/>
          <w:b/>
          <w:bCs/>
          <w:sz w:val="28"/>
          <w:szCs w:val="21"/>
        </w:rPr>
      </w:pPr>
    </w:p>
    <w:p>
      <w:pPr>
        <w:pStyle w:val="16"/>
        <w:spacing w:line="480" w:lineRule="auto"/>
        <w:ind w:left="970" w:leftChars="404" w:firstLine="284" w:firstLineChars="101"/>
        <w:rPr>
          <w:rFonts w:cs="Arial"/>
          <w:b/>
          <w:bCs/>
          <w:sz w:val="28"/>
          <w:szCs w:val="21"/>
        </w:rPr>
      </w:pPr>
    </w:p>
    <w:p>
      <w:pPr>
        <w:pStyle w:val="16"/>
        <w:spacing w:line="480" w:lineRule="auto"/>
        <w:ind w:left="970" w:leftChars="404" w:firstLine="284" w:firstLineChars="101"/>
        <w:rPr>
          <w:rFonts w:cs="Arial"/>
          <w:b/>
          <w:bCs/>
          <w:sz w:val="28"/>
          <w:szCs w:val="21"/>
        </w:rPr>
      </w:pPr>
    </w:p>
    <w:p>
      <w:pPr>
        <w:pStyle w:val="16"/>
        <w:spacing w:line="480" w:lineRule="auto"/>
        <w:rPr>
          <w:rFonts w:cs="Arial"/>
          <w:b/>
          <w:bCs/>
          <w:sz w:val="28"/>
          <w:szCs w:val="21"/>
        </w:rPr>
      </w:pPr>
    </w:p>
    <w:p>
      <w:pPr>
        <w:pStyle w:val="16"/>
        <w:spacing w:line="480" w:lineRule="auto"/>
        <w:ind w:left="970" w:leftChars="404" w:firstLine="284" w:firstLineChars="101"/>
        <w:rPr>
          <w:rFonts w:cs="Arial"/>
          <w:b/>
          <w:bCs/>
          <w:sz w:val="28"/>
          <w:szCs w:val="21"/>
        </w:rPr>
      </w:pPr>
    </w:p>
    <w:p>
      <w:pPr>
        <w:pStyle w:val="16"/>
        <w:spacing w:line="480" w:lineRule="auto"/>
        <w:ind w:left="970" w:leftChars="404" w:firstLine="284" w:firstLineChars="101"/>
        <w:rPr>
          <w:rFonts w:cs="Arial"/>
          <w:b/>
          <w:bCs/>
          <w:sz w:val="28"/>
          <w:szCs w:val="21"/>
        </w:rPr>
      </w:pPr>
    </w:p>
    <w:p>
      <w:pPr>
        <w:pStyle w:val="16"/>
        <w:spacing w:line="480" w:lineRule="auto"/>
        <w:ind w:left="970" w:leftChars="404" w:firstLine="284" w:firstLineChars="101"/>
        <w:rPr>
          <w:rFonts w:cs="Arial"/>
          <w:b/>
          <w:bCs/>
          <w:sz w:val="28"/>
          <w:szCs w:val="21"/>
        </w:rPr>
      </w:pPr>
    </w:p>
    <w:p>
      <w:pPr>
        <w:pStyle w:val="16"/>
        <w:spacing w:line="480" w:lineRule="auto"/>
        <w:ind w:left="970" w:leftChars="404" w:firstLine="284" w:firstLineChars="101"/>
        <w:rPr>
          <w:rFonts w:cs="Arial"/>
          <w:b/>
          <w:bCs/>
          <w:sz w:val="28"/>
          <w:szCs w:val="21"/>
        </w:rPr>
      </w:pPr>
    </w:p>
    <w:tbl>
      <w:tblPr>
        <w:tblStyle w:val="33"/>
        <w:tblW w:w="8789" w:type="dxa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8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shd w:val="clear" w:color="auto" w:fill="auto"/>
          </w:tcPr>
          <w:p>
            <w:pPr>
              <w:pStyle w:val="45"/>
              <w:ind w:firstLine="0"/>
              <w:rPr>
                <w:rFonts w:ascii="Calibri" w:cs="Calibri"/>
                <w:sz w:val="22"/>
                <w:lang w:val="en-US"/>
              </w:rPr>
            </w:pPr>
            <w:r>
              <w:rPr>
                <w:rFonts w:ascii="Calibri" w:cs="Calibri"/>
                <w:sz w:val="22"/>
              </w:rPr>
              <w:t>发送</w:t>
            </w:r>
            <w:r>
              <w:rPr>
                <w:rFonts w:ascii="Calibri" w:cs="Calibri"/>
                <w:sz w:val="22"/>
                <w:lang w:val="en-US"/>
              </w:rPr>
              <w:t>：</w:t>
            </w:r>
            <w:r>
              <w:rPr>
                <w:rFonts w:ascii="Calibri" w:cs="Calibri"/>
                <w:sz w:val="22"/>
              </w:rPr>
              <w:t>金卡智能集团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45"/>
              <w:ind w:firstLine="0"/>
              <w:rPr>
                <w:rFonts w:ascii="Calibri" w:cs="Calibri"/>
                <w:sz w:val="22"/>
                <w:lang w:val="en-US"/>
              </w:rPr>
            </w:pPr>
            <w:r>
              <w:rPr>
                <w:rFonts w:ascii="Calibri" w:cs="Calibri"/>
                <w:sz w:val="22"/>
              </w:rPr>
              <w:t>抄送</w:t>
            </w:r>
            <w:r>
              <w:rPr>
                <w:rFonts w:ascii="Calibri" w:cs="Calibri"/>
                <w:sz w:val="22"/>
                <w:lang w:val="en-US"/>
              </w:rPr>
              <w:t>：</w:t>
            </w:r>
            <w:r>
              <w:rPr>
                <w:rFonts w:ascii="Calibri" w:hAnsi="Calibri" w:cs="Calibri"/>
                <w:sz w:val="22"/>
                <w:lang w:val="en-US"/>
              </w:rPr>
              <w:t xml:space="preserve"> </w:t>
            </w:r>
            <w:r>
              <w:rPr>
                <w:rFonts w:ascii="Calibri" w:cs="Calibri"/>
                <w:sz w:val="22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shd w:val="clear" w:color="auto" w:fill="auto"/>
          </w:tcPr>
          <w:p>
            <w:pPr>
              <w:pStyle w:val="45"/>
              <w:ind w:firstLine="0"/>
              <w:rPr>
                <w:rFonts w:ascii="Calibri" w:cs="Calibri"/>
                <w:sz w:val="22"/>
                <w:highlight w:val="yellow"/>
                <w:lang w:val="en-US"/>
              </w:rPr>
            </w:pPr>
            <w:sdt>
              <w:sdtPr>
                <w:rPr>
                  <w:rFonts w:ascii="Calibri" w:cs="Calibri"/>
                  <w:sz w:val="22"/>
                </w:rPr>
                <w:alias w:val="发布日期"/>
                <w:tag w:val="发布日期"/>
                <w:id w:val="873280071"/>
                <w:lock w:val="sdtLocked"/>
                <w:placeholder>
                  <w:docPart w:val="26E26DE8467F4DBF833BD09295B8D934"/>
                </w:placeholder>
                <w:date w:fullDate="2017-12-11T00:00:00Z">
                  <w:dateFormat w:val="yyyy'年'M'月'd'日'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ascii="Calibri" w:cs="Calibri"/>
                  <w:sz w:val="22"/>
                </w:rPr>
              </w:sdtEndPr>
              <w:sdtContent>
                <w:r>
                  <w:rPr>
                    <w:rFonts w:hint="eastAsia" w:ascii="Calibri" w:cs="Calibri"/>
                    <w:sz w:val="22"/>
                  </w:rPr>
                  <w:t>20</w:t>
                </w:r>
                <w:r>
                  <w:rPr>
                    <w:rFonts w:hint="eastAsia" w:ascii="Calibri" w:cs="Calibri"/>
                    <w:sz w:val="22"/>
                    <w:lang w:val="en-US" w:eastAsia="zh-CN"/>
                  </w:rPr>
                  <w:t>20</w:t>
                </w:r>
                <w:r>
                  <w:rPr>
                    <w:rFonts w:hint="eastAsia" w:ascii="Calibri" w:cs="Calibri"/>
                    <w:sz w:val="22"/>
                  </w:rPr>
                  <w:t>年</w:t>
                </w:r>
                <w:r>
                  <w:rPr>
                    <w:rFonts w:hint="eastAsia" w:ascii="Calibri" w:cs="Calibri"/>
                    <w:sz w:val="22"/>
                    <w:lang w:val="en-US" w:eastAsia="zh-CN"/>
                  </w:rPr>
                  <w:t>2</w:t>
                </w:r>
                <w:r>
                  <w:rPr>
                    <w:rFonts w:hint="eastAsia" w:ascii="Calibri" w:cs="Calibri"/>
                    <w:sz w:val="22"/>
                  </w:rPr>
                  <w:t>月</w:t>
                </w:r>
                <w:r>
                  <w:rPr>
                    <w:rFonts w:hint="eastAsia" w:ascii="Calibri" w:cs="Calibri"/>
                    <w:sz w:val="22"/>
                    <w:lang w:val="en-US" w:eastAsia="zh-CN"/>
                  </w:rPr>
                  <w:t>25</w:t>
                </w:r>
                <w:r>
                  <w:rPr>
                    <w:rFonts w:hint="eastAsia" w:ascii="Calibri" w:cs="Calibri"/>
                    <w:sz w:val="22"/>
                  </w:rPr>
                  <w:t>日</w:t>
                </w:r>
              </w:sdtContent>
            </w:sdt>
            <w:r>
              <w:rPr>
                <w:rFonts w:ascii="Calibri" w:cs="Calibri"/>
                <w:sz w:val="22"/>
              </w:rPr>
              <w:t>发布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45"/>
              <w:ind w:firstLine="0"/>
              <w:rPr>
                <w:rFonts w:ascii="Calibri" w:cs="Calibri"/>
                <w:sz w:val="22"/>
                <w:highlight w:val="yellow"/>
                <w:lang w:val="en-US"/>
              </w:rPr>
            </w:pPr>
            <w:sdt>
              <w:sdtPr>
                <w:rPr>
                  <w:rFonts w:ascii="Calibri" w:cs="Calibri"/>
                  <w:sz w:val="22"/>
                </w:rPr>
                <w:alias w:val="实施日期"/>
                <w:tag w:val="实施日期"/>
                <w:id w:val="-347874346"/>
                <w:lock w:val="sdtLocked"/>
                <w:placeholder>
                  <w:docPart w:val="26E26DE8467F4DBF833BD09295B8D934"/>
                </w:placeholder>
                <w:date w:fullDate="2017-12-11T00:00:00Z">
                  <w:dateFormat w:val="yyyy'年'M'月'd'日'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ascii="Calibri" w:cs="Calibri"/>
                  <w:sz w:val="22"/>
                </w:rPr>
              </w:sdtEndPr>
              <w:sdtContent>
                <w:r>
                  <w:rPr>
                    <w:rFonts w:hint="eastAsia" w:ascii="Calibri" w:cs="Calibri"/>
                    <w:sz w:val="22"/>
                  </w:rPr>
                  <w:t>20</w:t>
                </w:r>
                <w:r>
                  <w:rPr>
                    <w:rFonts w:hint="eastAsia" w:ascii="Calibri" w:cs="Calibri"/>
                    <w:sz w:val="22"/>
                    <w:lang w:val="en-US" w:eastAsia="zh-CN"/>
                  </w:rPr>
                  <w:t>20</w:t>
                </w:r>
                <w:r>
                  <w:rPr>
                    <w:rFonts w:hint="eastAsia" w:ascii="Calibri" w:cs="Calibri"/>
                    <w:sz w:val="22"/>
                  </w:rPr>
                  <w:t>年</w:t>
                </w:r>
                <w:r>
                  <w:rPr>
                    <w:rFonts w:hint="eastAsia" w:ascii="Calibri" w:cs="Calibri"/>
                    <w:sz w:val="22"/>
                    <w:lang w:val="en-US" w:eastAsia="zh-CN"/>
                  </w:rPr>
                  <w:t>2</w:t>
                </w:r>
                <w:r>
                  <w:rPr>
                    <w:rFonts w:hint="eastAsia" w:ascii="Calibri" w:cs="Calibri"/>
                    <w:sz w:val="22"/>
                  </w:rPr>
                  <w:t>月</w:t>
                </w:r>
                <w:r>
                  <w:rPr>
                    <w:rFonts w:hint="eastAsia" w:ascii="Calibri" w:cs="Calibri"/>
                    <w:sz w:val="22"/>
                    <w:lang w:val="en-US" w:eastAsia="zh-CN"/>
                  </w:rPr>
                  <w:t>25</w:t>
                </w:r>
                <w:r>
                  <w:rPr>
                    <w:rFonts w:hint="eastAsia" w:ascii="Calibri" w:cs="Calibri"/>
                    <w:sz w:val="22"/>
                  </w:rPr>
                  <w:t>日</w:t>
                </w:r>
              </w:sdtContent>
            </w:sdt>
            <w:r>
              <w:rPr>
                <w:rFonts w:ascii="Calibri" w:cs="Calibri"/>
                <w:sz w:val="22"/>
              </w:rPr>
              <w:t>实施</w:t>
            </w:r>
          </w:p>
        </w:tc>
      </w:tr>
    </w:tbl>
    <w:p>
      <w:pPr>
        <w:pStyle w:val="1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93345</wp:posOffset>
                </wp:positionV>
                <wp:extent cx="5389880" cy="635"/>
                <wp:effectExtent l="17145" t="14605" r="12700" b="13335"/>
                <wp:wrapNone/>
                <wp:docPr id="3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988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-7.65pt;margin-top:7.35pt;height:0.05pt;width:424.4pt;z-index:251656192;mso-width-relative:page;mso-height-relative:page;" filled="f" stroked="t" coordsize="21600,21600" o:gfxdata="UEsDBAoAAAAAAIdO4kAAAAAAAAAAAAAAAAAEAAAAZHJzL1BLAwQUAAAACACHTuJA0WFNJNgAAAAJ&#10;AQAADwAAAGRycy9kb3ducmV2LnhtbE2PwU6DQBCG7ya+w2ZMvLULYilBlh5ITD2YNEUPetuyIxDZ&#10;WcJuC76905MeZ/4v/3xT7BY7iAtOvnekIF5HIJAaZ3pqFby/Pa8yED5oMnpwhAp+0MOuvL0pdG7c&#10;TEe81KEVXEI+1wq6EMZcSt90aLVfuxGJsy83WR14nFppJj1zuR3kQxSl0uqe+EKnR6w6bL7rs1Xw&#10;cdgfxteqSt3L535e2jSuj9tBqfu7OHoCEXAJfzBc9VkdSnY6uTMZLwYFq3iTMMrB4xYEA1mSbECc&#10;rosMZFnI/x+Uv1BLAwQUAAAACACHTuJAq3EdUcgBAABlAwAADgAAAGRycy9lMm9Eb2MueG1srVNL&#10;btswEN0X6B0I7mvJMRw4guUsHLibtDWQ9ABjkpKIUhyCpC35LL1GV930OLlGh/Snabsr6gVhcmbe&#10;vPdmtLwfe8MOygeNtubTScmZsgKltm3NPz9v3i04CxGsBINW1fyoAr9fvX2zHFylbrBDI5VnBGJD&#10;NbiadzG6qiiC6FQPYYJOWQo26HuIdPVtIT0MhN6b4qYsb4sBvXQehQqBXh9OQb7K+E2jRPzUNEFF&#10;ZmpO3GI+fT536SxWS6haD67T4kwD/oFFD9pS0yvUA0Rge6//guq18BiwiROBfYFNo4XKGkjNtPxD&#10;zVMHTmUtZE5wV5vC/4MVHw9bz7Ss+YwzCz2N6OXrt5fvP9h0nswZXKgoZ223PskTo31yjyi+BGZx&#10;3YFtVSb5fHRUOU0VxW8l6RIctdgNH1BSDuwjZqfGxvcJkjxgYx7I8ToQNUYm6HE+W9wtFjQ3QbHb&#10;WWZUQHUpdT7E9wp7lv7U3Gib3IIKDo8hJipQXVLSs8WNNiZP3Fg2EN+7cl7mioBGyxRNecG3u7Xx&#10;7AC0NJtNSb8sjCKv0zzurTx1MTbVqbxv59YX4ScLdyiPW39xh2aZyZ33Li3L63v28NfXsfo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WFNJNgAAAAJAQAADwAAAAAAAAABACAAAAAiAAAAZHJzL2Rv&#10;d25yZXYueG1sUEsBAhQAFAAAAAgAh07iQKtxHVHIAQAAZQMAAA4AAAAAAAAAAQAgAAAAJwEAAGRy&#10;cy9lMm9Eb2MueG1sUEsFBgAAAAAGAAYAWQEAAGE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6"/>
        <w:jc w:val="center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pacing w:val="34"/>
          <w:sz w:val="21"/>
          <w:szCs w:val="21"/>
        </w:rPr>
        <w:t>金卡智能集团股份有限公司</w:t>
      </w:r>
      <w:r>
        <w:rPr>
          <w:rFonts w:cs="Arial"/>
          <w:b/>
          <w:bCs/>
          <w:sz w:val="21"/>
          <w:szCs w:val="21"/>
        </w:rPr>
        <w:t>发布</w:t>
      </w:r>
      <w:bookmarkStart w:id="1" w:name="_Toc10674"/>
      <w:bookmarkStart w:id="2" w:name="_Toc25072"/>
      <w:bookmarkStart w:id="3" w:name="_Toc15198"/>
      <w:bookmarkStart w:id="4" w:name="_Toc12284"/>
    </w:p>
    <w:p>
      <w:pPr>
        <w:pStyle w:val="16"/>
        <w:jc w:val="center"/>
        <w:rPr>
          <w:rFonts w:cs="Arial"/>
          <w:b/>
          <w:bCs/>
          <w:sz w:val="21"/>
          <w:szCs w:val="21"/>
        </w:rPr>
        <w:sectPr>
          <w:headerReference r:id="rId3" w:type="default"/>
          <w:headerReference r:id="rId4" w:type="even"/>
          <w:pgSz w:w="11906" w:h="16838"/>
          <w:pgMar w:top="146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cs="Arial"/>
          <w:b/>
          <w:bCs/>
          <w:spacing w:val="34"/>
          <w:szCs w:val="21"/>
        </w:rPr>
        <w:t>Released by Goldcard Smart Group Co., Ltd.</w:t>
      </w:r>
      <w:bookmarkStart w:id="19" w:name="_GoBack"/>
      <w:bookmarkEnd w:id="19"/>
    </w:p>
    <w:p>
      <w:pPr>
        <w:pStyle w:val="25"/>
      </w:pPr>
      <w:bookmarkStart w:id="5" w:name="_Toc16583"/>
      <w:bookmarkStart w:id="6" w:name="_Toc500767686"/>
      <w:bookmarkStart w:id="7" w:name="_Toc500767836"/>
      <w:r>
        <w:t>修订记录</w:t>
      </w:r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33"/>
        <w:tblW w:w="99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05"/>
        <w:gridCol w:w="2127"/>
        <w:gridCol w:w="1304"/>
        <w:gridCol w:w="1134"/>
        <w:gridCol w:w="1276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exact"/>
          <w:jc w:val="center"/>
        </w:trPr>
        <w:tc>
          <w:tcPr>
            <w:tcW w:w="56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编号</w:t>
            </w:r>
            <w:r>
              <w:rPr>
                <w:rFonts w:cs="Arial"/>
                <w:szCs w:val="21"/>
                <w:lang w:bidi="ar"/>
              </w:rPr>
              <w:t>No.</w:t>
            </w:r>
          </w:p>
        </w:tc>
        <w:tc>
          <w:tcPr>
            <w:tcW w:w="110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章节名称</w:t>
            </w:r>
            <w:r>
              <w:rPr>
                <w:rFonts w:cs="Arial"/>
                <w:szCs w:val="21"/>
                <w:lang w:bidi="ar"/>
              </w:rPr>
              <w:t>Chapter Name</w:t>
            </w:r>
          </w:p>
        </w:tc>
        <w:tc>
          <w:tcPr>
            <w:tcW w:w="212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修订内容简述</w:t>
            </w:r>
          </w:p>
          <w:p>
            <w:pPr>
              <w:spacing w:before="156" w:beforeLines="50" w:after="156" w:afterLines="50"/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szCs w:val="21"/>
                <w:lang w:bidi="ar"/>
              </w:rPr>
              <w:t>Brief Description of Revised Contents</w:t>
            </w:r>
          </w:p>
        </w:tc>
        <w:tc>
          <w:tcPr>
            <w:tcW w:w="130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修订日期</w:t>
            </w:r>
            <w:r>
              <w:rPr>
                <w:rFonts w:cs="Arial"/>
                <w:szCs w:val="21"/>
                <w:lang w:bidi="ar"/>
              </w:rPr>
              <w:t>Revision Date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版本</w:t>
            </w:r>
            <w:r>
              <w:rPr>
                <w:rFonts w:cs="Arial"/>
                <w:szCs w:val="21"/>
                <w:lang w:bidi="ar"/>
              </w:rPr>
              <w:t xml:space="preserve">Version </w:t>
            </w:r>
          </w:p>
        </w:tc>
        <w:tc>
          <w:tcPr>
            <w:tcW w:w="127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拟制</w:t>
            </w:r>
            <w:r>
              <w:rPr>
                <w:rFonts w:cs="Arial"/>
                <w:szCs w:val="21"/>
                <w:lang w:bidi="ar"/>
              </w:rPr>
              <w:t>Prepared by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审核</w:t>
            </w:r>
            <w:r>
              <w:rPr>
                <w:rFonts w:cs="Arial"/>
                <w:szCs w:val="21"/>
                <w:lang w:bidi="ar"/>
              </w:rPr>
              <w:t>Audited by</w:t>
            </w:r>
          </w:p>
        </w:tc>
        <w:tc>
          <w:tcPr>
            <w:tcW w:w="127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批准</w:t>
            </w:r>
            <w:r>
              <w:rPr>
                <w:rFonts w:cs="Arial"/>
                <w:szCs w:val="21"/>
                <w:lang w:bidi="ar"/>
              </w:rPr>
              <w:t>Approved by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>
            <w:pPr>
              <w:pStyle w:val="42"/>
              <w:numPr>
                <w:ilvl w:val="0"/>
                <w:numId w:val="2"/>
              </w:numPr>
              <w:ind w:firstLineChars="0"/>
              <w:jc w:val="center"/>
              <w:rPr>
                <w:rFonts w:cs="Arial"/>
                <w:szCs w:val="21"/>
              </w:rPr>
            </w:pPr>
          </w:p>
        </w:tc>
        <w:tc>
          <w:tcPr>
            <w:tcW w:w="1105" w:type="dxa"/>
            <w:textDirection w:val="lrTb"/>
            <w:vAlign w:val="center"/>
          </w:tcPr>
          <w:p>
            <w:pPr>
              <w:jc w:val="center"/>
              <w:rPr>
                <w:rFonts w:hint="eastAsia" w:eastAsia="宋体" w:cs="Arial"/>
                <w:szCs w:val="21"/>
                <w:highlight w:val="yellow"/>
                <w:lang w:eastAsia="zh-CN"/>
              </w:rPr>
            </w:pPr>
            <w:r>
              <w:rPr>
                <w:rFonts w:ascii="Arial" w:hAnsi="Arial" w:cs="Arial"/>
                <w:sz w:val="18"/>
                <w:szCs w:val="21"/>
              </w:rPr>
              <w:t>全部</w:t>
            </w:r>
          </w:p>
        </w:tc>
        <w:tc>
          <w:tcPr>
            <w:tcW w:w="2127" w:type="dxa"/>
            <w:textDirection w:val="lrTb"/>
            <w:vAlign w:val="center"/>
          </w:tcPr>
          <w:p>
            <w:pPr>
              <w:jc w:val="center"/>
              <w:rPr>
                <w:rFonts w:hint="eastAsia" w:eastAsia="宋体" w:cs="Arial"/>
                <w:szCs w:val="21"/>
                <w:highlight w:val="yellow"/>
                <w:lang w:eastAsia="zh-CN"/>
              </w:rPr>
            </w:pPr>
            <w:r>
              <w:rPr>
                <w:rFonts w:ascii="Arial" w:hAnsi="Arial" w:cs="Arial"/>
                <w:sz w:val="18"/>
                <w:szCs w:val="21"/>
              </w:rPr>
              <w:t>创建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20</w:t>
            </w:r>
            <w:r>
              <w:rPr>
                <w:rFonts w:hint="eastAsia" w:cs="Arial"/>
                <w:sz w:val="18"/>
                <w:szCs w:val="21"/>
                <w:lang w:val="en-US" w:eastAsia="zh-CN"/>
              </w:rPr>
              <w:t>20.2</w:t>
            </w: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.</w:t>
            </w:r>
            <w:r>
              <w:rPr>
                <w:rFonts w:hint="eastAsia" w:cs="Arial"/>
                <w:sz w:val="18"/>
                <w:szCs w:val="21"/>
                <w:lang w:val="en-US" w:eastAsia="zh-CN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  <w:t>A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21"/>
                <w:lang w:eastAsia="zh-CN"/>
              </w:rPr>
            </w:pPr>
            <w:r>
              <w:rPr>
                <w:rFonts w:hint="eastAsia" w:cs="Arial"/>
                <w:sz w:val="18"/>
                <w:szCs w:val="21"/>
                <w:lang w:val="en-US" w:eastAsia="zh-CN"/>
              </w:rPr>
              <w:t>茹润苗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hint="eastAsia" w:cs="Arial"/>
                <w:sz w:val="18"/>
                <w:szCs w:val="21"/>
                <w:lang w:val="en-US" w:eastAsia="zh-CN"/>
              </w:rPr>
              <w:t>董新</w:t>
            </w:r>
            <w:r>
              <w:rPr>
                <w:rFonts w:hint="eastAsia" w:ascii="Arial" w:hAnsi="Arial" w:cs="Arial"/>
                <w:sz w:val="18"/>
                <w:szCs w:val="21"/>
              </w:rPr>
              <w:t xml:space="preserve"> 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18"/>
                <w:szCs w:val="21"/>
                <w:lang w:val="en-US" w:eastAsia="zh-CN"/>
              </w:rPr>
            </w:pPr>
            <w:r>
              <w:rPr>
                <w:rFonts w:hint="eastAsia" w:cs="Arial"/>
                <w:sz w:val="18"/>
                <w:szCs w:val="21"/>
                <w:lang w:val="en-US" w:eastAsia="zh-CN"/>
              </w:rPr>
              <w:t>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>
            <w:pPr>
              <w:pStyle w:val="42"/>
              <w:numPr>
                <w:ilvl w:val="0"/>
                <w:numId w:val="2"/>
              </w:numPr>
              <w:ind w:firstLineChars="0"/>
              <w:jc w:val="center"/>
              <w:rPr>
                <w:rFonts w:cs="Arial"/>
                <w:szCs w:val="21"/>
              </w:rPr>
            </w:pPr>
          </w:p>
        </w:tc>
        <w:tc>
          <w:tcPr>
            <w:tcW w:w="1105" w:type="dxa"/>
            <w:textDirection w:val="lrTb"/>
            <w:vAlign w:val="center"/>
          </w:tcPr>
          <w:p>
            <w:pPr>
              <w:jc w:val="center"/>
              <w:rPr>
                <w:rFonts w:cs="Arial"/>
                <w:szCs w:val="21"/>
                <w:highlight w:val="yellow"/>
              </w:rPr>
            </w:pPr>
          </w:p>
        </w:tc>
        <w:tc>
          <w:tcPr>
            <w:tcW w:w="2127" w:type="dxa"/>
            <w:textDirection w:val="lrTb"/>
            <w:vAlign w:val="center"/>
          </w:tcPr>
          <w:p>
            <w:pPr>
              <w:jc w:val="center"/>
              <w:rPr>
                <w:rFonts w:cs="Arial"/>
                <w:szCs w:val="21"/>
                <w:highlight w:val="yellow"/>
              </w:rPr>
            </w:pPr>
          </w:p>
        </w:tc>
        <w:tc>
          <w:tcPr>
            <w:tcW w:w="1304" w:type="dxa"/>
            <w:textDirection w:val="lrTb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134" w:type="dxa"/>
            <w:textDirection w:val="lrTb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</w:pPr>
          </w:p>
        </w:tc>
        <w:tc>
          <w:tcPr>
            <w:tcW w:w="1134" w:type="dxa"/>
            <w:textDirection w:val="lrTb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</w:pP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>
            <w:pPr>
              <w:pStyle w:val="42"/>
              <w:numPr>
                <w:ilvl w:val="0"/>
                <w:numId w:val="2"/>
              </w:numPr>
              <w:ind w:firstLineChars="0"/>
              <w:jc w:val="center"/>
              <w:rPr>
                <w:rFonts w:cs="Arial"/>
                <w:szCs w:val="21"/>
              </w:rPr>
            </w:pPr>
          </w:p>
        </w:tc>
        <w:tc>
          <w:tcPr>
            <w:tcW w:w="1105" w:type="dxa"/>
            <w:textDirection w:val="lrTb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2127" w:type="dxa"/>
            <w:textDirection w:val="lrTb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04" w:type="dxa"/>
            <w:textDirection w:val="lrTb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21"/>
                <w:lang w:val="en-US" w:eastAsia="zh-CN"/>
              </w:rPr>
            </w:pP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134" w:type="dxa"/>
            <w:textDirection w:val="lrTb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>
            <w:pPr>
              <w:pStyle w:val="42"/>
              <w:numPr>
                <w:ilvl w:val="0"/>
                <w:numId w:val="2"/>
              </w:numPr>
              <w:ind w:firstLineChars="0"/>
              <w:jc w:val="center"/>
              <w:rPr>
                <w:rFonts w:cs="Arial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</w:p>
        </w:tc>
      </w:tr>
    </w:tbl>
    <w:p>
      <w:pPr>
        <w:pStyle w:val="9"/>
        <w:widowControl/>
        <w:spacing w:before="156" w:beforeLines="50" w:after="156" w:afterLines="50"/>
        <w:ind w:firstLine="0"/>
        <w:rPr>
          <w:rFonts w:ascii="Arial" w:hAnsi="Arial" w:cs="Arial"/>
          <w:b/>
          <w:szCs w:val="21"/>
        </w:rPr>
      </w:pPr>
    </w:p>
    <w:p>
      <w:pPr>
        <w:pStyle w:val="9"/>
        <w:widowControl/>
        <w:tabs>
          <w:tab w:val="right" w:pos="8306"/>
        </w:tabs>
        <w:spacing w:before="156" w:beforeLines="50" w:after="156" w:afterLines="50"/>
        <w:ind w:firstLine="0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本版本与旧文件（版本）的关系</w:t>
      </w:r>
      <w:r>
        <w:rPr>
          <w:rFonts w:hint="eastAsia" w:ascii="Arial" w:hAnsi="Arial" w:cs="Arial"/>
          <w:b/>
          <w:szCs w:val="21"/>
          <w:lang w:eastAsia="zh-CN"/>
        </w:rPr>
        <w:tab/>
      </w:r>
    </w:p>
    <w:p>
      <w:pPr>
        <w:widowControl/>
        <w:jc w:val="left"/>
        <w:rPr>
          <w:rFonts w:cs="Arial"/>
          <w:szCs w:val="21"/>
          <w:lang w:bidi="ar"/>
        </w:rPr>
      </w:pPr>
      <w:sdt>
        <w:sdtPr>
          <w:rPr>
            <w:rFonts w:cs="Arial"/>
            <w:szCs w:val="21"/>
            <w:lang w:bidi="ar"/>
          </w:rPr>
          <w:alias w:val="源文件"/>
          <w:tag w:val="源文件"/>
          <w:id w:val="-1812162792"/>
          <w:lock w:val="sdtLocked"/>
          <w:placeholder>
            <w:docPart w:val="103762D8A28D43FF86CF5FD2E76D5E55"/>
          </w:placeholder>
        </w:sdtPr>
        <w:sdtEndPr>
          <w:rPr>
            <w:rFonts w:cs="Arial"/>
            <w:szCs w:val="21"/>
            <w:lang w:bidi="ar"/>
          </w:rPr>
        </w:sdtEndPr>
        <w:sdtContent>
          <w:r>
            <w:rPr>
              <w:rFonts w:hint="eastAsia" w:cs="Arial"/>
              <w:szCs w:val="21"/>
              <w:lang w:val="en-US" w:eastAsia="zh-CN" w:bidi="ar"/>
            </w:rPr>
            <w:t>文件初版发行</w:t>
          </w:r>
        </w:sdtContent>
      </w:sdt>
      <w:sdt>
        <w:sdtPr>
          <w:rPr>
            <w:rFonts w:cs="Arial"/>
            <w:szCs w:val="21"/>
            <w:lang w:val="en-US" w:bidi="ar"/>
          </w:rPr>
          <w:alias w:val="版本"/>
          <w:tag w:val="版本"/>
          <w:id w:val="2033371820"/>
          <w:lock w:val="sdtLocked"/>
          <w:placeholder>
            <w:docPart w:val="68DD5951717149838B3CB1F308A11C79"/>
          </w:placeholder>
          <w:showingPlcHdr/>
        </w:sdtPr>
        <w:sdtEndPr>
          <w:rPr>
            <w:rFonts w:cs="Arial"/>
            <w:szCs w:val="21"/>
            <w:lang w:val="en-US" w:bidi="ar"/>
          </w:rPr>
        </w:sdtEndPr>
        <w:sdtContent>
          <w:r>
            <w:rPr>
              <w:rStyle w:val="50"/>
              <w:rFonts w:hint="eastAsia"/>
            </w:rPr>
            <w:t>单击此处输入文字。</w:t>
          </w:r>
        </w:sdtContent>
      </w:sdt>
    </w:p>
    <w:p>
      <w:pPr>
        <w:widowControl/>
        <w:jc w:val="left"/>
        <w:rPr>
          <w:rFonts w:cs="Arial"/>
          <w:szCs w:val="21"/>
          <w:lang w:bidi="ar"/>
        </w:rPr>
      </w:pPr>
    </w:p>
    <w:p>
      <w:pPr>
        <w:widowControl/>
        <w:jc w:val="left"/>
        <w:rPr>
          <w:rFonts w:cs="Arial"/>
          <w:szCs w:val="21"/>
          <w:lang w:bidi="ar"/>
        </w:rPr>
      </w:pPr>
    </w:p>
    <w:p>
      <w:pPr>
        <w:widowControl/>
        <w:adjustRightInd/>
        <w:jc w:val="left"/>
        <w:textAlignment w:val="auto"/>
        <w:rPr>
          <w:rFonts w:ascii="Calibri" w:hAnsi="Calibri"/>
          <w:sz w:val="21"/>
          <w:lang w:val="zh-CN"/>
        </w:rPr>
      </w:pPr>
      <w:r>
        <w:rPr>
          <w:rFonts w:ascii="Calibri" w:hAnsi="Calibri"/>
          <w:sz w:val="21"/>
          <w:lang w:val="zh-CN"/>
        </w:rPr>
        <w:br w:type="page"/>
      </w:r>
    </w:p>
    <w:p>
      <w:pPr>
        <w:pStyle w:val="55"/>
        <w:spacing w:before="100" w:beforeAutospacing="1" w:line="240" w:lineRule="exact"/>
        <w:jc w:val="center"/>
        <w:rPr>
          <w:rFonts w:ascii="Calibri" w:hAnsi="Calibri" w:eastAsia="宋体" w:cs="Times New Roman"/>
          <w:color w:val="auto"/>
          <w:kern w:val="2"/>
          <w:sz w:val="21"/>
          <w:szCs w:val="22"/>
          <w:lang w:val="zh-CN"/>
        </w:rPr>
      </w:pPr>
    </w:p>
    <w:sdt>
      <w:sdtPr>
        <w:rPr>
          <w:rFonts w:ascii="Calibri" w:hAnsi="Calibri" w:eastAsia="宋体" w:cs="Times New Roman"/>
          <w:color w:val="auto"/>
          <w:kern w:val="2"/>
          <w:sz w:val="21"/>
          <w:szCs w:val="22"/>
          <w:lang w:val="zh-CN"/>
        </w:rPr>
        <w:id w:val="-855030531"/>
      </w:sdtPr>
      <w:sdtEndPr>
        <w:rPr>
          <w:rFonts w:ascii="Arial" w:hAnsi="Arial" w:eastAsia="宋体" w:cs="Times New Roman"/>
          <w:b/>
          <w:bCs/>
          <w:color w:val="auto"/>
          <w:kern w:val="2"/>
          <w:sz w:val="24"/>
          <w:szCs w:val="22"/>
          <w:lang w:val="zh-CN"/>
        </w:rPr>
      </w:sdtEndPr>
      <w:sdtContent>
        <w:p>
          <w:pPr>
            <w:pStyle w:val="55"/>
            <w:spacing w:before="100" w:beforeAutospacing="1" w:line="240" w:lineRule="exact"/>
            <w:jc w:val="center"/>
            <w:rPr>
              <w:b/>
              <w:color w:val="auto"/>
              <w:lang w:val="zh-CN"/>
            </w:rPr>
          </w:pPr>
          <w:r>
            <w:rPr>
              <w:b/>
              <w:color w:val="auto"/>
              <w:lang w:val="zh-CN"/>
            </w:rPr>
            <w:t>目录</w:t>
          </w:r>
        </w:p>
        <w:p>
          <w:pPr>
            <w:jc w:val="center"/>
            <w:rPr>
              <w:b/>
              <w:lang w:val="zh-CN"/>
            </w:rPr>
          </w:pPr>
          <w:r>
            <w:rPr>
              <w:b/>
              <w:lang w:val="zh-CN"/>
            </w:rPr>
            <w:t>Contents</w:t>
          </w:r>
        </w:p>
        <w:p>
          <w:pPr>
            <w:pStyle w:val="21"/>
            <w:tabs>
              <w:tab w:val="right" w:leader="dot" w:pos="8306"/>
            </w:tabs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fldChar w:fldCharType="begin"/>
          </w: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instrText xml:space="preserve"> HYPERLINK \l _Toc7126 </w:instrText>
          </w: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fldChar w:fldCharType="separate"/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t>1</w:t>
          </w:r>
          <w:r>
            <w:rPr>
              <w:rFonts w:hint="eastAsia" w:ascii="Arial" w:hAnsi="Arial" w:eastAsia="黑体" w:cstheme="majorBidi"/>
              <w:bCs/>
              <w:kern w:val="2"/>
              <w:szCs w:val="32"/>
              <w:lang w:val="en-US" w:eastAsia="zh-CN" w:bidi="ar-SA"/>
            </w:rPr>
            <w:t xml:space="preserve"> </w:t>
          </w:r>
          <w:r>
            <w:rPr>
              <w:rFonts w:hint="eastAsia" w:ascii="Arial" w:hAnsi="Arial" w:eastAsia="宋体" w:cs="Times New Roman"/>
              <w:kern w:val="2"/>
              <w:szCs w:val="22"/>
              <w:lang w:val="en-US" w:eastAsia="zh-CN" w:bidi="ar-SA"/>
            </w:rPr>
            <w:t>目的</w:t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tab/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instrText xml:space="preserve"> PAGEREF _Toc7126 </w:instrText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t>1</w:t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fldChar w:fldCharType="end"/>
          </w:r>
          <w:r>
            <w:rPr>
              <w:rFonts w:hint="eastAsia" w:ascii="Arial" w:hAnsi="Arial" w:eastAsia="黑体" w:cstheme="majorBidi"/>
              <w:bCs/>
              <w:kern w:val="2"/>
              <w:szCs w:val="32"/>
              <w:lang w:val="en-US" w:eastAsia="zh-CN" w:bidi="ar-SA"/>
            </w:rPr>
            <w:fldChar w:fldCharType="end"/>
          </w:r>
        </w:p>
        <w:p>
          <w:pPr>
            <w:pStyle w:val="21"/>
            <w:tabs>
              <w:tab w:val="right" w:leader="dot" w:pos="8306"/>
            </w:tabs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</w:pP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fldChar w:fldCharType="begin"/>
          </w: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instrText xml:space="preserve"> HYPERLINK \l _Toc23900 </w:instrText>
          </w: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fldChar w:fldCharType="separate"/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t>2</w:t>
          </w:r>
          <w:r>
            <w:rPr>
              <w:rFonts w:hint="eastAsia" w:ascii="Arial" w:hAnsi="Arial" w:eastAsia="黑体" w:cstheme="majorBidi"/>
              <w:bCs/>
              <w:kern w:val="2"/>
              <w:szCs w:val="32"/>
              <w:lang w:val="en-US" w:eastAsia="zh-CN" w:bidi="ar-SA"/>
            </w:rPr>
            <w:t xml:space="preserve"> </w:t>
          </w:r>
          <w:r>
            <w:rPr>
              <w:rFonts w:hint="eastAsia" w:ascii="Arial" w:hAnsi="Arial" w:eastAsia="宋体" w:cs="Times New Roman"/>
              <w:kern w:val="2"/>
              <w:szCs w:val="22"/>
              <w:lang w:val="en-US" w:eastAsia="zh-CN" w:bidi="ar-SA"/>
            </w:rPr>
            <w:t>范围</w:t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tab/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instrText xml:space="preserve"> PAGEREF _Toc23900 </w:instrText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t>1</w:t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fldChar w:fldCharType="end"/>
          </w:r>
          <w:r>
            <w:rPr>
              <w:rFonts w:hint="eastAsia" w:ascii="Arial" w:hAnsi="Arial" w:eastAsia="黑体" w:cstheme="majorBidi"/>
              <w:bCs/>
              <w:kern w:val="2"/>
              <w:szCs w:val="32"/>
              <w:lang w:val="en-US" w:eastAsia="zh-CN" w:bidi="ar-SA"/>
            </w:rPr>
            <w:fldChar w:fldCharType="end"/>
          </w:r>
        </w:p>
        <w:p>
          <w:pPr>
            <w:pStyle w:val="21"/>
            <w:tabs>
              <w:tab w:val="right" w:leader="dot" w:pos="8306"/>
            </w:tabs>
            <w:rPr>
              <w:rFonts w:hint="eastAsia" w:ascii="Arial" w:hAnsi="Arial" w:eastAsia="黑体" w:cstheme="majorBidi"/>
              <w:bCs/>
              <w:kern w:val="2"/>
              <w:szCs w:val="32"/>
              <w:lang w:val="en-US" w:eastAsia="zh-CN" w:bidi="ar-SA"/>
            </w:rPr>
          </w:pP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fldChar w:fldCharType="begin"/>
          </w: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instrText xml:space="preserve"> HYPERLINK \l _Toc13579 </w:instrText>
          </w: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fldChar w:fldCharType="separate"/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t>3</w:t>
          </w:r>
          <w:r>
            <w:rPr>
              <w:rFonts w:hint="eastAsia" w:ascii="Arial" w:hAnsi="Arial" w:eastAsia="黑体" w:cstheme="majorBidi"/>
              <w:bCs/>
              <w:kern w:val="2"/>
              <w:szCs w:val="32"/>
              <w:lang w:val="en-US" w:eastAsia="zh-CN" w:bidi="ar-SA"/>
            </w:rPr>
            <w:t xml:space="preserve"> </w:t>
          </w:r>
          <w:r>
            <w:rPr>
              <w:rFonts w:hint="eastAsia" w:ascii="Arial" w:hAnsi="Arial" w:eastAsia="宋体" w:cs="Times New Roman"/>
              <w:kern w:val="2"/>
              <w:szCs w:val="22"/>
              <w:lang w:val="en-US" w:eastAsia="zh-CN" w:bidi="ar-SA"/>
            </w:rPr>
            <w:t>职责</w:t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tab/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instrText xml:space="preserve"> PAGEREF _Toc13579 </w:instrText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t>1</w:t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fldChar w:fldCharType="end"/>
          </w:r>
          <w:r>
            <w:rPr>
              <w:rFonts w:hint="eastAsia" w:ascii="Arial" w:hAnsi="Arial" w:eastAsia="黑体" w:cstheme="majorBidi"/>
              <w:bCs/>
              <w:kern w:val="2"/>
              <w:szCs w:val="32"/>
              <w:lang w:val="en-US" w:eastAsia="zh-CN" w:bidi="ar-SA"/>
            </w:rPr>
            <w:fldChar w:fldCharType="end"/>
          </w:r>
        </w:p>
        <w:p>
          <w:pPr>
            <w:pStyle w:val="21"/>
            <w:tabs>
              <w:tab w:val="right" w:leader="dot" w:pos="8306"/>
            </w:tabs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</w:pP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fldChar w:fldCharType="begin"/>
          </w: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instrText xml:space="preserve"> HYPERLINK \l _Toc7126 </w:instrText>
          </w: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fldChar w:fldCharType="separate"/>
          </w:r>
          <w:r>
            <w:rPr>
              <w:rFonts w:hint="eastAsia" w:eastAsia="宋体" w:cs="Times New Roman"/>
              <w:kern w:val="2"/>
              <w:szCs w:val="22"/>
              <w:lang w:val="en-US" w:eastAsia="zh-CN" w:bidi="ar-SA"/>
            </w:rPr>
            <w:t>4</w:t>
          </w:r>
          <w:r>
            <w:rPr>
              <w:rFonts w:hint="eastAsia" w:ascii="Arial" w:hAnsi="Arial" w:eastAsia="黑体" w:cstheme="majorBidi"/>
              <w:bCs/>
              <w:kern w:val="2"/>
              <w:szCs w:val="32"/>
              <w:lang w:val="en-US" w:eastAsia="zh-CN" w:bidi="ar-SA"/>
            </w:rPr>
            <w:t xml:space="preserve"> </w:t>
          </w:r>
          <w:r>
            <w:rPr>
              <w:rFonts w:hint="eastAsia" w:eastAsia="宋体" w:cs="Times New Roman"/>
              <w:kern w:val="2"/>
              <w:szCs w:val="22"/>
              <w:lang w:val="en-US" w:eastAsia="zh-CN" w:bidi="ar-SA"/>
            </w:rPr>
            <w:t>定义</w:t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tab/>
          </w:r>
          <w:r>
            <w:rPr>
              <w:rFonts w:hint="eastAsia" w:eastAsia="宋体" w:cs="Times New Roman"/>
              <w:kern w:val="2"/>
              <w:szCs w:val="22"/>
              <w:lang w:val="en-US" w:eastAsia="zh-CN" w:bidi="ar-SA"/>
            </w:rPr>
            <w:t>1</w:t>
          </w:r>
          <w:r>
            <w:rPr>
              <w:rFonts w:hint="eastAsia" w:ascii="Arial" w:hAnsi="Arial" w:eastAsia="黑体" w:cstheme="majorBidi"/>
              <w:bCs/>
              <w:kern w:val="2"/>
              <w:szCs w:val="32"/>
              <w:lang w:val="en-US" w:eastAsia="zh-CN" w:bidi="ar-SA"/>
            </w:rPr>
            <w:fldChar w:fldCharType="end"/>
          </w:r>
        </w:p>
        <w:p>
          <w:pPr>
            <w:pStyle w:val="21"/>
            <w:tabs>
              <w:tab w:val="right" w:leader="dot" w:pos="8306"/>
            </w:tabs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</w:pP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fldChar w:fldCharType="begin"/>
          </w: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instrText xml:space="preserve"> HYPERLINK \l _Toc164 </w:instrText>
          </w: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fldChar w:fldCharType="separate"/>
          </w:r>
          <w:r>
            <w:rPr>
              <w:rFonts w:hint="eastAsia" w:cs="Times New Roman"/>
              <w:kern w:val="2"/>
              <w:szCs w:val="22"/>
              <w:lang w:val="en-US" w:eastAsia="zh-CN" w:bidi="ar-SA"/>
            </w:rPr>
            <w:t>5</w:t>
          </w:r>
          <w:r>
            <w:rPr>
              <w:rFonts w:hint="eastAsia" w:ascii="Arial" w:hAnsi="Arial" w:eastAsia="黑体" w:cstheme="majorBidi"/>
              <w:bCs/>
              <w:kern w:val="2"/>
              <w:szCs w:val="32"/>
              <w:lang w:val="en-US" w:eastAsia="zh-CN" w:bidi="ar-SA"/>
            </w:rPr>
            <w:t xml:space="preserve"> </w:t>
          </w:r>
          <w:r>
            <w:rPr>
              <w:rFonts w:hint="eastAsia" w:ascii="Arial" w:hAnsi="Arial" w:eastAsia="宋体" w:cs="Times New Roman"/>
              <w:kern w:val="2"/>
              <w:szCs w:val="22"/>
              <w:lang w:val="en-US" w:eastAsia="zh-CN" w:bidi="ar-SA"/>
            </w:rPr>
            <w:t>工作程序</w:t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tab/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instrText xml:space="preserve"> PAGEREF _Toc164 </w:instrText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t>1</w:t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fldChar w:fldCharType="end"/>
          </w:r>
          <w:r>
            <w:rPr>
              <w:rFonts w:hint="eastAsia" w:ascii="Arial" w:hAnsi="Arial" w:eastAsia="黑体" w:cstheme="majorBidi"/>
              <w:bCs/>
              <w:kern w:val="2"/>
              <w:szCs w:val="32"/>
              <w:lang w:val="en-US" w:eastAsia="zh-CN" w:bidi="ar-SA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</w:pP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fldChar w:fldCharType="begin"/>
          </w: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instrText xml:space="preserve"> HYPERLINK \l _Toc28566 </w:instrText>
          </w: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fldChar w:fldCharType="separate"/>
          </w:r>
          <w:r>
            <w:rPr>
              <w:rFonts w:hint="eastAsia" w:cs="Times New Roman"/>
              <w:kern w:val="2"/>
              <w:szCs w:val="22"/>
              <w:lang w:val="en-US" w:eastAsia="zh-CN" w:bidi="ar-SA"/>
            </w:rPr>
            <w:t>5</w:t>
          </w:r>
          <w:r>
            <w:rPr>
              <w:rFonts w:hint="eastAsia" w:ascii="Arial" w:hAnsi="Arial" w:eastAsia="宋体" w:cs="Times New Roman"/>
              <w:bCs/>
              <w:kern w:val="2"/>
              <w:szCs w:val="32"/>
              <w:lang w:val="en-US" w:eastAsia="zh-CN" w:bidi="ar-SA"/>
            </w:rPr>
            <w:t xml:space="preserve">.1 </w:t>
          </w:r>
          <w:r>
            <w:rPr>
              <w:rFonts w:hint="eastAsia" w:cs="Times New Roman"/>
              <w:bCs/>
              <w:kern w:val="2"/>
              <w:szCs w:val="32"/>
              <w:lang w:val="en-US" w:eastAsia="zh-CN" w:bidi="ar-SA"/>
            </w:rPr>
            <w:t>方针制定</w:t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tab/>
          </w:r>
          <w:r>
            <w:rPr>
              <w:rFonts w:hint="eastAsia" w:cs="Times New Roman"/>
              <w:kern w:val="2"/>
              <w:szCs w:val="22"/>
              <w:lang w:val="en-US" w:eastAsia="zh-CN" w:bidi="ar-SA"/>
            </w:rPr>
            <w:t>3</w:t>
          </w:r>
          <w:r>
            <w:rPr>
              <w:rFonts w:hint="eastAsia" w:ascii="Arial" w:hAnsi="Arial" w:eastAsia="宋体" w:cs="Times New Roman"/>
              <w:bCs/>
              <w:kern w:val="2"/>
              <w:szCs w:val="32"/>
              <w:lang w:val="en-US" w:eastAsia="zh-CN" w:bidi="ar-SA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</w:pP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fldChar w:fldCharType="begin"/>
          </w: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instrText xml:space="preserve"> HYPERLINK \l _Toc4222 </w:instrText>
          </w: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fldChar w:fldCharType="separate"/>
          </w:r>
          <w:r>
            <w:rPr>
              <w:rFonts w:hint="eastAsia" w:cs="Times New Roman"/>
              <w:bCs/>
              <w:kern w:val="2"/>
              <w:szCs w:val="22"/>
              <w:lang w:val="en-US" w:eastAsia="zh-CN" w:bidi="ar-SA"/>
            </w:rPr>
            <w:t>5</w:t>
          </w:r>
          <w:r>
            <w:rPr>
              <w:rFonts w:hint="eastAsia" w:ascii="Arial" w:hAnsi="Arial" w:eastAsia="宋体" w:cs="Times New Roman"/>
              <w:bCs/>
              <w:kern w:val="2"/>
              <w:szCs w:val="32"/>
              <w:lang w:val="en-US" w:eastAsia="zh-CN" w:bidi="ar-SA"/>
            </w:rPr>
            <w:t xml:space="preserve">.2 </w:t>
          </w:r>
          <w:r>
            <w:rPr>
              <w:rFonts w:hint="eastAsia" w:cs="Times New Roman"/>
              <w:kern w:val="2"/>
              <w:szCs w:val="22"/>
              <w:lang w:val="en-US" w:eastAsia="zh-CN" w:bidi="ar-SA"/>
            </w:rPr>
            <w:t>方针变更</w:t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tab/>
          </w:r>
          <w:r>
            <w:rPr>
              <w:rFonts w:hint="eastAsia" w:cs="Times New Roman"/>
              <w:kern w:val="2"/>
              <w:szCs w:val="22"/>
              <w:lang w:val="en-US" w:eastAsia="zh-CN" w:bidi="ar-SA"/>
            </w:rPr>
            <w:t>3</w:t>
          </w:r>
          <w:r>
            <w:rPr>
              <w:rFonts w:hint="eastAsia" w:ascii="Arial" w:hAnsi="Arial" w:eastAsia="宋体" w:cs="Times New Roman"/>
              <w:bCs/>
              <w:kern w:val="2"/>
              <w:szCs w:val="32"/>
              <w:lang w:val="en-US" w:eastAsia="zh-CN" w:bidi="ar-SA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</w:pP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fldChar w:fldCharType="begin"/>
          </w: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instrText xml:space="preserve"> HYPERLINK \l _Toc31681 </w:instrText>
          </w: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fldChar w:fldCharType="separate"/>
          </w:r>
          <w:r>
            <w:rPr>
              <w:rFonts w:hint="eastAsia" w:cs="Times New Roman"/>
              <w:bCs/>
              <w:kern w:val="2"/>
              <w:szCs w:val="22"/>
              <w:lang w:val="en-US" w:eastAsia="zh-CN" w:bidi="ar-SA"/>
            </w:rPr>
            <w:t>5</w:t>
          </w:r>
          <w:r>
            <w:rPr>
              <w:rFonts w:hint="eastAsia" w:ascii="Arial" w:hAnsi="Arial" w:eastAsia="宋体" w:cs="Times New Roman"/>
              <w:bCs/>
              <w:kern w:val="2"/>
              <w:szCs w:val="32"/>
              <w:lang w:val="en-US" w:eastAsia="zh-CN" w:bidi="ar-SA"/>
            </w:rPr>
            <w:t xml:space="preserve">.3 </w:t>
          </w:r>
          <w:r>
            <w:rPr>
              <w:rFonts w:hint="eastAsia" w:cs="Times New Roman"/>
              <w:kern w:val="2"/>
              <w:szCs w:val="22"/>
              <w:lang w:val="en-US" w:eastAsia="zh-CN" w:bidi="ar-SA"/>
            </w:rPr>
            <w:t>方针宣贯</w:t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tab/>
          </w:r>
          <w:r>
            <w:rPr>
              <w:rFonts w:hint="eastAsia" w:cs="Times New Roman"/>
              <w:kern w:val="2"/>
              <w:szCs w:val="22"/>
              <w:lang w:val="en-US" w:eastAsia="zh-CN" w:bidi="ar-SA"/>
            </w:rPr>
            <w:t>3</w:t>
          </w:r>
          <w:r>
            <w:rPr>
              <w:rFonts w:hint="eastAsia" w:ascii="Arial" w:hAnsi="Arial" w:eastAsia="宋体" w:cs="Times New Roman"/>
              <w:bCs/>
              <w:kern w:val="2"/>
              <w:szCs w:val="32"/>
              <w:lang w:val="en-US" w:eastAsia="zh-CN" w:bidi="ar-SA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</w:pP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fldChar w:fldCharType="begin"/>
          </w: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instrText xml:space="preserve"> HYPERLINK \l _Toc19060 </w:instrText>
          </w: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fldChar w:fldCharType="separate"/>
          </w:r>
          <w:r>
            <w:rPr>
              <w:rFonts w:hint="eastAsia" w:cs="Times New Roman"/>
              <w:kern w:val="2"/>
              <w:szCs w:val="22"/>
              <w:lang w:val="en-US" w:eastAsia="zh-CN" w:bidi="ar-SA"/>
            </w:rPr>
            <w:t>5</w:t>
          </w:r>
          <w:r>
            <w:rPr>
              <w:rFonts w:hint="eastAsia" w:ascii="Arial" w:hAnsi="Arial" w:eastAsia="宋体" w:cs="Times New Roman"/>
              <w:bCs/>
              <w:kern w:val="2"/>
              <w:szCs w:val="32"/>
              <w:lang w:val="en-US" w:eastAsia="zh-CN" w:bidi="ar-SA"/>
            </w:rPr>
            <w:t xml:space="preserve">.4 </w:t>
          </w:r>
          <w:r>
            <w:rPr>
              <w:rFonts w:hint="eastAsia" w:cs="Times New Roman"/>
              <w:bCs/>
              <w:kern w:val="2"/>
              <w:szCs w:val="32"/>
              <w:lang w:val="en-US" w:eastAsia="zh-CN" w:bidi="ar-SA"/>
            </w:rPr>
            <w:t>目标、指标的制定</w:t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tab/>
          </w:r>
          <w:r>
            <w:rPr>
              <w:rFonts w:hint="eastAsia" w:cs="Times New Roman"/>
              <w:kern w:val="2"/>
              <w:szCs w:val="22"/>
              <w:lang w:val="en-US" w:eastAsia="zh-CN" w:bidi="ar-SA"/>
            </w:rPr>
            <w:t>3</w:t>
          </w:r>
          <w:r>
            <w:rPr>
              <w:rFonts w:hint="eastAsia" w:ascii="Arial" w:hAnsi="Arial" w:eastAsia="宋体" w:cs="Times New Roman"/>
              <w:bCs/>
              <w:kern w:val="2"/>
              <w:szCs w:val="32"/>
              <w:lang w:val="en-US" w:eastAsia="zh-CN" w:bidi="ar-SA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</w:pP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fldChar w:fldCharType="begin"/>
          </w: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instrText xml:space="preserve"> HYPERLINK \l _Toc32150 </w:instrText>
          </w: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fldChar w:fldCharType="separate"/>
          </w:r>
          <w:r>
            <w:rPr>
              <w:rFonts w:hint="eastAsia" w:cs="Times New Roman"/>
              <w:bCs/>
              <w:kern w:val="2"/>
              <w:szCs w:val="22"/>
              <w:lang w:val="en-US" w:eastAsia="zh-CN" w:bidi="ar-SA"/>
            </w:rPr>
            <w:t>5</w:t>
          </w:r>
          <w:r>
            <w:rPr>
              <w:rFonts w:hint="eastAsia" w:ascii="Arial" w:hAnsi="Arial" w:eastAsia="宋体" w:cs="Times New Roman"/>
              <w:bCs/>
              <w:kern w:val="2"/>
              <w:szCs w:val="32"/>
              <w:lang w:val="en-US" w:eastAsia="zh-CN" w:bidi="ar-SA"/>
            </w:rPr>
            <w:t xml:space="preserve">.5 </w:t>
          </w:r>
          <w:r>
            <w:rPr>
              <w:rFonts w:hint="eastAsia" w:cs="Times New Roman"/>
              <w:bCs/>
              <w:kern w:val="2"/>
              <w:szCs w:val="32"/>
              <w:lang w:val="en-US" w:eastAsia="zh-CN" w:bidi="ar-SA"/>
            </w:rPr>
            <w:t>目标、指标的宣贯</w:t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tab/>
          </w:r>
          <w:r>
            <w:rPr>
              <w:rFonts w:hint="eastAsia" w:cs="Times New Roman"/>
              <w:kern w:val="2"/>
              <w:szCs w:val="22"/>
              <w:lang w:val="en-US" w:eastAsia="zh-CN" w:bidi="ar-SA"/>
            </w:rPr>
            <w:t>3</w:t>
          </w:r>
          <w:r>
            <w:rPr>
              <w:rFonts w:hint="eastAsia" w:ascii="Arial" w:hAnsi="Arial" w:eastAsia="宋体" w:cs="Times New Roman"/>
              <w:bCs/>
              <w:kern w:val="2"/>
              <w:szCs w:val="32"/>
              <w:lang w:val="en-US" w:eastAsia="zh-CN" w:bidi="ar-SA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eastAsia" w:ascii="Arial" w:hAnsi="Arial" w:eastAsia="宋体" w:cs="Times New Roman"/>
              <w:bCs/>
              <w:kern w:val="2"/>
              <w:szCs w:val="32"/>
              <w:lang w:val="en-US" w:eastAsia="zh-CN" w:bidi="ar-SA"/>
            </w:rPr>
          </w:pP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fldChar w:fldCharType="begin"/>
          </w: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instrText xml:space="preserve"> HYPERLINK \l _Toc21614 </w:instrText>
          </w: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fldChar w:fldCharType="separate"/>
          </w:r>
          <w:r>
            <w:rPr>
              <w:rFonts w:hint="eastAsia" w:cs="Times New Roman"/>
              <w:bCs/>
              <w:kern w:val="2"/>
              <w:szCs w:val="22"/>
              <w:lang w:val="en-US" w:eastAsia="zh-CN" w:bidi="ar-SA"/>
            </w:rPr>
            <w:t>5</w:t>
          </w:r>
          <w:r>
            <w:rPr>
              <w:rFonts w:hint="eastAsia" w:ascii="Arial" w:hAnsi="Arial" w:eastAsia="宋体" w:cs="Times New Roman"/>
              <w:bCs/>
              <w:kern w:val="2"/>
              <w:szCs w:val="32"/>
              <w:lang w:val="en-US" w:eastAsia="zh-CN" w:bidi="ar-SA"/>
            </w:rPr>
            <w:t xml:space="preserve">.6 </w:t>
          </w:r>
          <w:r>
            <w:rPr>
              <w:rFonts w:hint="eastAsia" w:cs="Times New Roman"/>
              <w:kern w:val="2"/>
              <w:szCs w:val="22"/>
              <w:lang w:val="en-US" w:eastAsia="zh-CN" w:bidi="ar-SA"/>
            </w:rPr>
            <w:t>管理方案的编制</w:t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tab/>
          </w:r>
          <w:r>
            <w:rPr>
              <w:rFonts w:hint="eastAsia" w:cs="Times New Roman"/>
              <w:kern w:val="2"/>
              <w:szCs w:val="22"/>
              <w:lang w:val="en-US" w:eastAsia="zh-CN" w:bidi="ar-SA"/>
            </w:rPr>
            <w:t>4</w:t>
          </w:r>
          <w:r>
            <w:rPr>
              <w:rFonts w:hint="eastAsia" w:ascii="Arial" w:hAnsi="Arial" w:eastAsia="宋体" w:cs="Times New Roman"/>
              <w:bCs/>
              <w:kern w:val="2"/>
              <w:szCs w:val="32"/>
              <w:lang w:val="en-US" w:eastAsia="zh-CN" w:bidi="ar-SA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</w:pP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fldChar w:fldCharType="begin"/>
          </w: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instrText xml:space="preserve"> HYPERLINK \l _Toc28566 </w:instrText>
          </w: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fldChar w:fldCharType="separate"/>
          </w:r>
          <w:r>
            <w:rPr>
              <w:rFonts w:hint="eastAsia" w:cs="Times New Roman"/>
              <w:kern w:val="2"/>
              <w:szCs w:val="22"/>
              <w:lang w:val="en-US" w:eastAsia="zh-CN" w:bidi="ar-SA"/>
            </w:rPr>
            <w:t>5</w:t>
          </w:r>
          <w:r>
            <w:rPr>
              <w:rFonts w:hint="eastAsia" w:ascii="Arial" w:hAnsi="Arial" w:eastAsia="宋体" w:cs="Times New Roman"/>
              <w:bCs/>
              <w:kern w:val="2"/>
              <w:szCs w:val="32"/>
              <w:lang w:val="en-US" w:eastAsia="zh-CN" w:bidi="ar-SA"/>
            </w:rPr>
            <w:t>.</w:t>
          </w:r>
          <w:r>
            <w:rPr>
              <w:rFonts w:hint="eastAsia" w:cs="Times New Roman"/>
              <w:bCs/>
              <w:kern w:val="2"/>
              <w:szCs w:val="32"/>
              <w:lang w:val="en-US" w:eastAsia="zh-CN" w:bidi="ar-SA"/>
            </w:rPr>
            <w:t>7</w:t>
          </w:r>
          <w:r>
            <w:rPr>
              <w:rFonts w:hint="eastAsia" w:ascii="Arial" w:hAnsi="Arial" w:eastAsia="宋体" w:cs="Times New Roman"/>
              <w:bCs/>
              <w:kern w:val="2"/>
              <w:szCs w:val="32"/>
              <w:lang w:val="en-US" w:eastAsia="zh-CN" w:bidi="ar-SA"/>
            </w:rPr>
            <w:t xml:space="preserve"> </w:t>
          </w:r>
          <w:r>
            <w:rPr>
              <w:rFonts w:hint="eastAsia" w:cs="Times New Roman"/>
              <w:bCs/>
              <w:kern w:val="2"/>
              <w:szCs w:val="32"/>
              <w:lang w:val="en-US" w:eastAsia="zh-CN" w:bidi="ar-SA"/>
            </w:rPr>
            <w:t>管理方案的评审</w:t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tab/>
          </w:r>
          <w:r>
            <w:rPr>
              <w:rFonts w:hint="eastAsia" w:cs="Times New Roman"/>
              <w:kern w:val="2"/>
              <w:szCs w:val="22"/>
              <w:lang w:val="en-US" w:eastAsia="zh-CN" w:bidi="ar-SA"/>
            </w:rPr>
            <w:t>5</w:t>
          </w:r>
          <w:r>
            <w:rPr>
              <w:rFonts w:hint="eastAsia" w:ascii="Arial" w:hAnsi="Arial" w:eastAsia="宋体" w:cs="Times New Roman"/>
              <w:bCs/>
              <w:kern w:val="2"/>
              <w:szCs w:val="32"/>
              <w:lang w:val="en-US" w:eastAsia="zh-CN" w:bidi="ar-SA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eastAsia" w:ascii="Arial" w:hAnsi="Arial" w:eastAsia="宋体" w:cs="Times New Roman"/>
              <w:bCs/>
              <w:kern w:val="2"/>
              <w:szCs w:val="32"/>
              <w:lang w:val="en-US" w:eastAsia="zh-CN" w:bidi="ar-SA"/>
            </w:rPr>
          </w:pP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fldChar w:fldCharType="begin"/>
          </w: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instrText xml:space="preserve"> HYPERLINK \l _Toc28566 </w:instrText>
          </w: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fldChar w:fldCharType="separate"/>
          </w:r>
          <w:r>
            <w:rPr>
              <w:rFonts w:hint="eastAsia" w:cs="Times New Roman"/>
              <w:kern w:val="2"/>
              <w:szCs w:val="22"/>
              <w:lang w:val="en-US" w:eastAsia="zh-CN" w:bidi="ar-SA"/>
            </w:rPr>
            <w:t>5</w:t>
          </w:r>
          <w:r>
            <w:rPr>
              <w:rFonts w:hint="eastAsia" w:ascii="Arial" w:hAnsi="Arial" w:eastAsia="宋体" w:cs="Times New Roman"/>
              <w:bCs/>
              <w:kern w:val="2"/>
              <w:szCs w:val="32"/>
              <w:lang w:val="en-US" w:eastAsia="zh-CN" w:bidi="ar-SA"/>
            </w:rPr>
            <w:t>.</w:t>
          </w:r>
          <w:r>
            <w:rPr>
              <w:rFonts w:hint="eastAsia" w:cs="Times New Roman"/>
              <w:bCs/>
              <w:kern w:val="2"/>
              <w:szCs w:val="32"/>
              <w:lang w:val="en-US" w:eastAsia="zh-CN" w:bidi="ar-SA"/>
            </w:rPr>
            <w:t>8</w:t>
          </w:r>
          <w:r>
            <w:rPr>
              <w:rFonts w:hint="eastAsia" w:ascii="Arial" w:hAnsi="Arial" w:eastAsia="宋体" w:cs="Times New Roman"/>
              <w:bCs/>
              <w:kern w:val="2"/>
              <w:szCs w:val="32"/>
              <w:lang w:val="en-US" w:eastAsia="zh-CN" w:bidi="ar-SA"/>
            </w:rPr>
            <w:t xml:space="preserve"> </w:t>
          </w:r>
          <w:r>
            <w:rPr>
              <w:rFonts w:hint="eastAsia" w:cs="Times New Roman"/>
              <w:bCs/>
              <w:kern w:val="2"/>
              <w:szCs w:val="32"/>
              <w:lang w:val="en-US" w:eastAsia="zh-CN" w:bidi="ar-SA"/>
            </w:rPr>
            <w:t>管理方案的更新</w:t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tab/>
          </w:r>
          <w:r>
            <w:rPr>
              <w:rFonts w:hint="eastAsia" w:cs="Times New Roman"/>
              <w:kern w:val="2"/>
              <w:szCs w:val="22"/>
              <w:lang w:val="en-US" w:eastAsia="zh-CN" w:bidi="ar-SA"/>
            </w:rPr>
            <w:t>5</w:t>
          </w:r>
          <w:r>
            <w:rPr>
              <w:rFonts w:hint="eastAsia" w:ascii="Arial" w:hAnsi="Arial" w:eastAsia="宋体" w:cs="Times New Roman"/>
              <w:bCs/>
              <w:kern w:val="2"/>
              <w:szCs w:val="32"/>
              <w:lang w:val="en-US" w:eastAsia="zh-CN" w:bidi="ar-SA"/>
            </w:rPr>
            <w:fldChar w:fldCharType="end"/>
          </w:r>
        </w:p>
        <w:p>
          <w:pPr>
            <w:pStyle w:val="21"/>
            <w:tabs>
              <w:tab w:val="right" w:leader="dot" w:pos="8306"/>
            </w:tabs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</w:pP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fldChar w:fldCharType="begin"/>
          </w: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instrText xml:space="preserve"> HYPERLINK \l _Toc21847 </w:instrText>
          </w: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fldChar w:fldCharType="separate"/>
          </w:r>
          <w:r>
            <w:rPr>
              <w:rFonts w:hint="eastAsia" w:cs="Times New Roman"/>
              <w:kern w:val="2"/>
              <w:szCs w:val="22"/>
              <w:lang w:val="en-US" w:eastAsia="zh-CN" w:bidi="ar-SA"/>
            </w:rPr>
            <w:t>6</w:t>
          </w:r>
          <w:r>
            <w:rPr>
              <w:rFonts w:hint="eastAsia" w:ascii="Arial" w:hAnsi="Arial" w:eastAsia="黑体" w:cstheme="majorBidi"/>
              <w:bCs/>
              <w:kern w:val="2"/>
              <w:szCs w:val="32"/>
              <w:lang w:val="en-US" w:eastAsia="zh-CN" w:bidi="ar-SA"/>
            </w:rPr>
            <w:t xml:space="preserve"> </w:t>
          </w:r>
          <w:r>
            <w:rPr>
              <w:rFonts w:hint="eastAsia" w:ascii="Arial" w:hAnsi="Arial" w:eastAsia="宋体" w:cs="Times New Roman"/>
              <w:kern w:val="2"/>
              <w:szCs w:val="22"/>
              <w:lang w:val="en-US" w:eastAsia="zh-CN" w:bidi="ar-SA"/>
            </w:rPr>
            <w:t>相关文件</w:t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tab/>
          </w:r>
          <w:r>
            <w:rPr>
              <w:rFonts w:hint="eastAsia" w:cs="Times New Roman"/>
              <w:kern w:val="2"/>
              <w:szCs w:val="22"/>
              <w:lang w:val="en-US" w:eastAsia="zh-CN" w:bidi="ar-SA"/>
            </w:rPr>
            <w:t>6</w:t>
          </w:r>
          <w:r>
            <w:rPr>
              <w:rFonts w:hint="eastAsia" w:ascii="Arial" w:hAnsi="Arial" w:eastAsia="黑体" w:cstheme="majorBidi"/>
              <w:bCs/>
              <w:kern w:val="2"/>
              <w:szCs w:val="32"/>
              <w:lang w:val="en-US" w:eastAsia="zh-CN" w:bidi="ar-SA"/>
            </w:rPr>
            <w:fldChar w:fldCharType="end"/>
          </w:r>
        </w:p>
        <w:p>
          <w:pPr>
            <w:pStyle w:val="21"/>
            <w:tabs>
              <w:tab w:val="right" w:leader="dot" w:pos="8306"/>
            </w:tabs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</w:pP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fldChar w:fldCharType="begin"/>
          </w: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instrText xml:space="preserve"> HYPERLINK \l _Toc32700 </w:instrText>
          </w:r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fldChar w:fldCharType="separate"/>
          </w:r>
          <w:r>
            <w:rPr>
              <w:rFonts w:hint="eastAsia" w:cs="Times New Roman"/>
              <w:kern w:val="2"/>
              <w:szCs w:val="22"/>
              <w:lang w:val="en-US" w:eastAsia="zh-CN" w:bidi="ar-SA"/>
            </w:rPr>
            <w:t>7</w:t>
          </w:r>
          <w:r>
            <w:rPr>
              <w:rFonts w:hint="eastAsia" w:ascii="Arial" w:hAnsi="Arial" w:eastAsia="黑体" w:cstheme="majorBidi"/>
              <w:bCs/>
              <w:kern w:val="2"/>
              <w:szCs w:val="32"/>
              <w:lang w:val="en-US" w:eastAsia="zh-CN" w:bidi="ar-SA"/>
            </w:rPr>
            <w:t xml:space="preserve"> </w:t>
          </w:r>
          <w:r>
            <w:rPr>
              <w:rFonts w:hint="eastAsia" w:ascii="Arial" w:hAnsi="Arial" w:eastAsia="宋体" w:cs="Times New Roman"/>
              <w:kern w:val="2"/>
              <w:szCs w:val="22"/>
              <w:lang w:val="en-US" w:eastAsia="zh-CN" w:bidi="ar-SA"/>
            </w:rPr>
            <w:t>记录</w:t>
          </w:r>
          <w:r>
            <w:rPr>
              <w:rFonts w:ascii="Arial" w:hAnsi="Arial" w:eastAsia="宋体" w:cs="Times New Roman"/>
              <w:kern w:val="2"/>
              <w:szCs w:val="22"/>
              <w:lang w:val="en-US" w:eastAsia="zh-CN" w:bidi="ar-SA"/>
            </w:rPr>
            <w:tab/>
          </w:r>
          <w:r>
            <w:rPr>
              <w:rFonts w:hint="eastAsia" w:cs="Times New Roman"/>
              <w:kern w:val="2"/>
              <w:szCs w:val="22"/>
              <w:lang w:val="en-US" w:eastAsia="zh-CN" w:bidi="ar-SA"/>
            </w:rPr>
            <w:t>6</w:t>
          </w:r>
          <w:r>
            <w:rPr>
              <w:rFonts w:hint="eastAsia" w:ascii="Arial" w:hAnsi="Arial" w:eastAsia="黑体" w:cstheme="majorBidi"/>
              <w:bCs/>
              <w:kern w:val="2"/>
              <w:szCs w:val="32"/>
              <w:lang w:val="en-US" w:eastAsia="zh-CN" w:bidi="ar-SA"/>
            </w:rPr>
            <w:fldChar w:fldCharType="end"/>
          </w:r>
        </w:p>
        <w:p>
          <w:pPr/>
          <w:r>
            <w:rPr>
              <w:rFonts w:ascii="Arial" w:hAnsi="Arial" w:eastAsia="宋体" w:cs="Times New Roman"/>
              <w:bCs/>
              <w:kern w:val="2"/>
              <w:szCs w:val="22"/>
              <w:lang w:val="zh-CN" w:eastAsia="zh-CN" w:bidi="ar-SA"/>
            </w:rPr>
            <w:fldChar w:fldCharType="end"/>
          </w:r>
        </w:p>
      </w:sdtContent>
    </w:sdt>
    <w:p>
      <w:pPr>
        <w:rPr>
          <w:rFonts w:cs="Arial"/>
          <w:szCs w:val="21"/>
        </w:rPr>
      </w:pPr>
    </w:p>
    <w:p>
      <w:pPr/>
      <w:bookmarkStart w:id="8" w:name="_Toc18321"/>
    </w:p>
    <w:p>
      <w:pPr>
        <w:rPr>
          <w:rFonts w:cs="Arial"/>
          <w:szCs w:val="21"/>
        </w:rPr>
      </w:pPr>
    </w:p>
    <w:p>
      <w:pPr>
        <w:rPr>
          <w:rFonts w:cs="Arial"/>
          <w:szCs w:val="21"/>
        </w:rPr>
        <w:sectPr>
          <w:headerReference r:id="rId5" w:type="default"/>
          <w:footerReference r:id="rId6" w:type="default"/>
          <w:pgSz w:w="11906" w:h="16838"/>
          <w:pgMar w:top="146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3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ind w:leftChars="0"/>
        <w:jc w:val="center"/>
        <w:textAlignment w:val="baseline"/>
        <w:rPr>
          <w:rFonts w:hint="eastAsia"/>
          <w:lang w:val="en-US" w:eastAsia="zh-CN"/>
        </w:rPr>
      </w:pPr>
      <w:bookmarkStart w:id="9" w:name="_Toc27852"/>
      <w:bookmarkStart w:id="10" w:name="_Toc500767687"/>
      <w:bookmarkStart w:id="11" w:name="_Toc500767837"/>
      <w:r>
        <w:rPr>
          <w:rFonts w:hint="eastAsia"/>
          <w:lang w:val="en-US" w:eastAsia="zh-CN"/>
        </w:rPr>
        <w:t>合规义务和合规性评价控制程序</w:t>
      </w:r>
      <w:bookmarkEnd w:id="9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textAlignment w:val="baseline"/>
        <w:rPr>
          <w:rFonts w:hint="eastAsia"/>
          <w:lang w:val="en-US" w:eastAsia="zh-CN"/>
        </w:rPr>
      </w:pPr>
      <w:bookmarkStart w:id="12" w:name="_Toc7126"/>
      <w:r>
        <w:rPr>
          <w:rFonts w:hint="eastAsia"/>
          <w:lang w:val="en-US" w:eastAsia="zh-CN"/>
        </w:rPr>
        <w:t>目的</w:t>
      </w:r>
      <w:bookmarkEnd w:id="8"/>
      <w:bookmarkEnd w:id="10"/>
      <w:bookmarkEnd w:id="11"/>
      <w:bookmarkEnd w:id="12"/>
    </w:p>
    <w:p>
      <w:pPr>
        <w:spacing w:line="360" w:lineRule="auto"/>
        <w:ind w:firstLine="420" w:firstLineChars="200"/>
        <w:rPr>
          <w:rFonts w:hint="eastAsia" w:ascii="宋体" w:hAnsi="宋体"/>
          <w:bCs/>
          <w:color w:val="000000"/>
          <w:kern w:val="0"/>
          <w:szCs w:val="21"/>
        </w:rPr>
      </w:pPr>
      <w:bookmarkStart w:id="13" w:name="_Toc24747"/>
      <w:r>
        <w:rPr>
          <w:rFonts w:hint="eastAsia" w:ascii="宋体" w:hAnsi="宋体"/>
          <w:bCs/>
          <w:color w:val="000000"/>
          <w:kern w:val="0"/>
          <w:szCs w:val="21"/>
        </w:rPr>
        <w:t>为建立、实施与改进公司管理体系，实现对方针、目标和指标以及为确保实现目标和指标而制定的管理方案的制定、实施和修改，以有效控制重要因素对目标的影响,达到持续改进绩效的目的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firstLine="480" w:firstLineChars="200"/>
        <w:rPr>
          <w:rFonts w:hint="eastAsia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textAlignment w:val="baseline"/>
        <w:rPr>
          <w:rFonts w:hint="eastAsia"/>
          <w:lang w:val="en-US" w:eastAsia="zh-CN"/>
        </w:rPr>
      </w:pPr>
      <w:bookmarkStart w:id="14" w:name="_Toc23900"/>
      <w:r>
        <w:rPr>
          <w:rFonts w:hint="eastAsia"/>
          <w:lang w:val="en-US" w:eastAsia="zh-CN"/>
        </w:rPr>
        <w:t>范围</w:t>
      </w:r>
      <w:bookmarkEnd w:id="14"/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/>
          <w:lang w:val="en-US" w:eastAsia="zh-CN"/>
        </w:rPr>
        <w:t>适用于公司</w:t>
      </w:r>
      <w:r>
        <w:rPr>
          <w:rFonts w:hint="eastAsia" w:ascii="宋体" w:hAnsi="宋体"/>
          <w:bCs/>
          <w:color w:val="000000"/>
          <w:kern w:val="0"/>
          <w:szCs w:val="21"/>
        </w:rPr>
        <w:t>制定及实施管理体系方针、目标指标及管理方案的制定、运行、修改、监督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firstLine="480" w:firstLineChars="200"/>
        <w:rPr>
          <w:rFonts w:hint="eastAsia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textAlignment w:val="baseline"/>
        <w:rPr>
          <w:rFonts w:hint="eastAsia"/>
          <w:lang w:val="en-US" w:eastAsia="zh-CN"/>
        </w:rPr>
      </w:pPr>
      <w:bookmarkStart w:id="15" w:name="_Toc13579"/>
      <w:r>
        <w:rPr>
          <w:rFonts w:hint="eastAsia"/>
          <w:lang w:val="en-US" w:eastAsia="zh-CN"/>
        </w:rPr>
        <w:t>职责</w:t>
      </w:r>
      <w:bookmarkEnd w:id="15"/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szCs w:val="21"/>
        </w:rPr>
      </w:pPr>
      <w:bookmarkStart w:id="16" w:name="_Toc164"/>
      <w:r>
        <w:rPr>
          <w:rFonts w:ascii="黑体" w:hAnsi="黑体" w:eastAsia="黑体"/>
          <w:szCs w:val="21"/>
        </w:rPr>
        <w:t>3</w:t>
      </w:r>
      <w:r>
        <w:rPr>
          <w:rFonts w:hint="eastAsia" w:ascii="黑体" w:hAnsi="黑体" w:eastAsia="黑体"/>
          <w:szCs w:val="21"/>
        </w:rPr>
        <w:t xml:space="preserve">.1 </w:t>
      </w:r>
      <w:r>
        <w:rPr>
          <w:rFonts w:hint="eastAsia" w:ascii="宋体" w:hAnsi="宋体"/>
          <w:szCs w:val="21"/>
        </w:rPr>
        <w:t>最高管理者：负责制定方针，负责方针、目标、指标、管理方案的批准，</w:t>
      </w:r>
      <w:r>
        <w:rPr>
          <w:rFonts w:hint="eastAsia" w:ascii="宋体" w:hAnsi="宋体"/>
          <w:bCs/>
          <w:color w:val="000000"/>
          <w:kern w:val="0"/>
          <w:szCs w:val="21"/>
        </w:rPr>
        <w:t>并监督实施。</w:t>
      </w:r>
    </w:p>
    <w:p>
      <w:pPr>
        <w:adjustRightInd w:val="0"/>
        <w:snapToGrid w:val="0"/>
        <w:spacing w:line="360" w:lineRule="auto"/>
        <w:ind w:left="420" w:hanging="420" w:hangingChars="200"/>
        <w:jc w:val="left"/>
        <w:rPr>
          <w:rFonts w:hint="eastAsia" w:ascii="宋体" w:hAnsi="宋体"/>
          <w:bCs/>
          <w:color w:val="000000"/>
          <w:kern w:val="0"/>
          <w:szCs w:val="21"/>
        </w:rPr>
      </w:pPr>
      <w:r>
        <w:rPr>
          <w:rFonts w:ascii="黑体" w:hAnsi="黑体" w:eastAsia="黑体"/>
          <w:szCs w:val="21"/>
        </w:rPr>
        <w:t>3.</w:t>
      </w:r>
      <w:r>
        <w:rPr>
          <w:rFonts w:hint="eastAsia" w:ascii="黑体" w:hAnsi="黑体" w:eastAsia="黑体"/>
          <w:szCs w:val="21"/>
        </w:rPr>
        <w:t xml:space="preserve">2 </w:t>
      </w:r>
      <w:r>
        <w:rPr>
          <w:rFonts w:hint="eastAsia" w:ascii="宋体" w:hAnsi="宋体"/>
          <w:spacing w:val="10"/>
          <w:szCs w:val="21"/>
        </w:rPr>
        <w:t>体系部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bCs/>
          <w:color w:val="000000"/>
          <w:kern w:val="0"/>
          <w:szCs w:val="21"/>
        </w:rPr>
        <w:t>负责</w:t>
      </w:r>
      <w:r>
        <w:rPr>
          <w:rFonts w:hint="eastAsia" w:ascii="宋体" w:hAnsi="宋体"/>
          <w:szCs w:val="21"/>
        </w:rPr>
        <w:t>组织目标、指标及</w:t>
      </w:r>
      <w:r>
        <w:rPr>
          <w:rFonts w:hint="eastAsia" w:ascii="宋体" w:hAnsi="宋体"/>
          <w:bCs/>
          <w:color w:val="000000"/>
          <w:kern w:val="0"/>
          <w:szCs w:val="21"/>
        </w:rPr>
        <w:t>管理方案的</w:t>
      </w:r>
      <w:r>
        <w:rPr>
          <w:rFonts w:hint="eastAsia" w:ascii="宋体" w:hAnsi="宋体"/>
          <w:szCs w:val="21"/>
        </w:rPr>
        <w:t>编制</w:t>
      </w:r>
      <w:r>
        <w:rPr>
          <w:rFonts w:hint="eastAsia" w:ascii="宋体" w:hAnsi="宋体"/>
          <w:bCs/>
          <w:color w:val="000000"/>
          <w:kern w:val="0"/>
          <w:szCs w:val="21"/>
        </w:rPr>
        <w:t>，并监督验证实施进度。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bCs/>
          <w:color w:val="000000"/>
          <w:kern w:val="0"/>
          <w:szCs w:val="21"/>
        </w:rPr>
      </w:pPr>
      <w:r>
        <w:rPr>
          <w:rFonts w:hint="eastAsia" w:ascii="黑体" w:hAnsi="黑体" w:eastAsia="黑体"/>
          <w:szCs w:val="21"/>
        </w:rPr>
        <w:t xml:space="preserve">3.3 </w:t>
      </w:r>
      <w:r>
        <w:rPr>
          <w:rFonts w:hint="eastAsia" w:ascii="宋体" w:hAnsi="宋体"/>
          <w:szCs w:val="21"/>
        </w:rPr>
        <w:t>各部门：</w:t>
      </w:r>
      <w:r>
        <w:rPr>
          <w:rFonts w:hint="eastAsia" w:ascii="宋体" w:hAnsi="宋体"/>
          <w:bCs/>
          <w:color w:val="000000"/>
          <w:kern w:val="0"/>
          <w:szCs w:val="21"/>
        </w:rPr>
        <w:t>负责制定并实施本部门的目标指标和管理方案。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定义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黑体" w:hAnsi="黑体" w:eastAsia="黑体"/>
          <w:szCs w:val="21"/>
        </w:rPr>
        <w:t>4.1</w:t>
      </w:r>
      <w:r>
        <w:rPr>
          <w:rFonts w:hint="eastAsia" w:ascii="宋体" w:hAnsi="宋体"/>
          <w:szCs w:val="21"/>
        </w:rPr>
        <w:t xml:space="preserve"> 目标：指依据方针规定自己所要实现的总的目的,如可行，目标和指标应可测量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黑体" w:hAnsi="黑体" w:eastAsia="黑体"/>
          <w:szCs w:val="21"/>
        </w:rPr>
        <w:t>4.2</w:t>
      </w:r>
      <w:r>
        <w:rPr>
          <w:rFonts w:hint="eastAsia" w:ascii="宋体" w:hAnsi="宋体"/>
          <w:szCs w:val="21"/>
        </w:rPr>
        <w:t xml:space="preserve"> 指标：为实现目标所需规定并满足的具体表现,它们适合于组织或其局部,必须予以量化。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黑体" w:hAnsi="黑体" w:eastAsia="黑体"/>
          <w:szCs w:val="21"/>
        </w:rPr>
        <w:t>4.3</w:t>
      </w:r>
      <w:r>
        <w:rPr>
          <w:rFonts w:hint="eastAsia" w:ascii="宋体" w:hAnsi="宋体"/>
          <w:szCs w:val="21"/>
        </w:rPr>
        <w:t xml:space="preserve"> 管理方案：是指对应于重要因素而提出的实现目标及指标的职责,控制的方法和相应的时间表。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工作程序</w:t>
      </w:r>
      <w:bookmarkEnd w:id="16"/>
    </w:p>
    <w:p>
      <w:pPr>
        <w:rPr>
          <w:rFonts w:hint="eastAsia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目标指标和管理方案工作流程图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5" o:spt="75" type="#_x0000_t75" style="height:610pt;width:41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18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</w:p>
    <w:p>
      <w:pPr>
        <w:spacing w:line="380" w:lineRule="exact"/>
        <w:rPr>
          <w:rFonts w:hint="eastAsia" w:ascii="黑体" w:hAnsi="黑体" w:eastAsia="黑体"/>
          <w:color w:val="000000"/>
          <w:szCs w:val="21"/>
          <w:lang w:val="en-US" w:eastAsia="zh-CN"/>
        </w:rPr>
      </w:pPr>
      <w:r>
        <w:rPr>
          <w:rFonts w:hint="eastAsia" w:ascii="黑体" w:hAnsi="黑体" w:eastAsia="黑体"/>
          <w:color w:val="000000"/>
          <w:szCs w:val="21"/>
          <w:lang w:val="en-US" w:eastAsia="zh-CN"/>
        </w:rPr>
        <w:t>5.1方针制定</w:t>
      </w:r>
    </w:p>
    <w:p>
      <w:pPr>
        <w:spacing w:line="38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5.1.1</w:t>
      </w:r>
      <w:r>
        <w:rPr>
          <w:rFonts w:hint="eastAsia" w:ascii="宋体" w:hAnsi="宋体"/>
          <w:color w:val="000000"/>
          <w:szCs w:val="21"/>
        </w:rPr>
        <w:t xml:space="preserve"> 最高管理者以企业实际情况为根本，适当考虑相关方要求，制定方针形成文件。</w:t>
      </w:r>
    </w:p>
    <w:p>
      <w:pPr>
        <w:spacing w:line="38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-2360930</wp:posOffset>
                </wp:positionH>
                <wp:positionV relativeFrom="paragraph">
                  <wp:posOffset>302895</wp:posOffset>
                </wp:positionV>
                <wp:extent cx="0" cy="1595120"/>
                <wp:effectExtent l="38100" t="0" r="38100" b="5080"/>
                <wp:wrapNone/>
                <wp:docPr id="7" name="Lin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95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6" o:spid="_x0000_s1026" o:spt="20" style="position:absolute;left:0pt;flip:x;margin-left:-185.9pt;margin-top:23.85pt;height:125.6pt;width:0pt;z-index:251681792;mso-width-relative:page;mso-height-relative:page;" filled="f" stroked="t" coordsize="21600,21600" o:gfxdata="UEsDBAoAAAAAAIdO4kAAAAAAAAAAAAAAAAAEAAAAZHJzL1BLAwQUAAAACACHTuJAGUhy4tsAAAAM&#10;AQAADwAAAGRycy9kb3ducmV2LnhtbE2PwU7DMBBE70j8g7VI3FonpZAmZNMDAokTgrZC4ubGSxIa&#10;28HeNoWvx0hI9Lizo5k35fJoenEgHzpnEdJpAoJs7XRnG4TN+mGyABFYWa16ZwnhiwIsq/OzUhXa&#10;jfaFDituRAyxoVAILfNQSBnqlowKUzeQjb93543iePpGaq/GGG56OUuSG2lUZ2NDqwa6a6nerfYG&#10;IV+P1+7Z717naff59n3/wcPjEyNeXqTJLQimI/+b4Rc/okMVmbZub3UQPcLkKksjOyPMswxEdPwp&#10;W4RZvshBVqU8HVH9AFBLAwQUAAAACACHTuJArKttEdABAACaAwAADgAAAGRycy9lMm9Eb2MueG1s&#10;rVPLbtswELwX6D8QvNeyDDhtBMs5xEl7CFoDbT9gzYdEgC9wGcv++y4p1+kDvRTRgVhyh7M7w9Xm&#10;7uQsO6qEJviet4slZ8qLII0fev792+O7D5xhBi/BBq96flbI77Zv32ym2KlVGIOVKjEi8dhNsedj&#10;zrFrGhSjcoCLEJWnpA7JQaZtGhqZYCJ2Z5vVcnnTTCHJmIJQiHS6m5N8W/m1ViJ/0RpVZrbn1Fuu&#10;a6rroazNdgPdkCCORlzagP/owoHxVPRKtYMM7DmZv6icESlg0HkhgmuC1kaoqoHUtMs/1HwdIaqq&#10;hczBeLUJX49WfD7uEzOy5+858+DoiZ6MV2x9U6yZInaEuPf7dNlh3Kei86STY9qa+IlevSonLexU&#10;jT1fjVWnzMR8KOi0Xd+u21U1vZkpClVMmD+q4FgJem6pfCWE4xNmKkvQn5ACt55NPb9dr9acCaCR&#10;0RYyhS6SCPRDvYvBGvlorC03MA2He5vYEcoQ1K+II97fYKXIDnCccTU1j8eoQD54yfI5kj2e5piX&#10;FpySnFlFY18iIoQug7EvyJwM+MH+A03lracuisezqyU6BHmmB3mOyQwjudHWTkuGBqD2fBnWMmG/&#10;7ivTyy+1/Q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ZSHLi2wAAAAwBAAAPAAAAAAAAAAEAIAAA&#10;ACIAAABkcnMvZG93bnJldi54bWxQSwECFAAUAAAACACHTuJArKttEdABAACaAwAADgAAAAAAAAAB&#10;ACAAAAAq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Cs w:val="21"/>
        </w:rPr>
        <w:t>5.1.2</w:t>
      </w:r>
      <w:r>
        <w:rPr>
          <w:rFonts w:hint="eastAsia" w:ascii="宋体" w:hAnsi="宋体"/>
          <w:szCs w:val="21"/>
        </w:rPr>
        <w:t xml:space="preserve"> 方针为组织的管理职责和管理表现水准设定了总体目标，以此作为评判一切后续活动的依</w:t>
      </w:r>
      <w:r>
        <w:rPr>
          <w:rFonts w:hint="eastAsia" w:ascii="宋体" w:hAnsi="宋体"/>
          <w:color w:val="000000"/>
          <w:szCs w:val="21"/>
        </w:rPr>
        <w:t>据</w:t>
      </w:r>
      <w:r>
        <w:rPr>
          <w:rFonts w:hint="eastAsia" w:ascii="宋体" w:hAnsi="宋体"/>
          <w:szCs w:val="21"/>
        </w:rPr>
        <w:t>。</w:t>
      </w:r>
    </w:p>
    <w:p>
      <w:pPr>
        <w:spacing w:line="380" w:lineRule="exact"/>
        <w:rPr>
          <w:rFonts w:ascii="宋体" w:hAnsi="宋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5.1.3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szCs w:val="21"/>
        </w:rPr>
        <w:t>方针在制定时应考虑：</w:t>
      </w:r>
    </w:p>
    <w:p>
      <w:pPr>
        <w:spacing w:line="380" w:lineRule="exact"/>
        <w:ind w:firstLine="210" w:firstLineChars="1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a)适合本公司的性质和规模；</w:t>
      </w:r>
    </w:p>
    <w:p>
      <w:pPr>
        <w:spacing w:line="380" w:lineRule="exact"/>
        <w:ind w:firstLine="210" w:firstLineChars="1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b)对持续改进作出承诺；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c)对建立和评审目标提供框架和基础。</w:t>
      </w:r>
    </w:p>
    <w:p>
      <w:pPr>
        <w:rPr>
          <w:rFonts w:hint="eastAsia" w:ascii="宋体" w:hAnsi="宋体"/>
          <w:color w:val="000000"/>
          <w:szCs w:val="21"/>
        </w:rPr>
      </w:pPr>
    </w:p>
    <w:p>
      <w:pPr>
        <w:spacing w:line="380" w:lineRule="exact"/>
        <w:rPr>
          <w:rFonts w:hint="eastAsia" w:ascii="黑体" w:hAnsi="黑体" w:eastAsia="黑体"/>
          <w:color w:val="000000"/>
          <w:szCs w:val="21"/>
          <w:lang w:val="en-US" w:eastAsia="zh-CN"/>
        </w:rPr>
      </w:pPr>
      <w:r>
        <w:rPr>
          <w:rFonts w:hint="eastAsia" w:ascii="黑体" w:hAnsi="黑体" w:eastAsia="黑体"/>
          <w:color w:val="000000"/>
          <w:szCs w:val="21"/>
          <w:lang w:val="en-US" w:eastAsia="zh-CN"/>
        </w:rPr>
        <w:t>5.2方针更改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 每次管理评审，需对方针予以重新评价；方针需要更改时，须经最高管理者批准，形成文件后重新传达。</w:t>
      </w:r>
    </w:p>
    <w:p>
      <w:pPr>
        <w:rPr>
          <w:rFonts w:hint="eastAsia" w:ascii="宋体" w:hAnsi="宋体"/>
          <w:color w:val="000000"/>
          <w:szCs w:val="21"/>
        </w:rPr>
      </w:pPr>
    </w:p>
    <w:p>
      <w:pPr>
        <w:spacing w:line="380" w:lineRule="exact"/>
        <w:rPr>
          <w:rFonts w:hint="eastAsia" w:ascii="黑体" w:hAnsi="黑体" w:eastAsia="黑体"/>
          <w:color w:val="000000"/>
          <w:szCs w:val="21"/>
          <w:lang w:val="en-US" w:eastAsia="zh-CN"/>
        </w:rPr>
      </w:pPr>
      <w:r>
        <w:rPr>
          <w:rFonts w:hint="eastAsia" w:ascii="黑体" w:hAnsi="黑体" w:eastAsia="黑体"/>
          <w:color w:val="000000"/>
          <w:szCs w:val="21"/>
          <w:lang w:val="en-US" w:eastAsia="zh-CN"/>
        </w:rPr>
        <w:t>5.3方针宣贯</w:t>
      </w:r>
    </w:p>
    <w:p>
      <w:pPr>
        <w:tabs>
          <w:tab w:val="left" w:pos="840"/>
        </w:tabs>
        <w:spacing w:line="40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黑体" w:hAnsi="黑体" w:eastAsia="黑体"/>
          <w:szCs w:val="21"/>
        </w:rPr>
        <w:t>5.3.1</w:t>
      </w:r>
      <w:r>
        <w:rPr>
          <w:rFonts w:hint="eastAsia" w:ascii="宋体" w:hAnsi="宋体"/>
          <w:szCs w:val="21"/>
        </w:rPr>
        <w:t xml:space="preserve"> 方针通过管理手册、员工手册分发，公司内部培训、标语、宣传橱窗等方式对本公司各级管理者、专业技术人员以及操作人员进行方针的宣贯。</w:t>
      </w:r>
    </w:p>
    <w:p>
      <w:pPr>
        <w:tabs>
          <w:tab w:val="left" w:pos="840"/>
        </w:tabs>
        <w:spacing w:line="40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黑体" w:hAnsi="黑体" w:eastAsia="黑体"/>
          <w:szCs w:val="21"/>
        </w:rPr>
        <w:t>5.3.2</w:t>
      </w:r>
      <w:r>
        <w:rPr>
          <w:rFonts w:hint="eastAsia" w:ascii="宋体" w:hAnsi="宋体"/>
          <w:szCs w:val="21"/>
        </w:rPr>
        <w:t xml:space="preserve"> 体系部负责对全员进行方针的培训，以确保对方针的充分理解；</w:t>
      </w:r>
    </w:p>
    <w:p>
      <w:pPr>
        <w:tabs>
          <w:tab w:val="left" w:pos="840"/>
        </w:tabs>
        <w:spacing w:line="40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黑体" w:hAnsi="黑体" w:eastAsia="黑体"/>
          <w:szCs w:val="21"/>
        </w:rPr>
        <w:t>5.3.3</w:t>
      </w:r>
      <w:r>
        <w:rPr>
          <w:rFonts w:hint="eastAsia" w:ascii="宋体" w:hAnsi="宋体"/>
          <w:szCs w:val="21"/>
        </w:rPr>
        <w:t xml:space="preserve"> 最高管理者考虑相关方或公众的要求，以适当的方式进行公开。</w:t>
      </w:r>
    </w:p>
    <w:p>
      <w:pPr>
        <w:tabs>
          <w:tab w:val="left" w:pos="840"/>
        </w:tabs>
        <w:spacing w:line="400" w:lineRule="exact"/>
        <w:jc w:val="left"/>
        <w:rPr>
          <w:rFonts w:hint="eastAsia" w:ascii="宋体" w:hAnsi="宋体"/>
          <w:szCs w:val="21"/>
        </w:rPr>
      </w:pPr>
    </w:p>
    <w:p>
      <w:pPr>
        <w:spacing w:line="380" w:lineRule="exact"/>
        <w:rPr>
          <w:rFonts w:hint="eastAsia" w:ascii="黑体" w:hAnsi="黑体" w:eastAsia="黑体"/>
          <w:color w:val="000000"/>
          <w:szCs w:val="21"/>
          <w:lang w:val="en-US" w:eastAsia="zh-CN"/>
        </w:rPr>
      </w:pPr>
      <w:r>
        <w:rPr>
          <w:rFonts w:hint="eastAsia" w:ascii="黑体" w:hAnsi="黑体" w:eastAsia="黑体"/>
          <w:color w:val="000000"/>
          <w:szCs w:val="21"/>
          <w:lang w:val="en-US" w:eastAsia="zh-CN"/>
        </w:rPr>
        <w:t>5.4 目标、指标的制定</w:t>
      </w:r>
    </w:p>
    <w:p>
      <w:pPr>
        <w:spacing w:line="38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5.4.1</w:t>
      </w:r>
      <w:r>
        <w:rPr>
          <w:rFonts w:hint="eastAsia" w:ascii="宋体" w:hAnsi="宋体"/>
          <w:color w:val="000000"/>
          <w:szCs w:val="21"/>
        </w:rPr>
        <w:t xml:space="preserve"> 每年年底体系部根据方针以及其他外界因素的变更，制定新的目标与指标，由最高管理者批准后生效。</w:t>
      </w:r>
    </w:p>
    <w:p>
      <w:pPr>
        <w:spacing w:line="38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5.4.2</w:t>
      </w:r>
      <w:r>
        <w:rPr>
          <w:rFonts w:hint="eastAsia" w:ascii="宋体" w:hAnsi="宋体"/>
          <w:color w:val="000000"/>
          <w:szCs w:val="21"/>
        </w:rPr>
        <w:t xml:space="preserve"> 体系建立之初的目标与指标由体系部根据初始环境评审结果，组织制定并审核，最高管理者批准后传达和实施。</w:t>
      </w:r>
    </w:p>
    <w:p>
      <w:pPr>
        <w:spacing w:line="38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黑体" w:hAnsi="黑体" w:eastAsia="黑体"/>
          <w:szCs w:val="21"/>
        </w:rPr>
        <w:t>5.4.3</w:t>
      </w:r>
      <w:r>
        <w:rPr>
          <w:rFonts w:hint="eastAsia" w:ascii="宋体" w:hAnsi="宋体"/>
          <w:szCs w:val="21"/>
        </w:rPr>
        <w:t xml:space="preserve"> 体系部指导各部门依据公司目标指标逐层分解，量化后纳入各职能部门，最高管理者审批。</w:t>
      </w:r>
    </w:p>
    <w:p>
      <w:pPr>
        <w:spacing w:line="380" w:lineRule="exact"/>
        <w:rPr>
          <w:rFonts w:ascii="宋体" w:hAnsi="宋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5.4.4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szCs w:val="21"/>
        </w:rPr>
        <w:t>各相关部门在制定目标时应考虑：</w:t>
      </w:r>
    </w:p>
    <w:p>
      <w:pPr>
        <w:tabs>
          <w:tab w:val="left" w:pos="840"/>
        </w:tabs>
        <w:spacing w:line="400" w:lineRule="exact"/>
        <w:ind w:right="420" w:rightChars="200" w:firstLine="210" w:firstLineChars="1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a)方针的内容；</w:t>
      </w:r>
    </w:p>
    <w:p>
      <w:pPr>
        <w:tabs>
          <w:tab w:val="left" w:pos="840"/>
        </w:tabs>
        <w:spacing w:line="400" w:lineRule="exact"/>
        <w:ind w:right="420" w:rightChars="200" w:firstLine="210" w:firstLineChars="1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b)相关方的要求；</w:t>
      </w:r>
    </w:p>
    <w:p>
      <w:pPr>
        <w:tabs>
          <w:tab w:val="left" w:pos="840"/>
        </w:tabs>
        <w:spacing w:line="400" w:lineRule="exact"/>
        <w:ind w:right="420" w:rightChars="200" w:firstLine="210" w:firstLineChars="1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c)有关法律法规及其他要求；</w:t>
      </w:r>
    </w:p>
    <w:p>
      <w:pPr>
        <w:spacing w:line="380" w:lineRule="exact"/>
        <w:ind w:left="420" w:leftChars="100" w:hanging="210" w:hangingChars="100"/>
        <w:rPr>
          <w:rFonts w:hint="eastAsia" w:ascii="宋体" w:hAnsi="宋体"/>
          <w:bCs/>
          <w:color w:val="000000"/>
          <w:kern w:val="0"/>
          <w:szCs w:val="21"/>
        </w:rPr>
      </w:pPr>
      <w:r>
        <w:rPr>
          <w:rFonts w:hint="eastAsia" w:ascii="宋体" w:hAnsi="宋体"/>
          <w:bCs/>
          <w:color w:val="000000"/>
          <w:kern w:val="0"/>
          <w:szCs w:val="21"/>
        </w:rPr>
        <w:t>d)目标指标应必须量化,并可测量，目标指标逐层分解即目标明确；</w:t>
      </w:r>
    </w:p>
    <w:p>
      <w:pPr>
        <w:rPr>
          <w:rFonts w:hint="eastAsia" w:ascii="宋体" w:hAnsi="宋体"/>
          <w:bCs/>
          <w:color w:val="000000"/>
          <w:kern w:val="0"/>
          <w:szCs w:val="21"/>
        </w:rPr>
      </w:pPr>
      <w:r>
        <w:rPr>
          <w:rFonts w:hint="eastAsia" w:ascii="宋体" w:hAnsi="宋体"/>
          <w:bCs/>
          <w:color w:val="000000"/>
          <w:kern w:val="0"/>
          <w:szCs w:val="21"/>
        </w:rPr>
        <w:t>e)企业的技术设备、财务、运行和经营要求以及企业的基础设施等。</w:t>
      </w:r>
    </w:p>
    <w:p>
      <w:pPr>
        <w:rPr>
          <w:rFonts w:hint="eastAsia" w:ascii="宋体" w:hAnsi="宋体"/>
          <w:bCs/>
          <w:color w:val="000000"/>
          <w:kern w:val="0"/>
          <w:szCs w:val="21"/>
        </w:rPr>
      </w:pPr>
    </w:p>
    <w:p>
      <w:pPr>
        <w:spacing w:line="380" w:lineRule="exact"/>
        <w:rPr>
          <w:rFonts w:hint="eastAsia" w:ascii="黑体" w:hAnsi="黑体" w:eastAsia="黑体"/>
          <w:color w:val="000000"/>
          <w:szCs w:val="21"/>
          <w:lang w:val="en-US" w:eastAsia="zh-CN"/>
        </w:rPr>
      </w:pPr>
      <w:r>
        <w:rPr>
          <w:rFonts w:hint="eastAsia" w:ascii="黑体" w:hAnsi="黑体" w:eastAsia="黑体"/>
          <w:color w:val="000000"/>
          <w:szCs w:val="21"/>
          <w:lang w:val="en-US" w:eastAsia="zh-CN"/>
        </w:rPr>
        <w:t>5.5 目标指标的宣贯</w:t>
      </w:r>
    </w:p>
    <w:p>
      <w:pPr>
        <w:tabs>
          <w:tab w:val="left" w:pos="840"/>
        </w:tabs>
        <w:spacing w:line="40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黑体" w:hAnsi="黑体" w:eastAsia="黑体"/>
          <w:szCs w:val="21"/>
        </w:rPr>
        <w:t>5.5.1</w:t>
      </w:r>
      <w:r>
        <w:rPr>
          <w:rFonts w:hint="eastAsia" w:ascii="宋体" w:hAnsi="宋体"/>
          <w:szCs w:val="21"/>
        </w:rPr>
        <w:t xml:space="preserve"> 目标与指标通过分发专文、内部会议、宣传公告等方式对各级管理者、专业技术人员以及操作人员进行宣贯；</w:t>
      </w:r>
    </w:p>
    <w:p>
      <w:pPr>
        <w:tabs>
          <w:tab w:val="left" w:pos="840"/>
        </w:tabs>
        <w:spacing w:line="400" w:lineRule="exact"/>
        <w:jc w:val="left"/>
        <w:rPr>
          <w:rFonts w:hint="eastAsia" w:ascii="宋体" w:hAnsi="宋体"/>
          <w:szCs w:val="21"/>
        </w:rPr>
      </w:pPr>
      <w:r>
        <w:rPr>
          <w:rFonts w:ascii="黑体" w:hAnsi="黑体" w:eastAsia="黑体"/>
          <w:color w:val="000000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-2369185</wp:posOffset>
                </wp:positionH>
                <wp:positionV relativeFrom="paragraph">
                  <wp:posOffset>486410</wp:posOffset>
                </wp:positionV>
                <wp:extent cx="3810" cy="1938020"/>
                <wp:effectExtent l="38100" t="0" r="34290" b="5080"/>
                <wp:wrapNone/>
                <wp:docPr id="8" name="Lin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938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6" o:spid="_x0000_s1026" o:spt="20" style="position:absolute;left:0pt;flip:x;margin-left:-186.55pt;margin-top:38.3pt;height:152.6pt;width:0.3pt;z-index:251705344;mso-width-relative:page;mso-height-relative:page;" filled="f" stroked="t" coordsize="21600,21600" o:gfxdata="UEsDBAoAAAAAAIdO4kAAAAAAAAAAAAAAAAAEAAAAZHJzL1BLAwQUAAAACACHTuJAhlMz5twAAAAM&#10;AQAADwAAAGRycy9kb3ducmV2LnhtbE2PwU7DMAyG70i8Q2QkblualXWlNN0BgcQJwYaQuGWNacsa&#10;pzTZOnh6zAmOtj/9/v5yfXK9OOIYOk8a1DwBgVR721Gj4WV7P8tBhGjImt4TavjCAOvq/Kw0hfUT&#10;PeNxExvBIRQKo6GNcSikDHWLzoS5H5D49u5HZyKPYyPtaCYOd71cJEkmnemIP7RmwNsW6/3m4DRc&#10;b6elfxr3r1eq+3z7vvuIw8Nj1PryQiU3ICKe4h8Mv/qsDhU77fyBbBC9hlm6ShWzGlZZBoIJ3iyW&#10;IHYa0lzlIKtS/i9R/QBQSwMEFAAAAAgAh07iQOE0HKLUAQAAnQMAAA4AAABkcnMvZTJvRG9jLnht&#10;bK1Ty27bMBC8F+g/ELzXkh04cATLOcRNewhaA20/YM2HRIAvcBnL/vsuadfpA7kE1YEgucvZndnR&#10;+v7oLDuohCb4ns9nLWfKiyCNH3r+4/vjhxVnmMFLsMGrnp8U8vvN+3frKXZqEcZgpUqMQDx2U+z5&#10;mHPsmgbFqBzgLETlKahDcpDpmIZGJpgI3dlm0ba3zRSSjCkIhUi323OQbyq+1krkr1qjysz2nHrL&#10;dU113Ze12ayhGxLE0YhLG/CGLhwYT0WvUFvIwJ6T+QfKGZECBp1nIrgmaG2EqhyIzbz9i823EaKq&#10;XEgcjFeZ8P/Bii+HXWJG9pwG5cHRiJ6MV2x5W6SZInaU8eB36XLCuEuF51Enx7Q18TNNvTInLuxY&#10;hT1dhVXHzARd3qzmJL6gwPzuZtUuqu7NGaWgxYT5kwqOlU3PLXVQMeHwhJkqU+qvlJJuPZt6frdc&#10;LAkUyDXaQqati8QD/VDfYrBGPhprywtMw/7BJnaA4oP6FX6E+0daKbIFHM95NXR2yKhAfvSS5VMk&#10;hTxZmZcWnJKcWUXOLzsChC6DsS+ZORnwg30lm8pbT10Umc/Clt0+yBPN5DkmM4ykxrx2WiLkgdrz&#10;xa/FZL+fK9LLX7X5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ZTM+bcAAAADAEAAA8AAAAAAAAA&#10;AQAgAAAAIgAAAGRycy9kb3ducmV2LnhtbFBLAQIUABQAAAAIAIdO4kDhNByi1AEAAJ0DAAAOAAAA&#10;AAAAAAEAIAAAACs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Cs w:val="21"/>
        </w:rPr>
        <w:t>5.5.2</w:t>
      </w:r>
      <w:r>
        <w:rPr>
          <w:rFonts w:hint="eastAsia" w:ascii="宋体" w:hAnsi="宋体"/>
          <w:szCs w:val="21"/>
        </w:rPr>
        <w:t xml:space="preserve"> 体系部和各职能部门负责对全员进行目标与指标的培训，以全员清楚本公司及本部门的目标和指标，并予以实施；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黑体" w:hAnsi="黑体" w:eastAsia="黑体"/>
          <w:szCs w:val="21"/>
        </w:rPr>
        <w:t>5.5.3</w:t>
      </w:r>
      <w:r>
        <w:rPr>
          <w:rFonts w:hint="eastAsia" w:ascii="宋体" w:hAnsi="宋体"/>
          <w:szCs w:val="21"/>
        </w:rPr>
        <w:t xml:space="preserve"> 相关方或公众要求公开本公司相关目标和指标时，最高管理者批准方能公开。</w:t>
      </w:r>
    </w:p>
    <w:p>
      <w:pPr>
        <w:rPr>
          <w:rFonts w:hint="eastAsia" w:ascii="宋体" w:hAnsi="宋体"/>
          <w:szCs w:val="21"/>
        </w:rPr>
      </w:pPr>
    </w:p>
    <w:p>
      <w:pPr>
        <w:spacing w:line="380" w:lineRule="exact"/>
        <w:rPr>
          <w:rFonts w:hint="eastAsia" w:ascii="黑体" w:hAnsi="黑体" w:eastAsia="黑体"/>
          <w:color w:val="000000"/>
          <w:szCs w:val="21"/>
          <w:lang w:val="en-US" w:eastAsia="zh-CN"/>
        </w:rPr>
      </w:pPr>
      <w:r>
        <w:rPr>
          <w:rFonts w:hint="eastAsia" w:ascii="黑体" w:hAnsi="黑体" w:eastAsia="黑体"/>
          <w:color w:val="000000"/>
          <w:szCs w:val="21"/>
          <w:lang w:val="en-US" w:eastAsia="zh-CN"/>
        </w:rPr>
        <w:t>5.6管理方案的编制</w:t>
      </w:r>
    </w:p>
    <w:p>
      <w:pPr>
        <w:tabs>
          <w:tab w:val="left" w:pos="840"/>
        </w:tabs>
        <w:spacing w:line="400" w:lineRule="exact"/>
        <w:jc w:val="left"/>
        <w:rPr>
          <w:rFonts w:ascii="宋体" w:hAnsi="宋体"/>
          <w:color w:val="000000"/>
          <w:szCs w:val="21"/>
        </w:rPr>
      </w:pPr>
      <w:r>
        <w:rPr>
          <w:rFonts w:hint="eastAsia" w:ascii="黑体" w:hAnsi="黑体" w:eastAsia="黑体"/>
          <w:szCs w:val="21"/>
        </w:rPr>
        <w:t>5.6.1</w:t>
      </w:r>
      <w:r>
        <w:rPr>
          <w:rFonts w:hint="eastAsia" w:ascii="宋体" w:hAnsi="宋体"/>
          <w:szCs w:val="21"/>
        </w:rPr>
        <w:t xml:space="preserve"> 公司所有的目标指标应</w:t>
      </w:r>
      <w:r>
        <w:rPr>
          <w:rFonts w:hint="eastAsia" w:ascii="宋体" w:hAnsi="宋体"/>
          <w:color w:val="000000"/>
          <w:szCs w:val="21"/>
        </w:rPr>
        <w:t>建立技术上可行的管理方案,方案应符合经济的原则,并且尽量减少对正常性的生产的影响。</w:t>
      </w:r>
    </w:p>
    <w:p>
      <w:pPr>
        <w:tabs>
          <w:tab w:val="left" w:pos="840"/>
        </w:tabs>
        <w:spacing w:line="40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5.6.2</w:t>
      </w:r>
      <w:r>
        <w:rPr>
          <w:rFonts w:hint="eastAsia" w:ascii="宋体" w:hAnsi="宋体"/>
          <w:color w:val="000000"/>
          <w:szCs w:val="21"/>
        </w:rPr>
        <w:t xml:space="preserve"> 方案应至少列明实现目标指标的内容,有关方法措施及负责执行和协助的部门,各个阶段的预期完成时间,对实施改进的投资预算等。</w:t>
      </w:r>
    </w:p>
    <w:p>
      <w:pPr>
        <w:spacing w:line="380" w:lineRule="exact"/>
        <w:rPr>
          <w:rFonts w:hint="eastAsia" w:ascii="黑体" w:hAnsi="黑体" w:eastAsia="黑体"/>
          <w:color w:val="000000"/>
          <w:szCs w:val="21"/>
          <w:lang w:val="en-US" w:eastAsia="zh-CN"/>
        </w:rPr>
      </w:pPr>
    </w:p>
    <w:p>
      <w:pPr>
        <w:spacing w:line="380" w:lineRule="exact"/>
        <w:rPr>
          <w:rFonts w:hint="eastAsia" w:ascii="黑体" w:hAnsi="黑体" w:eastAsia="黑体"/>
          <w:color w:val="000000"/>
          <w:szCs w:val="21"/>
          <w:lang w:val="en-US" w:eastAsia="zh-CN"/>
        </w:rPr>
      </w:pPr>
      <w:r>
        <w:rPr>
          <w:rFonts w:hint="eastAsia" w:ascii="黑体" w:hAnsi="黑体" w:eastAsia="黑体"/>
          <w:color w:val="000000"/>
          <w:szCs w:val="21"/>
          <w:lang w:val="en-US" w:eastAsia="zh-CN"/>
        </w:rPr>
        <w:t>5.7管理方案的评审</w:t>
      </w:r>
    </w:p>
    <w:p>
      <w:pPr>
        <w:tabs>
          <w:tab w:val="left" w:pos="840"/>
        </w:tabs>
        <w:spacing w:line="400" w:lineRule="exact"/>
        <w:jc w:val="left"/>
        <w:rPr>
          <w:rFonts w:hint="eastAsia" w:ascii="黑体" w:hAnsi="黑体" w:eastAsia="黑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 xml:space="preserve">5.7.1 </w:t>
      </w:r>
      <w:r>
        <w:rPr>
          <w:rFonts w:hint="eastAsia" w:ascii="宋体" w:hAnsi="宋体"/>
          <w:color w:val="000000"/>
          <w:szCs w:val="21"/>
        </w:rPr>
        <w:t>各部门负责本部门的目标指标的实施和监督：在每季度对目标指标和管理方案进行评价和跟踪,评价结果分为三级:</w:t>
      </w:r>
    </w:p>
    <w:p>
      <w:pPr>
        <w:tabs>
          <w:tab w:val="left" w:pos="840"/>
        </w:tabs>
        <w:spacing w:line="400" w:lineRule="exact"/>
        <w:ind w:firstLine="210" w:firstLineChars="1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A级：目标指标和管理方案如期完成；</w:t>
      </w:r>
    </w:p>
    <w:p>
      <w:pPr>
        <w:tabs>
          <w:tab w:val="left" w:pos="840"/>
        </w:tabs>
        <w:spacing w:line="400" w:lineRule="exact"/>
        <w:ind w:left="210" w:leftChars="100"/>
        <w:jc w:val="left"/>
        <w:rPr>
          <w:rFonts w:hint="eastAsia" w:ascii="宋体" w:hAnsi="宋体"/>
          <w:szCs w:val="21"/>
        </w:rPr>
      </w:pPr>
      <w:r>
        <w:rPr>
          <w:rFonts w:hint="eastAsia" w:ascii="黑体" w:hAnsi="黑体" w:eastAsia="黑体"/>
          <w:color w:val="000000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-2372360</wp:posOffset>
                </wp:positionH>
                <wp:positionV relativeFrom="paragraph">
                  <wp:posOffset>332740</wp:posOffset>
                </wp:positionV>
                <wp:extent cx="0" cy="1320165"/>
                <wp:effectExtent l="38100" t="0" r="38100" b="13335"/>
                <wp:wrapNone/>
                <wp:docPr id="12" name="Lin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201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6" o:spid="_x0000_s1026" o:spt="20" style="position:absolute;left:0pt;flip:x;margin-left:-186.8pt;margin-top:26.2pt;height:103.95pt;width:0pt;z-index:251730944;mso-width-relative:page;mso-height-relative:page;" filled="f" stroked="t" coordsize="21600,21600" o:gfxdata="UEsDBAoAAAAAAIdO4kAAAAAAAAAAAAAAAAAEAAAAZHJzL1BLAwQUAAAACACHTuJAiHZdjNoAAAAM&#10;AQAADwAAAGRycy9kb3ducmV2LnhtbE2PwU7DMAyG70i8Q2QkblvSditQ6u6AQOKEYENI3LLGtGWN&#10;U5psHTw9QUKCo+1Pv7+/XB1tLw40+s4xQjJXIIhrZzpuEJ43d7NLED5oNrp3TAif5GFVnZ6UujBu&#10;4ic6rEMjYgj7QiO0IQyFlL5uyWo/dwNxvL250eoQx7GRZtRTDLe9TJXKpdUdxw+tHuimpXq33luE&#10;q820dI/j7mWRdB+vX7fvYbh/CIjnZ4m6BhHoGP5g+NGP6lBFp63bs/GiR5hlF1keWYRlugARid/N&#10;FiHNVQayKuX/EtU3UEsDBBQAAAAIAIdO4kD50PzwzQEAAJsDAAAOAAAAZHJzL2Uyb0RvYy54bWyt&#10;U8tu2zAQvBfoPxC817Jd2GgFyznETXIIWgNNPmDNh0SALywZy/77LinXaVP0UlQHYpc7HO4MV5ub&#10;k7PsqDCZ4Du+mM05U14EaXzf8eenuw+fOEsZvAQbvOr4WSV+s33/bjPGVi3DEKxUyIjEp3aMHR9y&#10;jm3TJDEoB2kWovJU1AEdZEqxbyTCSOzONsv5fN2MAWXEIFRKtLubinxb+bVWIn/TOqnMbMept1xX&#10;rOuhrM12A22PEAcjLm3AP3ThwHi69Eq1gwzsBc0fVM4IDCnoPBPBNUFrI1TVQGoW8zdqvg8QVdVC&#10;5qR4tSn9P1rx9bhHZiS93ZIzD47e6NF4xVbr4s0YU0uQW7/HS5biHovQk0bHtDXxgY5W6SSGnaqz&#10;56uz6pSZmDYF7S4+ksr1qjA3E0WhipjyvQqOlaDjlq6vhHB8THmC/oQUuPVs7Pjn1XLFmQCaGW0h&#10;U+giqUi+r2dTsEbeGWvLiYT94dYiO0KZgvpdWvgNVi7ZQRomXC0VGLSDAvnFS5bPkezxNMi8tOCU&#10;5MwqmvsSVWQGY1+RGQ343v4FTQ5YT0YUjydXS3QI8kwv8hLR9AO5saidlgpNQLXtMq1lxH7NK9Pr&#10;P7X9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h2XYzaAAAADAEAAA8AAAAAAAAAAQAgAAAAIgAA&#10;AGRycy9kb3ducmV2LnhtbFBLAQIUABQAAAAIAIdO4kD50PzwzQEAAJsDAAAOAAAAAAAAAAEAIAAA&#10;ACkBAABkcnMvZTJvRG9jLnhtbFBLBQYAAAAABgAGAFkBAABo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Cs w:val="21"/>
        </w:rPr>
        <w:t>B级：本月未完成，但不影响方案完成进度，应分析原因并采取相应的改进措施；</w:t>
      </w:r>
    </w:p>
    <w:p>
      <w:pPr>
        <w:tabs>
          <w:tab w:val="left" w:pos="0"/>
        </w:tabs>
        <w:spacing w:line="400" w:lineRule="exact"/>
        <w:ind w:left="210" w:leftChars="1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C级：目标方案无法实现，应检查目标指标或修订管理方案，按照《纠正和预防措施控制程序》进行处理。</w:t>
      </w:r>
    </w:p>
    <w:p>
      <w:pPr>
        <w:tabs>
          <w:tab w:val="left" w:pos="840"/>
        </w:tabs>
        <w:spacing w:line="40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黑体" w:hAnsi="黑体" w:eastAsia="黑体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-2372360</wp:posOffset>
                </wp:positionH>
                <wp:positionV relativeFrom="paragraph">
                  <wp:posOffset>497840</wp:posOffset>
                </wp:positionV>
                <wp:extent cx="0" cy="1873250"/>
                <wp:effectExtent l="38100" t="0" r="38100" b="12700"/>
                <wp:wrapNone/>
                <wp:docPr id="10" name="Lin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73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6" o:spid="_x0000_s1026" o:spt="20" style="position:absolute;left:0pt;flip:x;margin-left:-186.8pt;margin-top:39.2pt;height:147.5pt;width:0pt;z-index:251729920;mso-width-relative:page;mso-height-relative:page;" filled="f" stroked="t" coordsize="21600,21600" o:gfxdata="UEsDBAoAAAAAAIdO4kAAAAAAAAAAAAAAAAAEAAAAZHJzL1BLAwQUAAAACACHTuJAQTUJ4NkAAAAM&#10;AQAADwAAAGRycy9kb3ducmV2LnhtbE2PwU7DMAyG70i8Q2QkbltaVrZR6u6AQOKEYENI3LLGtGWN&#10;U5psHTw9RkKCo/1/+v25WB1dpw40hNYzQjpNQBFX3rZcIzxv7iZLUCEatqbzTAifFGBVnp4UJrd+&#10;5Cc6rGOtpIRDbhCaGPtc61A15EyY+p5Ysjc/OBNlHGptBzNKuev0RZLMtTMty4XG9HTTULVb7x3C&#10;1Wa89I/D7iVL24/Xr9v32N8/RMTzszS5BhXpGP9g+NEXdSjFaev3bIPqECazxWwuLMJimYES4nez&#10;RZAoA10W+v8T5TdQSwMEFAAAAAgAh07iQFn9nzHRAQAAmwMAAA4AAABkcnMvZTJvRG9jLnhtbK1T&#10;y27bMBC8F8g/ELzXsl04TQXLOcRJewhaA2k/YM2HRIAvLBnL/vsuKddJWvRSVAdiyR3O7gxX69uj&#10;s+ygMJngO76YzTlTXgRpfN/xH98f3t9wljJ4CTZ41fGTSvx2c/VuPcZWLcMQrFTIiMSndowdH3KO&#10;bdMkMSgHaRai8pTUAR1k2mLfSISR2J1tlvP5dTMGlBGDUCnR6XZK8k3l11qJ/E3rpDKzHafecl2x&#10;rvuyNps1tD1CHIw4twH/0IUD46nohWoLGdgzmj+onBEYUtB5JoJrgtZGqKqB1Czmv6l5GiCqqoXM&#10;SfFiU/p/tOLrYYfMSHo7sseDozd6NF6x1XXxZoypJcid3+F5l+IOi9CjRse0NfELXa3SSQw7VmdP&#10;F2fVMTMxHQo6Xdx8/LBcVdebiaJQRUz5swqOlaDjlspXQjg8pkxlCfoLUuDWs7Hjn1bLFWcCaGa0&#10;hUyhi6Qi+b7eTcEa+WCsLTcS9vs7i+wAZQrqV8QR7xtYKbKFNEy4mprmY1Ag771k+RTJHk+DzEsL&#10;TknOrKK5LxERQpvB2BdkRgO+t39BU3nrqYvi8eRqifZBnuhFniOafiA3FrXTkqEJqD2fp7WM2Ot9&#10;ZXr5pz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E1CeDZAAAADAEAAA8AAAAAAAAAAQAgAAAA&#10;IgAAAGRycy9kb3ducmV2LnhtbFBLAQIUABQAAAAIAIdO4kBZ/Z8x0QEAAJsDAAAOAAAAAAAAAAEA&#10;IAAAACg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color w:val="000000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-3121025</wp:posOffset>
                </wp:positionH>
                <wp:positionV relativeFrom="paragraph">
                  <wp:posOffset>200660</wp:posOffset>
                </wp:positionV>
                <wp:extent cx="1581785" cy="297180"/>
                <wp:effectExtent l="4445" t="4445" r="13970" b="22225"/>
                <wp:wrapNone/>
                <wp:docPr id="1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管理方案的实施和监督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-245.75pt;margin-top:15.8pt;height:23.4pt;width:124.55pt;z-index:251712512;mso-width-relative:page;mso-height-relative:page;" fillcolor="#FFFFFF" filled="t" stroked="t" coordsize="21600,21600" o:gfxdata="UEsDBAoAAAAAAIdO4kAAAAAAAAAAAAAAAAAEAAAAZHJzL1BLAwQUAAAACACHTuJAsMCxodoAAAAL&#10;AQAADwAAAGRycy9kb3ducmV2LnhtbE2PMU/DMBCFdyT+g3VIbKmdNJQ2zaUDqEiMbbqwXWKTpMR2&#10;FDtt4NdjpjKe3qf3vst3s+7ZRY2uswYhXghgytRWdqZBOJX7aA3MeTKSemsUwrdysCvu73LKpL2a&#10;g7ocfcNCiXEZIbTeDxnnrm6VJrewgzIh+7SjJh/OseFypGso1z1PhFhxTZ0JCy0N6qVV9ddx0ghV&#10;l5zo51C+Cb3ZL/37XJ6nj1fEx4dYbIF5NfsbDH/6QR2K4FTZyUjHeoQo3cRPgUVYxitggYiSNEmB&#10;VQjP6xR4kfP/PxS/UEsDBBQAAAAIAIdO4kBHe8hp4AEAAN8DAAAOAAAAZHJzL2Uyb0RvYy54bWyt&#10;U02P0zAQvSPxHyzfaZJKZbtR0z1QygXBil1+wNSeJJb8JdvbpP+esVu6u8ABIXJwxvb4zXtv7M3d&#10;bDQ7YojK2Y43i5oztMJJZYeOf3/cv1tzFhNYCdpZ7PgJI7/bvn2zmXyLSzc6LTEwArGxnXzHx5R8&#10;W1VRjGggLpxHS5u9CwYSTcNQyQAToRtdLev6fTW5IH1wAmOk1d15k28Lft+jSF/7PmJiuuPELZUx&#10;lPGQx2q7gXYI4EclLjTgH1gYUJaKXqF2kIA9BfUblFEiuOj6tBDOVK7vlcCigdQ09S9qHkbwWLSQ&#10;OdFfbYr/D1Z8Od4HpiT1ruHMgqEefSPXwA4a2Sr7M/nYUtqDvw+XWaQwi537YPKfZLC5eHq6eopz&#10;YoIWm9W6uVmvOBO0t7y9adbF9Or5tA8xfUJnWA46Hqh6sRKOn2OiipT6MyUXi04ruVdal0kYDh90&#10;YEeg/u7LlynTkVdp2rKp47erZeYBdM16DYlC40l4tEOp9+pEfAlcl+9PwJnYDuJ4JlAQchq0RiXM&#10;dkE7IsiPVrJ08uStpVfAMxmDkjON9GhyVDITKP03maROWxKZG3NuRY7SfJgJJocHJ0/U1Scf1DCS&#10;pU2hnnfoFhV3Ljc+X9OX8wL6/C63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wwLGh2gAAAAsB&#10;AAAPAAAAAAAAAAEAIAAAACIAAABkcnMvZG93bnJldi54bWxQSwECFAAUAAAACACHTuJAR3vIaeAB&#10;AADfAwAADgAAAAAAAAABACAAAAAp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管理方案的实施和监督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/>
          <w:szCs w:val="21"/>
        </w:rPr>
        <w:t xml:space="preserve">5.7.2 </w:t>
      </w:r>
      <w:r>
        <w:rPr>
          <w:rFonts w:hint="eastAsia" w:ascii="宋体" w:hAnsi="宋体"/>
          <w:szCs w:val="21"/>
        </w:rPr>
        <w:t>体系部每年对目标指标和管理方案进行监督，并将监督情况向最高管理者及时汇报，当发现有目标指标或管理方案不能完成时，应按照《纠正和预防措施控制程序》进行处理。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黑体" w:hAnsi="黑体" w:eastAsia="黑体"/>
          <w:szCs w:val="21"/>
          <w:lang w:val="zh-CN" w:eastAsia="zh-CN"/>
        </w:rPr>
        <w:t xml:space="preserve">5.7.3 </w:t>
      </w:r>
      <w:r>
        <w:rPr>
          <w:rFonts w:hint="eastAsia" w:ascii="宋体" w:hAnsi="宋体"/>
          <w:szCs w:val="21"/>
        </w:rPr>
        <w:t>在管理评审会议上，最高管理者应对本期目标指标的完成情况进行评审，并指导制定下一期的目标指标。</w:t>
      </w:r>
    </w:p>
    <w:p>
      <w:pPr>
        <w:rPr>
          <w:rFonts w:hint="eastAsia" w:ascii="宋体" w:hAnsi="宋体"/>
          <w:szCs w:val="21"/>
        </w:rPr>
      </w:pPr>
    </w:p>
    <w:p>
      <w:pPr>
        <w:spacing w:line="380" w:lineRule="exact"/>
        <w:rPr>
          <w:rFonts w:hint="eastAsia" w:ascii="黑体" w:hAnsi="黑体" w:eastAsia="黑体"/>
          <w:color w:val="000000"/>
          <w:szCs w:val="21"/>
          <w:lang w:val="en-US" w:eastAsia="zh-CN"/>
        </w:rPr>
      </w:pPr>
      <w:r>
        <w:rPr>
          <w:rFonts w:hint="eastAsia" w:ascii="黑体" w:hAnsi="黑体" w:eastAsia="黑体"/>
          <w:color w:val="000000"/>
          <w:szCs w:val="21"/>
          <w:lang w:val="en-US" w:eastAsia="zh-CN"/>
        </w:rPr>
        <w:t>5.8 管理方案的更新</w:t>
      </w:r>
    </w:p>
    <w:p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黑体" w:hAnsi="黑体" w:eastAsia="黑体"/>
          <w:bCs/>
          <w:color w:val="000000"/>
          <w:kern w:val="0"/>
          <w:szCs w:val="21"/>
        </w:rPr>
        <w:t>5.</w:t>
      </w:r>
      <w:r>
        <w:rPr>
          <w:rFonts w:hint="eastAsia" w:ascii="黑体" w:hAnsi="黑体" w:eastAsia="黑体"/>
          <w:bCs/>
          <w:color w:val="000000"/>
          <w:kern w:val="0"/>
          <w:szCs w:val="21"/>
          <w:lang w:val="en-US" w:eastAsia="zh-CN"/>
        </w:rPr>
        <w:t>8</w:t>
      </w:r>
      <w:r>
        <w:rPr>
          <w:rFonts w:hint="eastAsia" w:ascii="黑体" w:hAnsi="黑体" w:eastAsia="黑体"/>
          <w:bCs/>
          <w:color w:val="000000"/>
          <w:kern w:val="0"/>
          <w:szCs w:val="21"/>
        </w:rPr>
        <w:t>.1</w:t>
      </w:r>
      <w:r>
        <w:rPr>
          <w:rFonts w:hint="eastAsia" w:ascii="宋体" w:hAnsi="宋体"/>
          <w:bCs/>
          <w:color w:val="000000"/>
          <w:kern w:val="0"/>
          <w:szCs w:val="21"/>
        </w:rPr>
        <w:t xml:space="preserve"> </w:t>
      </w:r>
      <w:r>
        <w:rPr>
          <w:rFonts w:hint="eastAsia" w:ascii="宋体" w:hAnsi="宋体"/>
          <w:szCs w:val="21"/>
        </w:rPr>
        <w:t>当出现以下情况时，体系部应考虑对目标指标和管理方案进行修订：</w:t>
      </w:r>
    </w:p>
    <w:p>
      <w:pPr>
        <w:spacing w:line="400" w:lineRule="exact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a)方针变更时；</w:t>
      </w:r>
    </w:p>
    <w:p>
      <w:pPr>
        <w:tabs>
          <w:tab w:val="left" w:pos="840"/>
        </w:tabs>
        <w:spacing w:line="400" w:lineRule="exact"/>
        <w:ind w:right="420" w:rightChars="200" w:firstLine="210" w:firstLineChars="1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b)法律法规新发布或有修订时；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c)根据管理评审的结果，有必要进行修订时；</w:t>
      </w:r>
    </w:p>
    <w:p>
      <w:pPr>
        <w:tabs>
          <w:tab w:val="left" w:pos="840"/>
        </w:tabs>
        <w:spacing w:line="400" w:lineRule="exact"/>
        <w:ind w:left="420" w:leftChars="100" w:right="420" w:rightChars="200" w:hanging="210" w:hangingChars="1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d)当产品、活动、服务、生产、经营、工艺等发生重大变化时；</w:t>
      </w:r>
    </w:p>
    <w:p>
      <w:pPr>
        <w:spacing w:line="380" w:lineRule="exact"/>
        <w:ind w:left="420" w:leftChars="10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e)年度目标指标及管理方案的例行修订时；</w:t>
      </w:r>
    </w:p>
    <w:p>
      <w:pPr>
        <w:tabs>
          <w:tab w:val="left" w:pos="840"/>
        </w:tabs>
        <w:spacing w:line="400" w:lineRule="exact"/>
        <w:ind w:left="420" w:leftChars="100" w:hanging="210" w:hangingChars="1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f)不能按期完成，经过采取纠正预防措施后仍然不能达成目标时。</w:t>
      </w:r>
    </w:p>
    <w:p>
      <w:p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黑体" w:hAnsi="黑体" w:eastAsia="黑体"/>
          <w:bCs/>
          <w:color w:val="000000"/>
          <w:kern w:val="0"/>
          <w:szCs w:val="21"/>
        </w:rPr>
        <w:t xml:space="preserve">5.8.2 </w:t>
      </w:r>
      <w:r>
        <w:rPr>
          <w:rFonts w:hint="eastAsia" w:ascii="宋体" w:hAnsi="宋体"/>
          <w:szCs w:val="21"/>
        </w:rPr>
        <w:t>最高管理者目标、指标和管理方案的适宜性进行评审，再更根据评审结果更新《管理方案》，目标指标及管理方案修订后的审批流程按照制定时的流程进行。</w:t>
      </w:r>
    </w:p>
    <w:p>
      <w:pPr>
        <w:rPr>
          <w:rFonts w:hint="eastAsia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textAlignment w:val="baseline"/>
        <w:rPr>
          <w:rFonts w:hint="eastAsia"/>
          <w:lang w:val="en-US" w:eastAsia="zh-CN"/>
        </w:rPr>
      </w:pPr>
      <w:bookmarkStart w:id="17" w:name="_Toc21847"/>
      <w:r>
        <w:rPr>
          <w:rFonts w:hint="eastAsia"/>
          <w:lang w:val="en-US" w:eastAsia="zh-CN"/>
        </w:rPr>
        <w:t>相关文件</w:t>
      </w:r>
      <w:bookmarkEnd w:id="17"/>
    </w:p>
    <w:p>
      <w:pPr>
        <w:spacing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Q/JK-02-850《</w:t>
      </w:r>
      <w:r>
        <w:rPr>
          <w:rFonts w:hint="eastAsia" w:cs="宋体" w:asciiTheme="minorEastAsia" w:hAnsiTheme="minorEastAsia"/>
          <w:color w:val="000000"/>
          <w:sz w:val="24"/>
          <w:szCs w:val="24"/>
          <w:lang w:eastAsia="zh-CN"/>
        </w:rPr>
        <w:t>纠正措施和预防措施控制程序</w:t>
      </w:r>
      <w:r>
        <w:rPr>
          <w:rFonts w:hint="eastAsia"/>
          <w:lang w:val="en-US" w:eastAsia="zh-CN"/>
        </w:rPr>
        <w:t>》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textAlignment w:val="baseline"/>
        <w:rPr>
          <w:rFonts w:hint="eastAsia"/>
          <w:lang w:val="en-US" w:eastAsia="zh-CN"/>
        </w:rPr>
      </w:pPr>
      <w:bookmarkStart w:id="18" w:name="_Toc32700"/>
      <w:r>
        <w:rPr>
          <w:rFonts w:hint="eastAsia"/>
          <w:lang w:val="en-US" w:eastAsia="zh-CN"/>
        </w:rPr>
        <w:t>记录</w:t>
      </w:r>
      <w:bookmarkEnd w:id="18"/>
    </w:p>
    <w:bookmarkEnd w:id="13"/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ascii="黑体" w:hAnsi="黑体" w:eastAsia="黑体"/>
          <w:szCs w:val="21"/>
        </w:rPr>
        <w:t>7</w:t>
      </w:r>
      <w:r>
        <w:rPr>
          <w:rFonts w:hint="eastAsia" w:ascii="黑体" w:hAnsi="黑体" w:eastAsia="黑体"/>
          <w:szCs w:val="21"/>
        </w:rPr>
        <w:t>.1</w:t>
      </w:r>
      <w:r>
        <w:rPr>
          <w:rFonts w:hint="eastAsia" w:ascii="宋体" w:hAnsi="宋体"/>
          <w:szCs w:val="21"/>
        </w:rPr>
        <w:t xml:space="preserve"> 目标、指标和管理方案                                  </w:t>
      </w:r>
    </w:p>
    <w:p>
      <w:pPr>
        <w:tabs>
          <w:tab w:val="left" w:pos="4620"/>
        </w:tabs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黑体" w:hAnsi="黑体" w:eastAsia="黑体"/>
          <w:szCs w:val="21"/>
        </w:rPr>
        <w:t>7.2</w:t>
      </w:r>
      <w:r>
        <w:rPr>
          <w:rFonts w:hint="eastAsia" w:ascii="宋体" w:hAnsi="宋体"/>
          <w:szCs w:val="21"/>
        </w:rPr>
        <w:t xml:space="preserve"> 目标分解表 </w:t>
      </w:r>
    </w:p>
    <w:sectPr>
      <w:footerReference r:id="rId7" w:type="default"/>
      <w:pgSz w:w="11906" w:h="16838"/>
      <w:pgMar w:top="146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Roman 10cpi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YaHei UI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modern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Kodchiang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Tms Rmn">
    <w:altName w:val="Segoe Print"/>
    <w:panose1 w:val="02020603040505020304"/>
    <w:charset w:val="00"/>
    <w:family w:val="auto"/>
    <w:pitch w:val="default"/>
    <w:sig w:usb0="00000000" w:usb1="00000000" w:usb2="00000000" w:usb3="00000000" w:csb0="00000001" w:csb1="00000000"/>
  </w:font>
  <w:font w:name="DokChampa">
    <w:altName w:val="Segoe Print"/>
    <w:panose1 w:val="020B0604020202020204"/>
    <w:charset w:val="00"/>
    <w:family w:val="auto"/>
    <w:pitch w:val="default"/>
    <w:sig w:usb0="00000000" w:usb1="00000000" w:usb2="00000000" w:usb3="00000000" w:csb0="4001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Helv">
    <w:altName w:val="Segoe Print"/>
    <w:panose1 w:val="020B0604020202030204"/>
    <w:charset w:val="00"/>
    <w:family w:val="auto"/>
    <w:pitch w:val="default"/>
    <w:sig w:usb0="00000000" w:usb1="00000000" w:usb2="00000000" w:usb3="00000000" w:csb0="00000001" w:csb1="00000000"/>
  </w:font>
  <w:font w:name="Khmer UI">
    <w:altName w:val="Segoe UI Symbol"/>
    <w:panose1 w:val="020B0502040204020203"/>
    <w:charset w:val="00"/>
    <w:family w:val="auto"/>
    <w:pitch w:val="default"/>
    <w:sig w:usb0="00000000" w:usb1="00000000" w:usb2="00010000" w:usb3="00000000" w:csb0="00000001" w:csb1="00000000"/>
  </w:font>
  <w:font w:name="New York">
    <w:altName w:val="Segoe Print"/>
    <w:panose1 w:val="02040503060506020304"/>
    <w:charset w:val="00"/>
    <w:family w:val="auto"/>
    <w:pitch w:val="default"/>
    <w:sig w:usb0="00000000" w:usb1="00000000" w:usb2="00000000" w:usb3="00000000" w:csb0="000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@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@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Mincho">
    <w:altName w:val="Yu Gothic UI"/>
    <w:panose1 w:val="02020609040305080305"/>
    <w:charset w:val="80"/>
    <w:family w:val="auto"/>
    <w:pitch w:val="default"/>
    <w:sig w:usb0="00000000" w:usb1="00000000" w:usb2="00000010" w:usb3="00000000" w:csb0="00020000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Cordia New">
    <w:altName w:val="Yu Gothic UI Ligh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Sakkal Majalla">
    <w:altName w:val="Trebuchet MS"/>
    <w:panose1 w:val="02000000000000000000"/>
    <w:charset w:val="00"/>
    <w:family w:val="auto"/>
    <w:pitch w:val="default"/>
    <w:sig w:usb0="00000000" w:usb1="00000000" w:usb2="00000008" w:usb3="00000000" w:csb0="200000D3" w:csb1="00000000"/>
  </w:font>
  <w:font w:name="Mangal">
    <w:altName w:val="Segoe Print"/>
    <w:panose1 w:val="02040503050203030202"/>
    <w:charset w:val="00"/>
    <w:family w:val="auto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Raav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@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ndnya">
    <w:altName w:val="Segoe Print"/>
    <w:panose1 w:val="00000400000000000000"/>
    <w:charset w:val="01"/>
    <w:family w:val="auto"/>
    <w:pitch w:val="default"/>
    <w:sig w:usb0="00000000" w:usb1="00000000" w:usb2="00000000" w:usb3="00000000" w:csb0="00000000" w:csb1="00000000"/>
  </w:font>
  <w:font w:name="Gautam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@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Estrangelo Edessa">
    <w:altName w:val="Mongolian Baiti"/>
    <w:panose1 w:val="03080600000000000000"/>
    <w:charset w:val="00"/>
    <w:family w:val="auto"/>
    <w:pitch w:val="default"/>
    <w:sig w:usb0="00000000" w:usb1="00000000" w:usb2="00000080" w:usb3="00000000" w:csb0="00000001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Eucros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@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iriam Fixed">
    <w:altName w:val="Yu Gothic UI"/>
    <w:panose1 w:val="020B0509050101010101"/>
    <w:charset w:val="B1"/>
    <w:family w:val="auto"/>
    <w:pitch w:val="default"/>
    <w:sig w:usb0="00000000" w:usb1="00000000" w:usb2="00000000" w:usb3="00000000" w:csb0="00000020" w:csb1="00200000"/>
  </w:font>
  <w:font w:name="FrankRuehl">
    <w:altName w:val="Segoe Print"/>
    <w:panose1 w:val="020E0503060101010101"/>
    <w:charset w:val="B1"/>
    <w:family w:val="auto"/>
    <w:pitch w:val="default"/>
    <w:sig w:usb0="00000000" w:usb1="00000000" w:usb2="00000000" w:usb3="00000000" w:csb0="00000020" w:csb1="00200000"/>
  </w:font>
  <w:font w:name="@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Kartika">
    <w:altName w:val="PMingLiU-ExtB"/>
    <w:panose1 w:val="02020503030404060203"/>
    <w:charset w:val="00"/>
    <w:family w:val="auto"/>
    <w:pitch w:val="default"/>
    <w:sig w:usb0="00000000" w:usb1="00000000" w:usb2="00000000" w:usb3="00000000" w:csb0="00000001" w:csb1="00000000"/>
  </w:font>
  <w:font w:name="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@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Frees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Euphemia">
    <w:altName w:val="Yu Gothic UI"/>
    <w:panose1 w:val="020B0503040102020104"/>
    <w:charset w:val="00"/>
    <w:family w:val="auto"/>
    <w:pitch w:val="default"/>
    <w:sig w:usb0="00000000" w:usb1="00000000" w:usb2="00002000" w:usb3="00000000" w:csb0="0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Van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Rod">
    <w:altName w:val="PMingLiU-ExtB"/>
    <w:panose1 w:val="02030509050101010101"/>
    <w:charset w:val="B1"/>
    <w:family w:val="auto"/>
    <w:pitch w:val="default"/>
    <w:sig w:usb0="00000000" w:usb1="00000000" w:usb2="00000000" w:usb3="00000000" w:csb0="00000020" w:csb1="00200000"/>
  </w:font>
  <w:font w:name="@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@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@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@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Iskoola Pota">
    <w:altName w:val="Segoe UI Light"/>
    <w:panose1 w:val="020B0502040204020203"/>
    <w:charset w:val="00"/>
    <w:family w:val="auto"/>
    <w:pitch w:val="default"/>
    <w:sig w:usb0="00000000" w:usb1="00000000" w:usb2="00000200" w:usb3="00000000" w:csb0="20000001" w:csb1="00000000"/>
  </w:font>
  <w:font w:name="Kali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Lao U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@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@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Droid Serif">
    <w:altName w:val="Segoe Print"/>
    <w:panose1 w:val="02020600060500020200"/>
    <w:charset w:val="00"/>
    <w:family w:val="auto"/>
    <w:pitch w:val="default"/>
    <w:sig w:usb0="00000000" w:usb1="00000000" w:usb2="00000028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@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Poiret One">
    <w:altName w:val="Verdana"/>
    <w:panose1 w:val="02000000000000000000"/>
    <w:charset w:val="00"/>
    <w:family w:val="auto"/>
    <w:pitch w:val="default"/>
    <w:sig w:usb0="00000000" w:usb1="00000000" w:usb2="00000000" w:usb3="00000000" w:csb0="00000097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@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ingLiU_HKSCS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@MingLiU_HKSCS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@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@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@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@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@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Dillen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@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MS PMincho">
    <w:altName w:val="Yu Gothic UI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@MS PMincho">
    <w:altName w:val="Yu Gothic UI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Simplified Arabic">
    <w:altName w:val="Times New Roman"/>
    <w:panose1 w:val="02020603050405020304"/>
    <w:charset w:val="00"/>
    <w:family w:val="auto"/>
    <w:pitch w:val="default"/>
    <w:sig w:usb0="00000000" w:usb1="00000000" w:usb2="00000000" w:usb3="00000000" w:csb0="00000041" w:csb1="2008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Nyala">
    <w:altName w:val="Yu Gothic UI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Lobster">
    <w:altName w:val="Yu Gothic UI"/>
    <w:panose1 w:val="02000506000000020003"/>
    <w:charset w:val="00"/>
    <w:family w:val="auto"/>
    <w:pitch w:val="default"/>
    <w:sig w:usb0="00000000" w:usb1="00000000" w:usb2="00000000" w:usb3="00000000" w:csb0="20000197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@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@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Shonar Bangl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Aparajit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@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Gisha">
    <w:altName w:val="Segoe UI Symbol"/>
    <w:panose1 w:val="020B0502040204020203"/>
    <w:charset w:val="00"/>
    <w:family w:val="auto"/>
    <w:pitch w:val="default"/>
    <w:sig w:usb0="00000000" w:usb1="00000000" w:usb2="00000000" w:usb3="00000000" w:csb0="00000021" w:csb1="00000000"/>
  </w:font>
  <w:font w:name="@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okil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oolBoran">
    <w:altName w:val="Verdana"/>
    <w:panose1 w:val="020B0100010101010101"/>
    <w:charset w:val="00"/>
    <w:family w:val="auto"/>
    <w:pitch w:val="default"/>
    <w:sig w:usb0="00000000" w:usb1="00000000" w:usb2="00010000" w:usb3="00000000" w:csb0="00000001" w:csb1="0000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rabic Typesetting">
    <w:altName w:val="Ink Free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MT Extra">
    <w:panose1 w:val="05050102010205020202"/>
    <w:charset w:val="02"/>
    <w:family w:val="auto"/>
    <w:pitch w:val="default"/>
    <w:sig w:usb0="00000000" w:usb1="00000000" w:usb2="00000000" w:usb3="00000000" w:csb0="00000000" w:csb1="0000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haroni">
    <w:altName w:val="Yu Gothic UI Semibold"/>
    <w:panose1 w:val="02010803020104030203"/>
    <w:charset w:val="B1"/>
    <w:family w:val="auto"/>
    <w:pitch w:val="default"/>
    <w:sig w:usb0="00000000" w:usb1="00000000" w:usb2="00000000" w:usb3="00000000" w:csb0="00000020" w:csb1="00200000"/>
  </w:font>
  <w:font w:name="David">
    <w:altName w:val="Segoe Print"/>
    <w:panose1 w:val="020E0502060401010101"/>
    <w:charset w:val="B1"/>
    <w:family w:val="auto"/>
    <w:pitch w:val="default"/>
    <w:sig w:usb0="00000000" w:usb1="00000000" w:usb2="00000000" w:usb3="00000000" w:csb0="00000020" w:csb1="00200000"/>
  </w:font>
  <w:font w:name="Levenim MT">
    <w:altName w:val="Yu Gothic UI"/>
    <w:panose1 w:val="02010502060101010101"/>
    <w:charset w:val="B1"/>
    <w:family w:val="auto"/>
    <w:pitch w:val="default"/>
    <w:sig w:usb0="00000000" w:usb1="00000000" w:usb2="00000000" w:usb3="00000000" w:csb0="00000020" w:csb1="00200000"/>
  </w:font>
  <w:font w:name="Miriam">
    <w:altName w:val="Yu Gothic UI"/>
    <w:panose1 w:val="020B0502050101010101"/>
    <w:charset w:val="B1"/>
    <w:family w:val="auto"/>
    <w:pitch w:val="default"/>
    <w:sig w:usb0="00000000" w:usb1="00000000" w:usb2="00000000" w:usb3="00000000" w:csb0="00000020" w:csb1="00200000"/>
  </w:font>
  <w:font w:name="Narkisim">
    <w:altName w:val="Segoe Print"/>
    <w:panose1 w:val="020E0502050101010101"/>
    <w:charset w:val="B1"/>
    <w:family w:val="auto"/>
    <w:pitch w:val="default"/>
    <w:sig w:usb0="00000000" w:usb1="00000000" w:usb2="00000000" w:usb3="00000000" w:csb0="00000020" w:csb1="00200000"/>
  </w:font>
  <w:font w:name="Roboto">
    <w:altName w:val="Verdana"/>
    <w:panose1 w:val="02000000000000000000"/>
    <w:charset w:val="00"/>
    <w:family w:val="auto"/>
    <w:pitch w:val="default"/>
    <w:sig w:usb0="00000000" w:usb1="00000000" w:usb2="00000021" w:usb3="00000000" w:csb0="2000019F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ordiaUPC">
    <w:altName w:val="Yu Gothic UI Ligh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Iris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Jasmine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Lily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DFKai-SB">
    <w:altName w:val="MingLiU-ExtB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@DFKai-SB">
    <w:altName w:val="MingLiU-ExtB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Indie Flower">
    <w:altName w:val="Verdana"/>
    <w:panose1 w:val="02000000000000000000"/>
    <w:charset w:val="00"/>
    <w:family w:val="auto"/>
    <w:pitch w:val="default"/>
    <w:sig w:usb0="00000000" w:usb1="00000000" w:usb2="00000000" w:usb3="00000000" w:csb0="00000093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Raleway">
    <w:altName w:val="Segoe Print"/>
    <w:panose1 w:val="020B0003030101060003"/>
    <w:charset w:val="00"/>
    <w:family w:val="auto"/>
    <w:pitch w:val="default"/>
    <w:sig w:usb0="00000000" w:usb1="00000000" w:usb2="00000000" w:usb3="00000000" w:csb0="00000093" w:csb1="00000000"/>
  </w:font>
  <w:font w:name="@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@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@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@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@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@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@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MS Reference Specialty">
    <w:altName w:val="Wingdings 3"/>
    <w:panose1 w:val="05000500000000000000"/>
    <w:charset w:val="02"/>
    <w:family w:val="auto"/>
    <w:pitch w:val="default"/>
    <w:sig w:usb0="00000000" w:usb1="00000000" w:usb2="00000000" w:usb3="00000000" w:csb0="80000000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Century Gothic">
    <w:altName w:val="Century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Leelawadee">
    <w:altName w:val="Leelawadee UI"/>
    <w:panose1 w:val="020B0502040204020203"/>
    <w:charset w:val="00"/>
    <w:family w:val="auto"/>
    <w:pitch w:val="default"/>
    <w:sig w:usb0="00000000" w:usb1="00000000" w:usb2="00000000" w:usb3="00000000" w:csb0="20010001" w:csb1="00000000"/>
  </w:font>
  <w:font w:name="Microsoft Uighur">
    <w:altName w:val="Trebuchet MS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irmala UI">
    <w:panose1 w:val="020B0502040204020203"/>
    <w:charset w:val="00"/>
    <w:family w:val="auto"/>
    <w:pitch w:val="default"/>
    <w:sig w:usb0="80FF8023" w:usb1="0000004A" w:usb2="00000200" w:usb3="00040000" w:csb0="000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@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vo">
    <w:altName w:val="Verdana"/>
    <w:panose1 w:val="02000000000000000000"/>
    <w:charset w:val="00"/>
    <w:family w:val="auto"/>
    <w:pitch w:val="default"/>
    <w:sig w:usb0="00000000" w:usb1="00000000" w:usb2="00000000" w:usb3="00000000" w:csb0="20000111" w:csb1="40000000"/>
  </w:font>
  <w:font w:name="Open Sans">
    <w:altName w:val="Segoe Print"/>
    <w:panose1 w:val="020B0606030504020204"/>
    <w:charset w:val="00"/>
    <w:family w:val="auto"/>
    <w:pitch w:val="default"/>
    <w:sig w:usb0="00000000" w:usb1="00000000" w:usb2="00000028" w:usb3="00000000" w:csb0="2000019F" w:csb1="00000000"/>
  </w:font>
  <w:font w:name="Roboto Condensed">
    <w:altName w:val="Verdana"/>
    <w:panose1 w:val="02000000000000000000"/>
    <w:charset w:val="00"/>
    <w:family w:val="auto"/>
    <w:pitch w:val="default"/>
    <w:sig w:usb0="00000000" w:usb1="00000000" w:usb2="00000021" w:usb3="00000000" w:csb0="2000019F" w:csb1="00000000"/>
  </w:font>
  <w:font w:name="Roboto Slab">
    <w:altName w:val="Segoe Print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rFonts w:hint="eastAsia"/>
      </w:rPr>
      <w:t>版本：</w:t>
    </w:r>
    <w:r>
      <w:rPr>
        <w:rFonts w:hint="eastAsia"/>
        <w:lang w:val="en-US" w:eastAsia="zh-CN"/>
      </w:rPr>
      <w:t>C</w:t>
    </w:r>
    <w:r>
      <w:t xml:space="preserve">                                      </w:t>
    </w: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 \* ROMAN  \* MERGEFORMAT </w:instrText>
    </w:r>
    <w:r>
      <w:rPr>
        <w:b/>
        <w:bCs/>
      </w:rPr>
      <w:fldChar w:fldCharType="separate"/>
    </w:r>
    <w:r>
      <w:t>I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SECTIONPAGES  \* ROMAN  \* MERGEFORMAT </w:instrText>
    </w:r>
    <w:r>
      <w:rPr>
        <w:b/>
        <w:bCs/>
      </w:rPr>
      <w:fldChar w:fldCharType="separate"/>
    </w:r>
    <w:r>
      <w:rPr>
        <w:b/>
        <w:bCs/>
      </w:rPr>
      <w:t>II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lang w:val="en-US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2200275</wp:posOffset>
              </wp:positionH>
              <wp:positionV relativeFrom="paragraph">
                <wp:posOffset>6985</wp:posOffset>
              </wp:positionV>
              <wp:extent cx="1076325" cy="138430"/>
              <wp:effectExtent l="0" t="0" r="9525" b="13970"/>
              <wp:wrapNone/>
              <wp:docPr id="1" name="文本框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PAGE  \* Arabic  \* MERGEFORMAT</w:instrText>
                          </w:r>
                          <w:r>
                            <w:rPr>
                              <w:sz w:val="18"/>
                            </w:rPr>
                            <w:instrText xml:space="preserve">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SECTIONPAGES  \* Arabic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70" o:spid="_x0000_s1026" o:spt="202" type="#_x0000_t202" style="position:absolute;left:0pt;margin-left:173.25pt;margin-top:0.55pt;height:10.9pt;width:84.75pt;mso-position-horizontal-relative:margin;z-index:251657216;mso-width-relative:page;mso-height-relative:page;" filled="f" stroked="f" coordsize="21600,21600" o:gfxdata="UEsDBAoAAAAAAIdO4kAAAAAAAAAAAAAAAAAEAAAAZHJzL1BLAwQUAAAACACHTuJAu8yvA9cAAAAI&#10;AQAADwAAAGRycy9kb3ducmV2LnhtbE2Py07DMBBF90j8gzVI7KidQCOaxqkQghUSIg2LLp14mkSN&#10;xyF2H/w9wwqWo3N159xic3GjOOEcBk8akoUCgdR6O1Cn4bN+vXsEEaIha0ZPqOEbA2zK66vC5Naf&#10;qcLTNnaCSyjkRkMf45RLGdoenQkLPyEx2/vZmcjn3Ek7mzOXu1GmSmXSmYH4Q28mfO6xPWyPTsPT&#10;jqqX4eu9+aj21VDXK0Vv2UHr25tErUFEvMS/MPzqszqU7NT4I9kgRg33D9mSowwSEMyXScbbGg1p&#10;ugJZFvL/gPIHUEsDBBQAAAAIAIdO4kDs9k/Q9AEAALgDAAAOAAAAZHJzL2Uyb0RvYy54bWytU81u&#10;1DAQviPxDpbvbPYH2irabFVaFSEVqFR4gFnH2VgkHjP2brI8ALxBT1y481z7HB07u9sCN8TFmtgz&#10;33zfzJf5ed82YqPJG7SFnIzGUmirsDR2VchPH69fnEnhA9gSGrS6kFvt5fni+bN553I9xRqbUpNg&#10;EOvzzhWyDsHlWeZVrVvwI3Ta8mOF1ELgT1plJUHH6G2TTcfjk6xDKh2h0t7z7dXwKBcJv6q0Ch+q&#10;yusgmkIyt5BOSucyntliDvmKwNVG7WnAP7BowVhueoS6ggBiTeYvqNYoQo9VGClsM6wqo3TSwGom&#10;4z/U3NXgdNLCw/HuOCb//2DV+80tCVPy7qSw0PKKdvffdz9+7X5+E6dpPp3zOafdOU4M/WvsY27U&#10;6t0Nqs9eWLyswa70BRF2tYaS+U3iZLMnpXEjnksYZNm9w5IbwTpgAuoraiMgj0MwOu9pe9yN7oNQ&#10;seX49GQ2fSWF4rfJ7OzlLJHLID9UO/LhjcZWxKCQxLtP6LC58SGygfyQEptZvDZNk/bf2N8uODHe&#10;JPaR8EA99Mues6OKJZZb1kE42Intz0GN9FWKjq1USP9lDaSlaN5ankX03SGgQ7A8BGAVlxYySDGE&#10;l2Hw59qRWdWMPEzb4gXPqzJJyiOLPU+2R1K4t3L039PvlPX4wy0e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vMrwPXAAAACAEAAA8AAAAAAAAAAQAgAAAAIgAAAGRycy9kb3ducmV2LnhtbFBLAQIU&#10;ABQAAAAIAIdO4kDs9k/Q9AEAALgDAAAOAAAAAAAAAAEAIAAAACY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</w:instrText>
                    </w:r>
                    <w:r>
                      <w:rPr>
                        <w:rFonts w:hint="eastAsia"/>
                        <w:sz w:val="18"/>
                      </w:rPr>
                      <w:instrText xml:space="preserve">PAGE  \* Arabic  \* MERGEFORMAT</w:instrText>
                    </w:r>
                    <w:r>
                      <w:rPr>
                        <w:sz w:val="18"/>
                      </w:rPr>
                      <w:instrText xml:space="preserve">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SECTIONPAGES  \* Arabic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sz w:val="21"/>
        <w:szCs w:val="21"/>
      </w:rPr>
      <w:t>版本：</w:t>
    </w:r>
    <w:r>
      <w:rPr>
        <w:rFonts w:hint="eastAsia"/>
        <w:lang w:val="en-US" w:eastAsia="zh-CN"/>
      </w:rPr>
      <w:t>A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tabs>
        <w:tab w:val="center" w:pos="4253"/>
        <w:tab w:val="right" w:pos="8222"/>
      </w:tabs>
      <w:spacing w:before="100" w:beforeAutospacing="1" w:after="100" w:afterAutospacing="1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335915</wp:posOffset>
              </wp:positionV>
              <wp:extent cx="5248275" cy="0"/>
              <wp:effectExtent l="9525" t="9525" r="9525" b="9525"/>
              <wp:wrapNone/>
              <wp:docPr id="2" name="AutoShap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48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72" o:spid="_x0000_s1026" o:spt="32" type="#_x0000_t32" style="position:absolute;left:0pt;margin-left:1.5pt;margin-top:26.45pt;height:0pt;width:413.25pt;z-index:251658240;mso-width-relative:page;mso-height-relative:page;" filled="f" stroked="t" coordsize="21600,21600" o:gfxdata="UEsDBAoAAAAAAIdO4kAAAAAAAAAAAAAAAAAEAAAAZHJzL1BLAwQUAAAACACHTuJAtlugVtYAAAAH&#10;AQAADwAAAGRycy9kb3ducmV2LnhtbE2PwU7DMBBE70j8g7VIXBC1kyqoCdlUVSUOHGkrcXXjJQnE&#10;6yh2mtKvxxUHOO7MaOZtuT7bXpxo9J1jhGShQBDXznTcIBz2L48rED5oNrp3TAjf5GFd3d6UujBu&#10;5jc67UIjYgn7QiO0IQyFlL5uyWq/cANx9D7caHWI59hIM+o5lttepko9Sas7jgutHmjbUv21mywC&#10;+SlL1Ca3zeH1Mj+8p5fPedgj3t8l6hlEoHP4C8MVP6JDFZmObmLjRY+wjJ8EhCzNQUR7leYZiOOv&#10;IKtS/uevfgBQSwMEFAAAAAgAh07iQAAptQS7AQAAZQMAAA4AAABkcnMvZTJvRG9jLnhtbK1TTW/b&#10;MAy9D9h/EHRfnBjL2hlxiiFFd+m2AO1+ACPJtjBJFCgldv79JOVj3XYr6oNgmXzvkY/06m6yhh0U&#10;BY2u5YvZnDPlBErt+pb/fH74cMtZiOAkGHSq5UcV+N36/bvV6BtV44BGKmKJxIVm9C0fYvRNVQUx&#10;KAthhl65FOyQLMR0pb6SBGNit6aq5/NP1YgkPaFQIaSv96cgXxf+rlMi/ui6oCIzLU+1xXJSOXf5&#10;rNYraHoCP2hxLgNeUYUF7ZLoleoeIrA96f+orBaEAbs4E2gr7DotVOkhdbOY/9PN0wBelV6SOcFf&#10;bQpvRyu+H7bEtGx5zZkDm0b0ZR+xKLObOvsz+tCktI3bUu5QTO7JP6L4FZjDzQCuVyX7+egTeJER&#10;1V+QfAk+qezGbyhTDiSBYtbUkc2UyQY2lZkcrzNRU2QifVzWH2/rmyVn4hKroLkAPYX4VaFl+aXl&#10;IRLofogbdC5NHmlRZODwGGIuC5oLIKs6fNDGlAUwjo0t/7yslwUQ0GiZgzktUL/bGGIHyCtUntJj&#10;irxMI9w7eRIx7mxB7vrk3w7lcUsXa9IsSzXnvcvL8vJe0H/+jv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lugVtYAAAAHAQAADwAAAAAAAAABACAAAAAiAAAAZHJzL2Rvd25yZXYueG1sUEsBAhQA&#10;FAAAAAgAh07iQAAptQS7AQAAZQMAAA4AAAAAAAAAAQAgAAAAJQEAAGRycy9lMm9Eb2MueG1sUEsF&#10;BgAAAAAGAAYAWQEAAFI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drawing>
        <wp:inline distT="0" distB="0" distL="0" distR="0">
          <wp:extent cx="1626870" cy="276225"/>
          <wp:effectExtent l="0" t="0" r="0" b="9525"/>
          <wp:docPr id="15" name="图片 15" descr="LOGOPNG红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LOGOPNG红色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687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cs="宋体"/>
        <w:sz w:val="48"/>
        <w:szCs w:val="48"/>
      </w:rPr>
      <w:tab/>
    </w:r>
    <w:r>
      <w:rPr>
        <w:rFonts w:hint="eastAsia" w:ascii="宋体" w:hAnsi="宋体" w:cs="宋体"/>
        <w:sz w:val="48"/>
        <w:szCs w:val="48"/>
        <w:lang w:val="en-US" w:eastAsia="zh-CN"/>
      </w:rPr>
      <w:t xml:space="preserve">      </w:t>
    </w:r>
    <w:r>
      <w:rPr>
        <w:rFonts w:hint="eastAsia" w:ascii="微软雅黑" w:hAnsi="微软雅黑" w:eastAsia="微软雅黑"/>
        <w:b w:val="0"/>
        <w:sz w:val="21"/>
        <w:szCs w:val="21"/>
      </w:rPr>
      <w:t>Q/JK-</w:t>
    </w:r>
    <w:r>
      <w:rPr>
        <w:rFonts w:hint="eastAsia" w:ascii="微软雅黑" w:hAnsi="微软雅黑" w:eastAsia="微软雅黑"/>
        <w:b w:val="0"/>
        <w:sz w:val="21"/>
        <w:szCs w:val="21"/>
        <w:lang w:val="en-US" w:eastAsia="zh-CN"/>
      </w:rPr>
      <w:t>0</w:t>
    </w:r>
    <w:r>
      <w:rPr>
        <w:rFonts w:hint="eastAsia" w:ascii="微软雅黑" w:hAnsi="微软雅黑" w:eastAsia="微软雅黑"/>
        <w:b w:val="0"/>
        <w:sz w:val="21"/>
        <w:szCs w:val="21"/>
      </w:rPr>
      <w:t>2-</w:t>
    </w:r>
    <w:r>
      <w:rPr>
        <w:rFonts w:hint="eastAsia" w:ascii="微软雅黑" w:hAnsi="微软雅黑" w:eastAsia="微软雅黑"/>
        <w:b w:val="0"/>
        <w:sz w:val="21"/>
        <w:szCs w:val="21"/>
        <w:lang w:val="en-US" w:eastAsia="zh-CN"/>
      </w:rPr>
      <w:t>715目标、指标和管理方案</w:t>
    </w:r>
    <w:r>
      <w:rPr>
        <w:rFonts w:hint="eastAsia" w:ascii="微软雅黑" w:hAnsi="微软雅黑" w:eastAsia="微软雅黑"/>
        <w:b w:val="0"/>
        <w:sz w:val="21"/>
        <w:szCs w:val="21"/>
        <w:lang w:eastAsia="zh-CN"/>
      </w:rPr>
      <w:t>控制程序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46667348">
    <w:nsid w:val="268B5C54"/>
    <w:multiLevelType w:val="multilevel"/>
    <w:tmpl w:val="268B5C54"/>
    <w:lvl w:ilvl="0" w:tentative="1">
      <w:start w:val="1"/>
      <w:numFmt w:val="decimal"/>
      <w:pStyle w:val="3"/>
      <w:lvlText w:val="%1"/>
      <w:lvlJc w:val="left"/>
      <w:pPr>
        <w:ind w:left="0" w:firstLine="0"/>
      </w:pPr>
      <w:rPr>
        <w:rFonts w:hint="eastAsia"/>
      </w:rPr>
    </w:lvl>
    <w:lvl w:ilvl="1" w:tentative="1">
      <w:start w:val="1"/>
      <w:numFmt w:val="decimal"/>
      <w:pStyle w:val="4"/>
      <w:lvlText w:val="%1.%2"/>
      <w:lvlJc w:val="left"/>
      <w:pPr>
        <w:ind w:left="0" w:firstLine="0"/>
      </w:pPr>
      <w:rPr>
        <w:rFonts w:hint="eastAsia"/>
      </w:rPr>
    </w:lvl>
    <w:lvl w:ilvl="2" w:tentative="1">
      <w:start w:val="1"/>
      <w:numFmt w:val="decimal"/>
      <w:pStyle w:val="5"/>
      <w:lvlText w:val="%1.%2.%3"/>
      <w:lvlJc w:val="left"/>
      <w:pPr>
        <w:tabs>
          <w:tab w:val="left" w:pos="340"/>
        </w:tabs>
        <w:ind w:left="0" w:firstLine="0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733189499">
    <w:nsid w:val="674E5F7B"/>
    <w:multiLevelType w:val="multilevel"/>
    <w:tmpl w:val="674E5F7B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46667348"/>
  </w:num>
  <w:num w:numId="2">
    <w:abstractNumId w:val="17331894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4205A7"/>
    <w:rsid w:val="000019FD"/>
    <w:rsid w:val="00004ED2"/>
    <w:rsid w:val="000155AB"/>
    <w:rsid w:val="00031385"/>
    <w:rsid w:val="00056FE0"/>
    <w:rsid w:val="00070631"/>
    <w:rsid w:val="0007424B"/>
    <w:rsid w:val="00074E7D"/>
    <w:rsid w:val="0007600E"/>
    <w:rsid w:val="00081A5B"/>
    <w:rsid w:val="00083D47"/>
    <w:rsid w:val="00092FE2"/>
    <w:rsid w:val="000A2A00"/>
    <w:rsid w:val="000A3C2F"/>
    <w:rsid w:val="000B4D2B"/>
    <w:rsid w:val="000B6907"/>
    <w:rsid w:val="000B72D7"/>
    <w:rsid w:val="000C064D"/>
    <w:rsid w:val="000C090D"/>
    <w:rsid w:val="000C61E0"/>
    <w:rsid w:val="000E1BA1"/>
    <w:rsid w:val="000E28CC"/>
    <w:rsid w:val="000E406E"/>
    <w:rsid w:val="000E5F58"/>
    <w:rsid w:val="000E62AB"/>
    <w:rsid w:val="000F4835"/>
    <w:rsid w:val="00105971"/>
    <w:rsid w:val="001151B1"/>
    <w:rsid w:val="0014198F"/>
    <w:rsid w:val="00142C13"/>
    <w:rsid w:val="00142C67"/>
    <w:rsid w:val="0014593F"/>
    <w:rsid w:val="00151462"/>
    <w:rsid w:val="00151D3C"/>
    <w:rsid w:val="00156AD2"/>
    <w:rsid w:val="001618A6"/>
    <w:rsid w:val="001704D3"/>
    <w:rsid w:val="00173987"/>
    <w:rsid w:val="00180C93"/>
    <w:rsid w:val="0018328B"/>
    <w:rsid w:val="001A6F21"/>
    <w:rsid w:val="001D3FE2"/>
    <w:rsid w:val="001E5E5A"/>
    <w:rsid w:val="001F43CC"/>
    <w:rsid w:val="00200F0E"/>
    <w:rsid w:val="002010E8"/>
    <w:rsid w:val="00204D01"/>
    <w:rsid w:val="002220B3"/>
    <w:rsid w:val="002310BA"/>
    <w:rsid w:val="00231376"/>
    <w:rsid w:val="00240836"/>
    <w:rsid w:val="00254165"/>
    <w:rsid w:val="002665F1"/>
    <w:rsid w:val="002676C3"/>
    <w:rsid w:val="002706D3"/>
    <w:rsid w:val="0027598D"/>
    <w:rsid w:val="00284271"/>
    <w:rsid w:val="002918CA"/>
    <w:rsid w:val="00293F8F"/>
    <w:rsid w:val="002C194C"/>
    <w:rsid w:val="002C244B"/>
    <w:rsid w:val="002C445C"/>
    <w:rsid w:val="002D7189"/>
    <w:rsid w:val="002F4AD3"/>
    <w:rsid w:val="002F5F03"/>
    <w:rsid w:val="003037AF"/>
    <w:rsid w:val="00307277"/>
    <w:rsid w:val="00314C12"/>
    <w:rsid w:val="00321690"/>
    <w:rsid w:val="00322AB1"/>
    <w:rsid w:val="00326380"/>
    <w:rsid w:val="0033075F"/>
    <w:rsid w:val="00331CE9"/>
    <w:rsid w:val="003367F9"/>
    <w:rsid w:val="00352EFE"/>
    <w:rsid w:val="00356231"/>
    <w:rsid w:val="003616FA"/>
    <w:rsid w:val="003646A7"/>
    <w:rsid w:val="00366C35"/>
    <w:rsid w:val="003731C4"/>
    <w:rsid w:val="00373BBA"/>
    <w:rsid w:val="00383126"/>
    <w:rsid w:val="0038683F"/>
    <w:rsid w:val="003A4632"/>
    <w:rsid w:val="003C3499"/>
    <w:rsid w:val="003C6C02"/>
    <w:rsid w:val="003D3902"/>
    <w:rsid w:val="003D57C7"/>
    <w:rsid w:val="003E171B"/>
    <w:rsid w:val="003F650B"/>
    <w:rsid w:val="00402D3A"/>
    <w:rsid w:val="004118B3"/>
    <w:rsid w:val="004157E8"/>
    <w:rsid w:val="00426014"/>
    <w:rsid w:val="00427D56"/>
    <w:rsid w:val="00435547"/>
    <w:rsid w:val="00441818"/>
    <w:rsid w:val="004428AC"/>
    <w:rsid w:val="00442EFC"/>
    <w:rsid w:val="00447FDB"/>
    <w:rsid w:val="00450F57"/>
    <w:rsid w:val="004544EE"/>
    <w:rsid w:val="00462A7A"/>
    <w:rsid w:val="0046578E"/>
    <w:rsid w:val="00483A68"/>
    <w:rsid w:val="00485CC2"/>
    <w:rsid w:val="0049354B"/>
    <w:rsid w:val="004B0B6C"/>
    <w:rsid w:val="004B17B7"/>
    <w:rsid w:val="004B3A72"/>
    <w:rsid w:val="004B4D31"/>
    <w:rsid w:val="004D5049"/>
    <w:rsid w:val="004F75F3"/>
    <w:rsid w:val="004F7A83"/>
    <w:rsid w:val="005016C0"/>
    <w:rsid w:val="00504754"/>
    <w:rsid w:val="005061A6"/>
    <w:rsid w:val="005208B2"/>
    <w:rsid w:val="0052151C"/>
    <w:rsid w:val="00527036"/>
    <w:rsid w:val="00530F6F"/>
    <w:rsid w:val="005409DB"/>
    <w:rsid w:val="00545E06"/>
    <w:rsid w:val="0055662F"/>
    <w:rsid w:val="00566F8F"/>
    <w:rsid w:val="005745D8"/>
    <w:rsid w:val="00581239"/>
    <w:rsid w:val="00581933"/>
    <w:rsid w:val="0058448D"/>
    <w:rsid w:val="0058664D"/>
    <w:rsid w:val="005A112E"/>
    <w:rsid w:val="005D0BBC"/>
    <w:rsid w:val="005D746F"/>
    <w:rsid w:val="005D7F42"/>
    <w:rsid w:val="005E5773"/>
    <w:rsid w:val="00603270"/>
    <w:rsid w:val="00605DD6"/>
    <w:rsid w:val="00606460"/>
    <w:rsid w:val="00631C04"/>
    <w:rsid w:val="00644BC3"/>
    <w:rsid w:val="00657437"/>
    <w:rsid w:val="00672DBC"/>
    <w:rsid w:val="00687E83"/>
    <w:rsid w:val="00694810"/>
    <w:rsid w:val="006A1791"/>
    <w:rsid w:val="006A38B0"/>
    <w:rsid w:val="006D45BA"/>
    <w:rsid w:val="006D7E30"/>
    <w:rsid w:val="007056EF"/>
    <w:rsid w:val="007059E3"/>
    <w:rsid w:val="00713EEA"/>
    <w:rsid w:val="007172FC"/>
    <w:rsid w:val="0072384C"/>
    <w:rsid w:val="0073220C"/>
    <w:rsid w:val="0074116F"/>
    <w:rsid w:val="007520AA"/>
    <w:rsid w:val="007617DF"/>
    <w:rsid w:val="007662BA"/>
    <w:rsid w:val="0076640A"/>
    <w:rsid w:val="007712EC"/>
    <w:rsid w:val="00782175"/>
    <w:rsid w:val="00782980"/>
    <w:rsid w:val="0078499C"/>
    <w:rsid w:val="007869BC"/>
    <w:rsid w:val="007A2159"/>
    <w:rsid w:val="007A50E9"/>
    <w:rsid w:val="007B7D93"/>
    <w:rsid w:val="007C49B6"/>
    <w:rsid w:val="007D74A8"/>
    <w:rsid w:val="007E13E0"/>
    <w:rsid w:val="007F2F11"/>
    <w:rsid w:val="00805E60"/>
    <w:rsid w:val="00825B30"/>
    <w:rsid w:val="008328A4"/>
    <w:rsid w:val="00850D85"/>
    <w:rsid w:val="00863E75"/>
    <w:rsid w:val="00864126"/>
    <w:rsid w:val="008651BA"/>
    <w:rsid w:val="008718F6"/>
    <w:rsid w:val="008813FA"/>
    <w:rsid w:val="008827E0"/>
    <w:rsid w:val="008840CC"/>
    <w:rsid w:val="008909AD"/>
    <w:rsid w:val="008A3074"/>
    <w:rsid w:val="008A34AA"/>
    <w:rsid w:val="008C2744"/>
    <w:rsid w:val="008D11A3"/>
    <w:rsid w:val="008D34A6"/>
    <w:rsid w:val="008D7EB4"/>
    <w:rsid w:val="008E1274"/>
    <w:rsid w:val="008E46D4"/>
    <w:rsid w:val="008F0CC5"/>
    <w:rsid w:val="008F1C01"/>
    <w:rsid w:val="008F25E1"/>
    <w:rsid w:val="008F5E04"/>
    <w:rsid w:val="00900580"/>
    <w:rsid w:val="009022FC"/>
    <w:rsid w:val="00911468"/>
    <w:rsid w:val="00911E7F"/>
    <w:rsid w:val="00915849"/>
    <w:rsid w:val="00951FCA"/>
    <w:rsid w:val="00965CAA"/>
    <w:rsid w:val="00970F1C"/>
    <w:rsid w:val="00971872"/>
    <w:rsid w:val="00980686"/>
    <w:rsid w:val="009817CA"/>
    <w:rsid w:val="009A7B72"/>
    <w:rsid w:val="009B1060"/>
    <w:rsid w:val="009B1E9F"/>
    <w:rsid w:val="009C49DE"/>
    <w:rsid w:val="009D36B8"/>
    <w:rsid w:val="009D3E86"/>
    <w:rsid w:val="009D412B"/>
    <w:rsid w:val="009D7B85"/>
    <w:rsid w:val="009E2998"/>
    <w:rsid w:val="009F52C9"/>
    <w:rsid w:val="00A03FA8"/>
    <w:rsid w:val="00A33BF1"/>
    <w:rsid w:val="00A5378E"/>
    <w:rsid w:val="00A602B7"/>
    <w:rsid w:val="00A6731E"/>
    <w:rsid w:val="00A80E18"/>
    <w:rsid w:val="00A85458"/>
    <w:rsid w:val="00A92B6D"/>
    <w:rsid w:val="00A9316F"/>
    <w:rsid w:val="00A962F0"/>
    <w:rsid w:val="00AB222D"/>
    <w:rsid w:val="00AC3252"/>
    <w:rsid w:val="00AD3AAA"/>
    <w:rsid w:val="00AD4B92"/>
    <w:rsid w:val="00AD7CEF"/>
    <w:rsid w:val="00AE50DA"/>
    <w:rsid w:val="00AE633B"/>
    <w:rsid w:val="00AF1F3D"/>
    <w:rsid w:val="00AF6B48"/>
    <w:rsid w:val="00B07E45"/>
    <w:rsid w:val="00B1738E"/>
    <w:rsid w:val="00B2585F"/>
    <w:rsid w:val="00B2698F"/>
    <w:rsid w:val="00B2777A"/>
    <w:rsid w:val="00B27CC1"/>
    <w:rsid w:val="00B46368"/>
    <w:rsid w:val="00B60B47"/>
    <w:rsid w:val="00B63ABD"/>
    <w:rsid w:val="00B66133"/>
    <w:rsid w:val="00B80D86"/>
    <w:rsid w:val="00B83917"/>
    <w:rsid w:val="00B842E6"/>
    <w:rsid w:val="00B87CB2"/>
    <w:rsid w:val="00B964BD"/>
    <w:rsid w:val="00B968C6"/>
    <w:rsid w:val="00BA0C69"/>
    <w:rsid w:val="00BB2612"/>
    <w:rsid w:val="00BC7C86"/>
    <w:rsid w:val="00BE1972"/>
    <w:rsid w:val="00BE3C76"/>
    <w:rsid w:val="00BF7457"/>
    <w:rsid w:val="00C0672D"/>
    <w:rsid w:val="00C069BC"/>
    <w:rsid w:val="00C07EA4"/>
    <w:rsid w:val="00C10F29"/>
    <w:rsid w:val="00C12CE9"/>
    <w:rsid w:val="00C13F3E"/>
    <w:rsid w:val="00C242A4"/>
    <w:rsid w:val="00C306D9"/>
    <w:rsid w:val="00C34BD7"/>
    <w:rsid w:val="00C369B6"/>
    <w:rsid w:val="00C41871"/>
    <w:rsid w:val="00C4364C"/>
    <w:rsid w:val="00C4779F"/>
    <w:rsid w:val="00C50688"/>
    <w:rsid w:val="00C5322B"/>
    <w:rsid w:val="00C570D4"/>
    <w:rsid w:val="00C612A6"/>
    <w:rsid w:val="00C64408"/>
    <w:rsid w:val="00C648D6"/>
    <w:rsid w:val="00C75F62"/>
    <w:rsid w:val="00C82655"/>
    <w:rsid w:val="00C84E51"/>
    <w:rsid w:val="00CA5D07"/>
    <w:rsid w:val="00CB2FF2"/>
    <w:rsid w:val="00CC228F"/>
    <w:rsid w:val="00CC60ED"/>
    <w:rsid w:val="00CD19CF"/>
    <w:rsid w:val="00CD22DC"/>
    <w:rsid w:val="00CD6A1B"/>
    <w:rsid w:val="00CE02C8"/>
    <w:rsid w:val="00CE4703"/>
    <w:rsid w:val="00CE5596"/>
    <w:rsid w:val="00CF0B8B"/>
    <w:rsid w:val="00CF3F2C"/>
    <w:rsid w:val="00CF5127"/>
    <w:rsid w:val="00D16F27"/>
    <w:rsid w:val="00D304D7"/>
    <w:rsid w:val="00D32C71"/>
    <w:rsid w:val="00D429FC"/>
    <w:rsid w:val="00D42B8C"/>
    <w:rsid w:val="00D556E0"/>
    <w:rsid w:val="00D630BD"/>
    <w:rsid w:val="00D67E8B"/>
    <w:rsid w:val="00D7371C"/>
    <w:rsid w:val="00D846BB"/>
    <w:rsid w:val="00D865A8"/>
    <w:rsid w:val="00D87F86"/>
    <w:rsid w:val="00DA4FEB"/>
    <w:rsid w:val="00DA6B47"/>
    <w:rsid w:val="00DC325F"/>
    <w:rsid w:val="00DC5080"/>
    <w:rsid w:val="00DC6DC6"/>
    <w:rsid w:val="00DD01B1"/>
    <w:rsid w:val="00DD48C1"/>
    <w:rsid w:val="00DE0190"/>
    <w:rsid w:val="00DE0552"/>
    <w:rsid w:val="00DF1AD7"/>
    <w:rsid w:val="00E02A88"/>
    <w:rsid w:val="00E05D7D"/>
    <w:rsid w:val="00E112E9"/>
    <w:rsid w:val="00E32A04"/>
    <w:rsid w:val="00E378B6"/>
    <w:rsid w:val="00E434B9"/>
    <w:rsid w:val="00E4541E"/>
    <w:rsid w:val="00E5150C"/>
    <w:rsid w:val="00E528A2"/>
    <w:rsid w:val="00E54B22"/>
    <w:rsid w:val="00E67218"/>
    <w:rsid w:val="00E67971"/>
    <w:rsid w:val="00E67BDE"/>
    <w:rsid w:val="00E70521"/>
    <w:rsid w:val="00E838BB"/>
    <w:rsid w:val="00E8624F"/>
    <w:rsid w:val="00E940F8"/>
    <w:rsid w:val="00E95FC4"/>
    <w:rsid w:val="00E9615D"/>
    <w:rsid w:val="00E966FF"/>
    <w:rsid w:val="00EA5D18"/>
    <w:rsid w:val="00EB0DA1"/>
    <w:rsid w:val="00EB15C2"/>
    <w:rsid w:val="00EB3867"/>
    <w:rsid w:val="00EC20AA"/>
    <w:rsid w:val="00EC2FF0"/>
    <w:rsid w:val="00EE0461"/>
    <w:rsid w:val="00EF0548"/>
    <w:rsid w:val="00EF1B99"/>
    <w:rsid w:val="00F01EC1"/>
    <w:rsid w:val="00F1128B"/>
    <w:rsid w:val="00F15A03"/>
    <w:rsid w:val="00F15FEB"/>
    <w:rsid w:val="00F22D54"/>
    <w:rsid w:val="00F37394"/>
    <w:rsid w:val="00F412D3"/>
    <w:rsid w:val="00F5574D"/>
    <w:rsid w:val="00F574B1"/>
    <w:rsid w:val="00F67A7F"/>
    <w:rsid w:val="00F74B1D"/>
    <w:rsid w:val="00F76F8F"/>
    <w:rsid w:val="00F83FB4"/>
    <w:rsid w:val="00F8750A"/>
    <w:rsid w:val="00F937C5"/>
    <w:rsid w:val="00FA53FE"/>
    <w:rsid w:val="00FA5C1B"/>
    <w:rsid w:val="00FB51E5"/>
    <w:rsid w:val="00FD295D"/>
    <w:rsid w:val="00FE3C33"/>
    <w:rsid w:val="00FE673F"/>
    <w:rsid w:val="00FF014A"/>
    <w:rsid w:val="01125CD1"/>
    <w:rsid w:val="02394D00"/>
    <w:rsid w:val="02906142"/>
    <w:rsid w:val="029F675D"/>
    <w:rsid w:val="02F12CE4"/>
    <w:rsid w:val="047D5765"/>
    <w:rsid w:val="04C825BA"/>
    <w:rsid w:val="04D83EDA"/>
    <w:rsid w:val="058B2628"/>
    <w:rsid w:val="05B943F0"/>
    <w:rsid w:val="05DE7C2B"/>
    <w:rsid w:val="08180A58"/>
    <w:rsid w:val="0CD10396"/>
    <w:rsid w:val="0E64562F"/>
    <w:rsid w:val="0F5F5CF6"/>
    <w:rsid w:val="0FA31C04"/>
    <w:rsid w:val="109E7152"/>
    <w:rsid w:val="110D7406"/>
    <w:rsid w:val="11ED05A1"/>
    <w:rsid w:val="129E6898"/>
    <w:rsid w:val="15C24FE9"/>
    <w:rsid w:val="17C5460C"/>
    <w:rsid w:val="19414DFD"/>
    <w:rsid w:val="19AC7D2F"/>
    <w:rsid w:val="1AB950A5"/>
    <w:rsid w:val="1B9F015F"/>
    <w:rsid w:val="1BC7001F"/>
    <w:rsid w:val="1FA92D46"/>
    <w:rsid w:val="210D0846"/>
    <w:rsid w:val="212B5DA5"/>
    <w:rsid w:val="216102D0"/>
    <w:rsid w:val="21DA5028"/>
    <w:rsid w:val="2297614E"/>
    <w:rsid w:val="23741C35"/>
    <w:rsid w:val="23AD3718"/>
    <w:rsid w:val="23F92512"/>
    <w:rsid w:val="240F7F39"/>
    <w:rsid w:val="24616874"/>
    <w:rsid w:val="250D6B57"/>
    <w:rsid w:val="270C7F56"/>
    <w:rsid w:val="279377FB"/>
    <w:rsid w:val="28C14E44"/>
    <w:rsid w:val="29C66D6F"/>
    <w:rsid w:val="2C1C696A"/>
    <w:rsid w:val="2D7B22D7"/>
    <w:rsid w:val="2E3C7C69"/>
    <w:rsid w:val="2E4205A7"/>
    <w:rsid w:val="2F352C9E"/>
    <w:rsid w:val="31C12A2E"/>
    <w:rsid w:val="32424281"/>
    <w:rsid w:val="328D33FB"/>
    <w:rsid w:val="339E02B7"/>
    <w:rsid w:val="3430602A"/>
    <w:rsid w:val="34D35CFD"/>
    <w:rsid w:val="36956799"/>
    <w:rsid w:val="3B6C3489"/>
    <w:rsid w:val="3BD266B1"/>
    <w:rsid w:val="3C0C26C1"/>
    <w:rsid w:val="3C4D209C"/>
    <w:rsid w:val="3D7725E5"/>
    <w:rsid w:val="3E756C84"/>
    <w:rsid w:val="403F2F23"/>
    <w:rsid w:val="4086182A"/>
    <w:rsid w:val="42E46FE6"/>
    <w:rsid w:val="453F2EAB"/>
    <w:rsid w:val="45412B2B"/>
    <w:rsid w:val="455F7B6A"/>
    <w:rsid w:val="481572FE"/>
    <w:rsid w:val="48BE62E5"/>
    <w:rsid w:val="49734B0E"/>
    <w:rsid w:val="49D36487"/>
    <w:rsid w:val="4A0C3A08"/>
    <w:rsid w:val="4ADA2BCC"/>
    <w:rsid w:val="4B2C3C50"/>
    <w:rsid w:val="4C0D4980"/>
    <w:rsid w:val="4D2D012D"/>
    <w:rsid w:val="4D7E0E31"/>
    <w:rsid w:val="500B07C8"/>
    <w:rsid w:val="51E26E67"/>
    <w:rsid w:val="53F80C7E"/>
    <w:rsid w:val="54FC257C"/>
    <w:rsid w:val="57CA4E3C"/>
    <w:rsid w:val="59643735"/>
    <w:rsid w:val="5A074243"/>
    <w:rsid w:val="5B1B0888"/>
    <w:rsid w:val="5BA404CA"/>
    <w:rsid w:val="5BD26D32"/>
    <w:rsid w:val="5C127B1C"/>
    <w:rsid w:val="5CC1443C"/>
    <w:rsid w:val="5FB31385"/>
    <w:rsid w:val="60006A8C"/>
    <w:rsid w:val="635457C4"/>
    <w:rsid w:val="63845454"/>
    <w:rsid w:val="63AA400F"/>
    <w:rsid w:val="669B258D"/>
    <w:rsid w:val="672D4F56"/>
    <w:rsid w:val="676C3998"/>
    <w:rsid w:val="68F638A9"/>
    <w:rsid w:val="6A5F29BC"/>
    <w:rsid w:val="6D462252"/>
    <w:rsid w:val="6D837B38"/>
    <w:rsid w:val="6E2573F0"/>
    <w:rsid w:val="6FC35E69"/>
    <w:rsid w:val="75920B73"/>
    <w:rsid w:val="75E41876"/>
    <w:rsid w:val="77E10565"/>
    <w:rsid w:val="7BC24B9B"/>
    <w:rsid w:val="7F5F50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Arial" w:hAnsi="Arial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47"/>
    <w:qFormat/>
    <w:uiPriority w:val="0"/>
    <w:pPr>
      <w:keepNext/>
      <w:keepLines/>
      <w:spacing w:before="100" w:beforeAutospacing="1" w:after="100" w:afterAutospacing="1"/>
      <w:jc w:val="left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52"/>
    <w:unhideWhenUsed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eastAsia="黑体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3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4"/>
    <w:unhideWhenUsed/>
    <w:qFormat/>
    <w:uiPriority w:val="0"/>
    <w:pPr>
      <w:keepNext/>
      <w:keepLines/>
      <w:numPr>
        <w:ilvl w:val="2"/>
        <w:numId w:val="1"/>
      </w:numPr>
      <w:tabs>
        <w:tab w:val="left" w:pos="340"/>
      </w:tabs>
      <w:spacing w:before="280" w:after="290" w:line="376" w:lineRule="auto"/>
      <w:outlineLvl w:val="3"/>
    </w:pPr>
    <w:rPr>
      <w:rFonts w:eastAsiaTheme="majorEastAsia" w:cstheme="majorBidi"/>
      <w:b/>
      <w:bCs/>
      <w:sz w:val="28"/>
      <w:szCs w:val="28"/>
    </w:rPr>
  </w:style>
  <w:style w:type="character" w:default="1" w:styleId="26">
    <w:name w:val="Default Paragraph Font"/>
    <w:unhideWhenUsed/>
    <w:uiPriority w:val="1"/>
  </w:style>
  <w:style w:type="table" w:default="1" w:styleId="3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37"/>
    <w:qFormat/>
    <w:uiPriority w:val="0"/>
    <w:rPr>
      <w:b/>
      <w:bCs/>
    </w:rPr>
  </w:style>
  <w:style w:type="paragraph" w:styleId="7">
    <w:name w:val="annotation text"/>
    <w:basedOn w:val="1"/>
    <w:link w:val="35"/>
    <w:qFormat/>
    <w:uiPriority w:val="99"/>
    <w:pPr>
      <w:jc w:val="left"/>
    </w:pPr>
  </w:style>
  <w:style w:type="paragraph" w:styleId="8">
    <w:name w:val="toc 7"/>
    <w:basedOn w:val="1"/>
    <w:next w:val="1"/>
    <w:qFormat/>
    <w:uiPriority w:val="0"/>
    <w:pPr>
      <w:ind w:left="2520" w:leftChars="1200"/>
    </w:pPr>
  </w:style>
  <w:style w:type="paragraph" w:styleId="9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10">
    <w:name w:val="toc 5"/>
    <w:basedOn w:val="1"/>
    <w:next w:val="1"/>
    <w:qFormat/>
    <w:uiPriority w:val="0"/>
    <w:pPr>
      <w:ind w:left="1680" w:leftChars="800"/>
    </w:pPr>
  </w:style>
  <w:style w:type="paragraph" w:styleId="11">
    <w:name w:val="toc 3"/>
    <w:basedOn w:val="1"/>
    <w:next w:val="1"/>
    <w:qFormat/>
    <w:uiPriority w:val="39"/>
    <w:pPr>
      <w:ind w:left="840" w:leftChars="400"/>
    </w:pPr>
  </w:style>
  <w:style w:type="paragraph" w:styleId="12">
    <w:name w:val="toc 8"/>
    <w:basedOn w:val="1"/>
    <w:next w:val="1"/>
    <w:qFormat/>
    <w:uiPriority w:val="0"/>
    <w:pPr>
      <w:ind w:left="2940" w:leftChars="1400"/>
    </w:pPr>
  </w:style>
  <w:style w:type="paragraph" w:styleId="13">
    <w:name w:val="endnote text"/>
    <w:basedOn w:val="1"/>
    <w:link w:val="49"/>
    <w:qFormat/>
    <w:uiPriority w:val="0"/>
    <w:pPr>
      <w:snapToGrid w:val="0"/>
      <w:jc w:val="left"/>
    </w:pPr>
  </w:style>
  <w:style w:type="paragraph" w:styleId="14">
    <w:name w:val="Balloon Text"/>
    <w:basedOn w:val="1"/>
    <w:link w:val="36"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7">
    <w:name w:val="toc 1"/>
    <w:basedOn w:val="1"/>
    <w:next w:val="1"/>
    <w:qFormat/>
    <w:uiPriority w:val="39"/>
  </w:style>
  <w:style w:type="paragraph" w:styleId="18">
    <w:name w:val="toc 4"/>
    <w:basedOn w:val="1"/>
    <w:next w:val="1"/>
    <w:qFormat/>
    <w:uiPriority w:val="0"/>
    <w:pPr>
      <w:ind w:left="1260" w:leftChars="600"/>
    </w:pPr>
  </w:style>
  <w:style w:type="paragraph" w:styleId="19">
    <w:name w:val="footnote text"/>
    <w:basedOn w:val="1"/>
    <w:link w:val="48"/>
    <w:qFormat/>
    <w:uiPriority w:val="0"/>
    <w:pPr>
      <w:snapToGrid w:val="0"/>
      <w:jc w:val="left"/>
    </w:pPr>
    <w:rPr>
      <w:sz w:val="18"/>
      <w:szCs w:val="18"/>
    </w:rPr>
  </w:style>
  <w:style w:type="paragraph" w:styleId="20">
    <w:name w:val="toc 6"/>
    <w:basedOn w:val="1"/>
    <w:next w:val="1"/>
    <w:qFormat/>
    <w:uiPriority w:val="0"/>
    <w:pPr>
      <w:ind w:left="2100" w:leftChars="1000"/>
    </w:pPr>
  </w:style>
  <w:style w:type="paragraph" w:styleId="21">
    <w:name w:val="toc 2"/>
    <w:basedOn w:val="1"/>
    <w:next w:val="1"/>
    <w:qFormat/>
    <w:uiPriority w:val="39"/>
    <w:pPr>
      <w:ind w:left="420" w:leftChars="200"/>
    </w:pPr>
  </w:style>
  <w:style w:type="paragraph" w:styleId="22">
    <w:name w:val="toc 9"/>
    <w:basedOn w:val="1"/>
    <w:next w:val="1"/>
    <w:qFormat/>
    <w:uiPriority w:val="0"/>
    <w:pPr>
      <w:ind w:left="3360" w:leftChars="1600"/>
    </w:pPr>
  </w:style>
  <w:style w:type="paragraph" w:styleId="23">
    <w:name w:val="Body Text 2"/>
    <w:basedOn w:val="1"/>
    <w:qFormat/>
    <w:uiPriority w:val="0"/>
    <w:pPr>
      <w:spacing w:after="120" w:line="480" w:lineRule="auto"/>
    </w:pPr>
  </w:style>
  <w:style w:type="paragraph" w:styleId="24">
    <w:name w:val="Normal (Web)"/>
    <w:basedOn w:val="1"/>
    <w:qFormat/>
    <w:uiPriority w:val="0"/>
  </w:style>
  <w:style w:type="paragraph" w:styleId="25">
    <w:name w:val="Title"/>
    <w:basedOn w:val="1"/>
    <w:next w:val="1"/>
    <w:link w:val="46"/>
    <w:qFormat/>
    <w:uiPriority w:val="0"/>
    <w:pPr>
      <w:spacing w:before="240" w:after="60"/>
      <w:jc w:val="center"/>
      <w:outlineLvl w:val="0"/>
    </w:pPr>
    <w:rPr>
      <w:rFonts w:ascii="Calibri Light" w:hAnsi="Calibri Light" w:eastAsia="黑体"/>
      <w:b/>
      <w:bCs/>
      <w:sz w:val="40"/>
      <w:szCs w:val="32"/>
    </w:rPr>
  </w:style>
  <w:style w:type="character" w:styleId="27">
    <w:name w:val="Strong"/>
    <w:qFormat/>
    <w:uiPriority w:val="0"/>
    <w:rPr>
      <w:rFonts w:eastAsia="Arial Unicode MS"/>
      <w:b/>
      <w:bCs/>
      <w:sz w:val="21"/>
    </w:rPr>
  </w:style>
  <w:style w:type="character" w:styleId="28">
    <w:name w:val="endnote reference"/>
    <w:qFormat/>
    <w:uiPriority w:val="0"/>
    <w:rPr>
      <w:vertAlign w:val="superscript"/>
    </w:rPr>
  </w:style>
  <w:style w:type="character" w:styleId="29">
    <w:name w:val="page number"/>
    <w:qFormat/>
    <w:uiPriority w:val="0"/>
    <w:rPr>
      <w:rFonts w:ascii="宋体" w:hAnsi="宋体" w:eastAsia="宋体"/>
    </w:rPr>
  </w:style>
  <w:style w:type="character" w:styleId="30">
    <w:name w:val="Hyperlink"/>
    <w:unhideWhenUsed/>
    <w:qFormat/>
    <w:uiPriority w:val="99"/>
    <w:rPr>
      <w:color w:val="0563C1"/>
      <w:u w:val="single"/>
    </w:rPr>
  </w:style>
  <w:style w:type="character" w:styleId="31">
    <w:name w:val="annotation reference"/>
    <w:unhideWhenUsed/>
    <w:qFormat/>
    <w:uiPriority w:val="99"/>
    <w:rPr>
      <w:sz w:val="21"/>
      <w:szCs w:val="21"/>
    </w:rPr>
  </w:style>
  <w:style w:type="character" w:styleId="32">
    <w:name w:val="footnote reference"/>
    <w:qFormat/>
    <w:uiPriority w:val="0"/>
    <w:rPr>
      <w:vertAlign w:val="superscript"/>
    </w:rPr>
  </w:style>
  <w:style w:type="table" w:styleId="34">
    <w:name w:val="Table Grid"/>
    <w:basedOn w:val="3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5">
    <w:name w:val="批注文字 Char"/>
    <w:link w:val="7"/>
    <w:qFormat/>
    <w:uiPriority w:val="99"/>
    <w:rPr>
      <w:kern w:val="2"/>
      <w:sz w:val="21"/>
      <w:szCs w:val="22"/>
    </w:rPr>
  </w:style>
  <w:style w:type="character" w:customStyle="1" w:styleId="36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37">
    <w:name w:val="批注主题 Char"/>
    <w:link w:val="6"/>
    <w:qFormat/>
    <w:uiPriority w:val="0"/>
    <w:rPr>
      <w:b/>
      <w:bCs/>
      <w:kern w:val="2"/>
      <w:sz w:val="21"/>
      <w:szCs w:val="22"/>
    </w:rPr>
  </w:style>
  <w:style w:type="character" w:customStyle="1" w:styleId="38">
    <w:name w:val="封面公司名"/>
    <w:qFormat/>
    <w:uiPriority w:val="0"/>
    <w:rPr>
      <w:rFonts w:ascii="隶书" w:hAnsi="隶书" w:eastAsia="隶书"/>
      <w:sz w:val="48"/>
    </w:rPr>
  </w:style>
  <w:style w:type="character" w:customStyle="1" w:styleId="39">
    <w:name w:val="密级"/>
    <w:qFormat/>
    <w:uiPriority w:val="0"/>
    <w:rPr>
      <w:rFonts w:ascii="Arial" w:hAnsi="Arial" w:eastAsia="宋体"/>
      <w:sz w:val="21"/>
      <w:szCs w:val="21"/>
    </w:rPr>
  </w:style>
  <w:style w:type="paragraph" w:customStyle="1" w:styleId="40">
    <w:name w:val="Body Text 1"/>
    <w:basedOn w:val="23"/>
    <w:qFormat/>
    <w:uiPriority w:val="0"/>
    <w:pPr>
      <w:adjustRightInd/>
      <w:textAlignment w:val="auto"/>
    </w:pPr>
    <w:rPr>
      <w:b/>
    </w:rPr>
  </w:style>
  <w:style w:type="paragraph" w:customStyle="1" w:styleId="41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42">
    <w:name w:val="List Paragraph"/>
    <w:basedOn w:val="1"/>
    <w:qFormat/>
    <w:uiPriority w:val="99"/>
    <w:pPr>
      <w:ind w:firstLine="420" w:firstLineChars="200"/>
    </w:pPr>
  </w:style>
  <w:style w:type="paragraph" w:customStyle="1" w:styleId="43">
    <w:name w:val="列出段落1"/>
    <w:basedOn w:val="1"/>
    <w:qFormat/>
    <w:uiPriority w:val="34"/>
    <w:pPr>
      <w:adjustRightInd/>
      <w:spacing w:before="60" w:after="60"/>
      <w:ind w:firstLine="420" w:firstLineChars="200"/>
      <w:textAlignment w:val="auto"/>
    </w:pPr>
    <w:rPr>
      <w:rFonts w:eastAsia="仿宋"/>
    </w:rPr>
  </w:style>
  <w:style w:type="paragraph" w:customStyle="1" w:styleId="44">
    <w:name w:val="封面保密等级"/>
    <w:basedOn w:val="1"/>
    <w:qFormat/>
    <w:uiPriority w:val="0"/>
    <w:pPr>
      <w:widowControl/>
    </w:pPr>
    <w:rPr>
      <w:rFonts w:ascii="宋体" w:hAnsi="宋体"/>
      <w:b/>
      <w:bCs/>
    </w:rPr>
  </w:style>
  <w:style w:type="paragraph" w:customStyle="1" w:styleId="45">
    <w:name w:val="封面 发送部门"/>
    <w:basedOn w:val="1"/>
    <w:qFormat/>
    <w:uiPriority w:val="0"/>
    <w:pPr>
      <w:widowControl/>
      <w:autoSpaceDE w:val="0"/>
      <w:autoSpaceDN w:val="0"/>
      <w:adjustRightInd/>
      <w:spacing w:line="360" w:lineRule="auto"/>
      <w:ind w:firstLine="567"/>
      <w:textAlignment w:val="auto"/>
    </w:pPr>
    <w:rPr>
      <w:rFonts w:ascii="宋体" w:hAnsi="宋体" w:cs="宋体"/>
      <w:b/>
      <w:bCs/>
      <w:kern w:val="0"/>
      <w:sz w:val="28"/>
      <w:szCs w:val="20"/>
      <w:lang w:val="zh-CN"/>
    </w:rPr>
  </w:style>
  <w:style w:type="character" w:customStyle="1" w:styleId="46">
    <w:name w:val="标题 Char"/>
    <w:link w:val="25"/>
    <w:qFormat/>
    <w:uiPriority w:val="0"/>
    <w:rPr>
      <w:rFonts w:ascii="Calibri Light" w:hAnsi="Calibri Light" w:eastAsia="黑体" w:cs="Times New Roman"/>
      <w:b/>
      <w:bCs/>
      <w:kern w:val="2"/>
      <w:sz w:val="40"/>
      <w:szCs w:val="32"/>
    </w:rPr>
  </w:style>
  <w:style w:type="character" w:customStyle="1" w:styleId="47">
    <w:name w:val="标题 1 Char"/>
    <w:link w:val="2"/>
    <w:qFormat/>
    <w:uiPriority w:val="0"/>
    <w:rPr>
      <w:rFonts w:ascii="Arial" w:hAnsi="Arial" w:eastAsia="黑体"/>
      <w:b/>
      <w:bCs/>
      <w:kern w:val="44"/>
      <w:sz w:val="28"/>
      <w:szCs w:val="44"/>
    </w:rPr>
  </w:style>
  <w:style w:type="character" w:customStyle="1" w:styleId="48">
    <w:name w:val="脚注文本 Char"/>
    <w:link w:val="19"/>
    <w:qFormat/>
    <w:uiPriority w:val="0"/>
    <w:rPr>
      <w:kern w:val="2"/>
      <w:sz w:val="18"/>
      <w:szCs w:val="18"/>
    </w:rPr>
  </w:style>
  <w:style w:type="character" w:customStyle="1" w:styleId="49">
    <w:name w:val="尾注文本 Char"/>
    <w:link w:val="13"/>
    <w:qFormat/>
    <w:uiPriority w:val="0"/>
    <w:rPr>
      <w:kern w:val="2"/>
      <w:sz w:val="21"/>
      <w:szCs w:val="22"/>
    </w:rPr>
  </w:style>
  <w:style w:type="character" w:customStyle="1" w:styleId="50">
    <w:name w:val="Placeholder Text"/>
    <w:basedOn w:val="26"/>
    <w:unhideWhenUsed/>
    <w:qFormat/>
    <w:uiPriority w:val="99"/>
    <w:rPr>
      <w:color w:val="808080"/>
    </w:rPr>
  </w:style>
  <w:style w:type="character" w:customStyle="1" w:styleId="51">
    <w:name w:val="原始文件名"/>
    <w:basedOn w:val="26"/>
    <w:qFormat/>
    <w:uiPriority w:val="1"/>
    <w:rPr>
      <w:rFonts w:eastAsia="Arial Unicode MS"/>
      <w:b/>
      <w:i/>
      <w:sz w:val="24"/>
    </w:rPr>
  </w:style>
  <w:style w:type="character" w:customStyle="1" w:styleId="52">
    <w:name w:val="标题 2 Char"/>
    <w:basedOn w:val="26"/>
    <w:link w:val="3"/>
    <w:qFormat/>
    <w:uiPriority w:val="0"/>
    <w:rPr>
      <w:rFonts w:ascii="Arial" w:hAnsi="Arial" w:eastAsia="黑体" w:cstheme="majorBidi"/>
      <w:b/>
      <w:bCs/>
      <w:kern w:val="2"/>
      <w:sz w:val="32"/>
      <w:szCs w:val="32"/>
    </w:rPr>
  </w:style>
  <w:style w:type="character" w:customStyle="1" w:styleId="53">
    <w:name w:val="标题 3 Char"/>
    <w:basedOn w:val="26"/>
    <w:link w:val="4"/>
    <w:qFormat/>
    <w:uiPriority w:val="0"/>
    <w:rPr>
      <w:rFonts w:ascii="Arial" w:hAnsi="Arial"/>
      <w:b/>
      <w:bCs/>
      <w:kern w:val="2"/>
      <w:sz w:val="32"/>
      <w:szCs w:val="32"/>
    </w:rPr>
  </w:style>
  <w:style w:type="character" w:customStyle="1" w:styleId="54">
    <w:name w:val="标题 4 Char"/>
    <w:basedOn w:val="26"/>
    <w:link w:val="5"/>
    <w:qFormat/>
    <w:uiPriority w:val="0"/>
    <w:rPr>
      <w:rFonts w:ascii="Arial" w:hAnsi="Arial" w:eastAsiaTheme="majorEastAsia" w:cstheme="majorBidi"/>
      <w:b/>
      <w:bCs/>
      <w:kern w:val="2"/>
      <w:sz w:val="28"/>
      <w:szCs w:val="28"/>
    </w:rPr>
  </w:style>
  <w:style w:type="paragraph" w:customStyle="1" w:styleId="55">
    <w:name w:val="TOC Heading"/>
    <w:basedOn w:val="2"/>
    <w:next w:val="1"/>
    <w:unhideWhenUsed/>
    <w:qFormat/>
    <w:uiPriority w:val="39"/>
    <w:pPr>
      <w:widowControl/>
      <w:adjustRightInd/>
      <w:spacing w:before="240" w:beforeAutospacing="0" w:after="0" w:afterAutospacing="0" w:line="259" w:lineRule="auto"/>
      <w:textAlignment w:val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glossaryDocument" Target="glossary/document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7.emf"/><Relationship Id="rId18" Type="http://schemas.openxmlformats.org/officeDocument/2006/relationships/oleObject" Target="embeddings/oleObject1.bin"/><Relationship Id="rId17" Type="http://schemas.openxmlformats.org/officeDocument/2006/relationships/image" Target="media/image6.png"/><Relationship Id="rId16" Type="http://schemas.openxmlformats.org/officeDocument/2006/relationships/image" Target="media/image5.wmf"/><Relationship Id="rId15" Type="http://schemas.openxmlformats.org/officeDocument/2006/relationships/control" Target="activeX/activeX4.xml"/><Relationship Id="rId14" Type="http://schemas.openxmlformats.org/officeDocument/2006/relationships/image" Target="media/image4.wmf"/><Relationship Id="rId13" Type="http://schemas.openxmlformats.org/officeDocument/2006/relationships/control" Target="activeX/activeX3.xml"/><Relationship Id="rId12" Type="http://schemas.openxmlformats.org/officeDocument/2006/relationships/image" Target="media/image3.wmf"/><Relationship Id="rId11" Type="http://schemas.openxmlformats.org/officeDocument/2006/relationships/control" Target="activeX/activeX2.xml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65\Desktop\&#20307;&#31995;&#25442;&#29256;\6&#21490;&#26149;&#38662;&#30830;&#35748;&#30340;&#25991;&#20214;\1&#30830;&#35748;&#21518;&#30340;&#25991;&#20214;\&#31243;&#24207;&#25991;&#20214;\&#25991;&#20214;&#27169;&#26495;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6E26DE8467F4DBF833BD09295B8D93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9E828D-3D76-47E0-B927-619C9477472A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单击此处输入日期。</w:t>
          </w:r>
        </w:p>
      </w:docPartBody>
    </w:docPart>
    <w:docPart>
      <w:docPartPr>
        <w:name w:val="103762D8A28D43FF86CF5FD2E76D5E5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F8BEE45-16A1-4E76-9001-9F9C2290DFDD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8DD5951717149838B3CB1F308A11C7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EFA292-B997-4914-861E-0B1B690B32DF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06"/>
    <w:rsid w:val="00300FD9"/>
    <w:rsid w:val="00946BF8"/>
    <w:rsid w:val="00A63E06"/>
    <w:rsid w:val="00DC71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Default Paragraph Font"/>
    <w:lsdException w:qFormat="1"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unhideWhenUsed/>
    <w:qFormat/>
    <w:uiPriority w:val="99"/>
    <w:rPr>
      <w:color w:val="808080"/>
    </w:rPr>
  </w:style>
  <w:style w:type="paragraph" w:customStyle="1" w:styleId="5">
    <w:name w:val="26E26DE8467F4DBF833BD09295B8D93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103762D8A28D43FF86CF5FD2E76D5E5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68DD5951717149838B3CB1F308A11C7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103762D8A28D43FF86CF5FD2E76D5E551"/>
    <w:qFormat/>
    <w:uiPriority w:val="0"/>
    <w:pPr>
      <w:widowControl w:val="0"/>
      <w:adjustRightInd w:val="0"/>
      <w:jc w:val="both"/>
      <w:textAlignment w:val="baseline"/>
    </w:pPr>
    <w:rPr>
      <w:rFonts w:ascii="Arial" w:hAnsi="Arial" w:eastAsia="宋体" w:cs="Times New Roman"/>
      <w:kern w:val="2"/>
      <w:sz w:val="24"/>
      <w:szCs w:val="22"/>
      <w:lang w:val="en-US" w:eastAsia="zh-CN" w:bidi="ar-SA"/>
    </w:rPr>
  </w:style>
  <w:style w:type="paragraph" w:customStyle="1" w:styleId="9">
    <w:name w:val="103762D8A28D43FF86CF5FD2E76D5E552"/>
    <w:uiPriority w:val="0"/>
    <w:pPr>
      <w:widowControl w:val="0"/>
      <w:adjustRightInd w:val="0"/>
      <w:jc w:val="both"/>
      <w:textAlignment w:val="baseline"/>
    </w:pPr>
    <w:rPr>
      <w:rFonts w:ascii="Arial" w:hAnsi="Arial" w:eastAsia="宋体" w:cs="Times New Roman"/>
      <w:kern w:val="2"/>
      <w:sz w:val="24"/>
      <w:szCs w:val="22"/>
      <w:lang w:val="en-US" w:eastAsia="zh-CN" w:bidi="ar-SA"/>
    </w:rPr>
  </w:style>
  <w:style w:type="paragraph" w:customStyle="1" w:styleId="10">
    <w:name w:val="103762D8A28D43FF86CF5FD2E76D5E553"/>
    <w:qFormat/>
    <w:uiPriority w:val="0"/>
    <w:pPr>
      <w:widowControl w:val="0"/>
      <w:adjustRightInd w:val="0"/>
      <w:jc w:val="both"/>
      <w:textAlignment w:val="baseline"/>
    </w:pPr>
    <w:rPr>
      <w:rFonts w:ascii="Arial" w:hAnsi="Arial" w:eastAsia="宋体" w:cs="Times New Roman"/>
      <w:kern w:val="2"/>
      <w:sz w:val="24"/>
      <w:szCs w:val="22"/>
      <w:lang w:val="en-US" w:eastAsia="zh-CN" w:bidi="ar-SA"/>
    </w:rPr>
  </w:style>
  <w:style w:type="paragraph" w:customStyle="1" w:styleId="11">
    <w:name w:val="103762D8A28D43FF86CF5FD2E76D5E554"/>
    <w:qFormat/>
    <w:uiPriority w:val="0"/>
    <w:pPr>
      <w:widowControl w:val="0"/>
      <w:adjustRightInd w:val="0"/>
      <w:jc w:val="both"/>
      <w:textAlignment w:val="baseline"/>
    </w:pPr>
    <w:rPr>
      <w:rFonts w:ascii="Arial" w:hAnsi="Arial" w:eastAsia="宋体" w:cs="Times New Roman"/>
      <w:kern w:val="2"/>
      <w:sz w:val="24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6B8F6E-B542-4DF2-90DF-EB05FC310A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文件模板.dotm</Template>
  <Pages>7</Pages>
  <Words>466</Words>
  <Characters>679</Characters>
  <Lines>12</Lines>
  <Paragraphs>3</Paragraphs>
  <ScaleCrop>false</ScaleCrop>
  <LinksUpToDate>false</LinksUpToDate>
  <CharactersWithSpaces>1991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2018-04-24T00:48:00Z</dcterms:created>
  <dc:creator>2365</dc:creator>
  <cp:lastModifiedBy>G004230</cp:lastModifiedBy>
  <dcterms:modified xsi:type="dcterms:W3CDTF">2020-05-07T08:48:15Z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