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rPr>
          <w:sz w:val="30"/>
          <w:rFonts w:eastAsia="黑体" w:hint="eastAsia"/>
        </w:rPr>
      </w:pPr>
      <w:r>
        <w:rPr>
          <w:sz w:val="30"/>
          <w:rFonts w:eastAsia="黑体" w:hint="eastAsia"/>
        </w:rPr>
        <w:t xml:space="preserve">多场所申请信息表</w:t>
      </w:r>
      <w:r>
        <w:rPr>
          <w:sz w:val="30"/>
          <w:rFonts w:eastAsia="黑体" w:hint="eastAsia"/>
        </w:rPr>
      </w:r>
    </w:p>
    <w:p>
      <w:pPr>
        <w:pStyle w:val="Normal"/>
        <w:jc w:val="start"/>
        <w:ind w:firstLine="560" w:firstLineChars="200"/>
        <w:rPr>
          <w:sz w:val="28"/>
          <w:szCs w:val="28"/>
          <w:rFonts w:eastAsia="黑体" w:hint="eastAsia"/>
        </w:rPr>
      </w:pPr>
      <w:r>
        <w:rPr>
          <w:sz w:val="28"/>
          <w:szCs w:val="28"/>
          <w:rFonts w:eastAsia="黑体" w:hint="eastAsia"/>
        </w:rPr>
        <w:t xml:space="preserve">申请认证组织名称：</w:t>
      </w:r>
      <w:r>
        <w:rPr>
          <w:sz w:val="28"/>
          <w:szCs w:val="28"/>
          <w:rFonts w:eastAsia="黑体" w:hint="eastAsia"/>
        </w:rPr>
        <w:t xml:space="preserve">   </w:t>
      </w:r>
      <w:r>
        <w:rPr>
          <w:sz w:val="28"/>
          <w:lang w:eastAsia="zh-CN"/>
          <w:szCs w:val="28"/>
          <w:rFonts w:eastAsia="黑体" w:hint="eastAsia"/>
        </w:rPr>
        <w:t xml:space="preserve">北京北信坤成机电设备有限公司</w:t>
      </w:r>
      <w:r>
        <w:rPr>
          <w:sz w:val="28"/>
          <w:szCs w:val="28"/>
          <w:rFonts w:eastAsia="黑体" w:hint="eastAsia"/>
        </w:rPr>
        <w:t xml:space="preserve">       </w:t>
      </w:r>
      <w:r>
        <w:rPr>
          <w:sz w:val="30"/>
          <w:rFonts w:eastAsia="黑体" w:hint="eastAsia"/>
        </w:rPr>
      </w:r>
    </w:p>
    <w:tbl>
      <w:tblPr>
        <w:tblW w:w="0" w:type="auto"/>
        <w:jc w:val="center"/>
        <w:tblInd w:type="dxa" w:w="-108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2501"/>
        <w:gridCol w:w="2935"/>
        <w:gridCol w:w="943"/>
        <w:gridCol w:w="2580"/>
        <w:gridCol w:w="1308"/>
        <w:gridCol w:w="704"/>
        <w:gridCol w:w="704"/>
        <w:gridCol w:w="906"/>
        <w:gridCol w:w="2013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0" w:hRule="atLeast"/>
        </w:trPr>
        <w:tc>
          <w:tcPr>
            <w:tcW w:w="2501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总部及各场所名称</w:t>
            </w:r>
            <w:r>
              <w:rPr>
                <w:rFonts w:ascii="宋体" w:hint="eastAsia"/>
              </w:rPr>
            </w:r>
          </w:p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（项目名称及状态）</w:t>
            </w:r>
            <w:r>
              <w:rPr>
                <w:rFonts w:ascii="宋体" w:hint="eastAsia"/>
              </w:rPr>
            </w:r>
          </w:p>
        </w:tc>
        <w:tc>
          <w:tcPr>
            <w:tcW w:w="2935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审核地址</w:t>
            </w:r>
            <w:r>
              <w:rPr>
                <w:rFonts w:ascii="宋体" w:hint="eastAsia"/>
              </w:rPr>
            </w:r>
          </w:p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（项目地址）</w:t>
            </w:r>
            <w:r>
              <w:rPr>
                <w:rFonts w:ascii="宋体" w:hint="eastAsia"/>
              </w:rPr>
            </w:r>
          </w:p>
        </w:tc>
        <w:tc>
          <w:tcPr>
            <w:tcW w:w="943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邮编</w:t>
            </w:r>
            <w:r>
              <w:rPr>
                <w:rFonts w:ascii="宋体" w:hint="eastAsia"/>
              </w:rPr>
            </w:r>
          </w:p>
        </w:tc>
        <w:tc>
          <w:tcPr>
            <w:tcW w:w="2580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各场所认证范围</w:t>
            </w:r>
            <w:r>
              <w:rPr>
                <w:rFonts w:ascii="宋体" w:hint="eastAsia"/>
              </w:rPr>
            </w:r>
          </w:p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（项目内容）</w:t>
            </w:r>
            <w:r>
              <w:rPr>
                <w:rFonts w:ascii="宋体" w:hint="eastAsia"/>
              </w:rPr>
            </w:r>
          </w:p>
        </w:tc>
        <w:tc>
          <w:tcPr>
            <w:tcW w:w="1308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各场所人数</w:t>
            </w:r>
            <w:r>
              <w:rPr>
                <w:rFonts w:ascii="宋体" w:hint="eastAsia"/>
              </w:rPr>
            </w:r>
          </w:p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(项目人数)</w:t>
            </w:r>
            <w:r>
              <w:rPr>
                <w:rFonts w:ascii="宋体" w:hint="eastAsia"/>
              </w:rPr>
            </w:r>
          </w:p>
        </w:tc>
        <w:tc>
          <w:tcPr>
            <w:tcW w:w="704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体系类型</w:t>
            </w:r>
            <w:r>
              <w:rPr>
                <w:rFonts w:ascii="宋体" w:hint="eastAsia"/>
              </w:rPr>
            </w:r>
          </w:p>
        </w:tc>
        <w:tc>
          <w:tcPr>
            <w:tcW w:w="704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子证需求</w:t>
            </w:r>
            <w:r>
              <w:rPr>
                <w:rFonts w:ascii="宋体" w:hint="eastAsia"/>
              </w:rPr>
            </w:r>
          </w:p>
        </w:tc>
        <w:tc>
          <w:tcPr>
            <w:tcW w:w="906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与总部关系</w:t>
            </w:r>
            <w:r>
              <w:rPr>
                <w:rFonts w:ascii="宋体" w:hint="eastAsia"/>
              </w:rPr>
            </w:r>
          </w:p>
        </w:tc>
        <w:tc>
          <w:tcPr>
            <w:tcW w:w="2013" w:type="dxa"/>
            <w:vAlign w:val="top"/>
            <w:textDirection w:val="lrTb"/>
          </w:tcPr>
          <w:p>
            <w:pPr>
              <w:pStyle w:val="Normal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承担职责</w:t>
            </w:r>
            <w:r>
              <w:rPr>
                <w:rFonts w:asci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0" w:hRule="atLeast"/>
        </w:trPr>
        <w:tc>
          <w:tcPr>
            <w:tcW w:w="2501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  <w:t xml:space="preserve">轨道车的维修项目</w:t>
            </w: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/>
              </w:rPr>
            </w:r>
          </w:p>
        </w:tc>
        <w:tc>
          <w:tcPr>
            <w:tcW w:w="293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/>
              </w:rPr>
            </w:r>
            <w:r>
              <w:rPr>
                <w:color w:val="000000"/>
                <w:sz w:val="21"/>
                <w:lang w:val="en-US" w:eastAsia="zh-CN" w:bidi="ar-SA"/>
                <w:rFonts w:ascii="宋体" w:hAnsi="宋体" w:eastAsia="宋体" w:hint="eastAsia"/>
              </w:rPr>
              <w:t>北京地铁公司</w:t>
            </w:r>
          </w:p>
        </w:tc>
        <w:tc>
          <w:tcPr>
            <w:tcW w:w="943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5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  <w:t xml:space="preserve">机械设备的维修</w:t>
            </w: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/>
              </w:rPr>
            </w:r>
          </w:p>
        </w:tc>
        <w:tc>
          <w:tcPr>
            <w:tcW w:w="130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  <w:t xml:space="preserve">3人</w:t>
            </w: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906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840" w:lineRule="auto"/>
              <w:rPr>
                <w:sz w:val="28"/>
                <w:rFonts w:ascii="宋体"/>
              </w:rPr>
            </w:pPr>
            <w:r>
              <w:rPr>
                <w:sz w:val="28"/>
                <w:rFonts w:ascii="宋体"/>
              </w:rPr>
            </w:r>
          </w:p>
        </w:tc>
        <w:tc>
          <w:tcPr>
            <w:tcW w:w="2013" w:type="dxa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0" w:hRule="atLeast"/>
        </w:trPr>
        <w:tc>
          <w:tcPr>
            <w:tcW w:w="2501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93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943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5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130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906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840" w:lineRule="auto"/>
              <w:rPr>
                <w:sz w:val="28"/>
                <w:rFonts w:ascii="宋体"/>
              </w:rPr>
            </w:pPr>
            <w:r>
              <w:rPr>
                <w:sz w:val="28"/>
                <w:rFonts w:ascii="宋体"/>
              </w:rPr>
            </w:r>
          </w:p>
        </w:tc>
        <w:tc>
          <w:tcPr>
            <w:tcW w:w="2013" w:type="dxa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0" w:hRule="atLeast"/>
        </w:trPr>
        <w:tc>
          <w:tcPr>
            <w:tcW w:w="2501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93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943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5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130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906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840" w:lineRule="auto"/>
              <w:rPr>
                <w:sz w:val="28"/>
                <w:rFonts w:ascii="宋体"/>
              </w:rPr>
            </w:pPr>
            <w:r>
              <w:rPr>
                <w:sz w:val="28"/>
                <w:rFonts w:ascii="宋体"/>
              </w:rPr>
            </w:r>
          </w:p>
        </w:tc>
        <w:tc>
          <w:tcPr>
            <w:tcW w:w="2013" w:type="dxa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0" w:hRule="atLeast"/>
        </w:trPr>
        <w:tc>
          <w:tcPr>
            <w:tcW w:w="2501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93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943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5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130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906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840" w:lineRule="auto"/>
              <w:rPr>
                <w:sz w:val="28"/>
                <w:rFonts w:ascii="宋体"/>
              </w:rPr>
            </w:pPr>
            <w:r>
              <w:rPr>
                <w:sz w:val="28"/>
                <w:rFonts w:ascii="宋体"/>
              </w:rPr>
            </w:r>
          </w:p>
        </w:tc>
        <w:tc>
          <w:tcPr>
            <w:tcW w:w="2013" w:type="dxa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0" w:hRule="atLeast"/>
        </w:trPr>
        <w:tc>
          <w:tcPr>
            <w:tcW w:w="2501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93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943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25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130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pPr>
            <w:r>
              <w:rPr>
                <w:color w:val="000000"/>
                <w:sz w:val="21"/>
                <w:lang w:val="en-US" w:eastAsia="zh-CN" w:bidi="ar-SA"/>
                <w:szCs w:val="21"/>
                <w:kern w:val="2"/>
                <w:rFonts w:ascii="宋体" w:hAnsi="宋体" w:eastAsia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704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2"/>
                <w:rFonts w:ascii="宋体" w:hint="eastAsia"/>
              </w:rPr>
            </w:pPr>
            <w:r>
              <w:rPr>
                <w:szCs w:val="22"/>
                <w:rFonts w:ascii="宋体" w:hint="eastAsia"/>
              </w:rPr>
            </w:r>
          </w:p>
        </w:tc>
        <w:tc>
          <w:tcPr>
            <w:tcW w:w="906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840" w:lineRule="auto"/>
              <w:rPr>
                <w:sz w:val="28"/>
                <w:rFonts w:ascii="宋体"/>
              </w:rPr>
            </w:pPr>
            <w:r>
              <w:rPr>
                <w:sz w:val="28"/>
                <w:rFonts w:ascii="宋体"/>
              </w:rPr>
            </w:r>
          </w:p>
        </w:tc>
        <w:tc>
          <w:tcPr>
            <w:tcW w:w="2013" w:type="dxa"/>
            <w:vAlign w:val="center"/>
            <w:textDirection w:val="lrTb"/>
          </w:tcPr>
          <w:p>
            <w:pPr>
              <w:pStyle w:val="Normal"/>
              <w:jc w:val="center"/>
            </w:pPr>
            <w:r/>
          </w:p>
        </w:tc>
      </w:tr>
    </w:tbl>
    <w:p>
      <w:pPr>
        <w:pStyle w:val="Normal"/>
        <w:rPr>
          <w:rFonts w:ascii="宋体" w:hint="eastAsia"/>
        </w:rPr>
      </w:pPr>
      <w:r>
        <w:rPr>
          <w:rFonts w:ascii="宋体" w:hint="eastAsia"/>
        </w:rPr>
        <w:t xml:space="preserve">注：①多场所项目应逐项填写，不可空白；</w:t>
      </w:r>
      <w:r>
        <w:rPr>
          <w:rFonts w:ascii="宋体" w:hint="eastAsia"/>
        </w:rPr>
      </w:r>
    </w:p>
    <w:p>
      <w:pPr>
        <w:pStyle w:val="Normal"/>
        <w:ind w:firstLine="420" w:firstLineChars="200"/>
        <w:rPr>
          <w:rFonts w:ascii="宋体" w:hint="eastAsia"/>
        </w:rPr>
      </w:pPr>
      <w:r>
        <w:rPr>
          <w:rFonts w:ascii="宋体" w:hint="eastAsia"/>
        </w:rPr>
        <w:t xml:space="preserve">②临时场所、施工现场按括号中内容填写，不带括号项可空白。</w:t>
      </w:r>
    </w:p>
    <w:sectPr>
      <w:headerReference r:id="rId3" w:type="default"/>
      <w:footerReference r:id="rId4" w:type="default"/>
      <w:type w:val="nextPage"/>
      <w:docGrid w:type="lines" w:linePitch="312"/>
      <w:pgSz w:w="16840" w:h="11907" w:orient="landscape"/>
      <w:pgMar w:top="720" w:right="720" w:bottom="720" w:left="720" w:header="851" w:footer="992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2049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  <w:rPr>
        <w:kern w:val="0"/>
        <w:rFonts w:hint="eastAsia"/>
      </w:rPr>
    </w:pPr>
    <w:r>
      <w:rPr>
        <w:kern w:val="0"/>
        <w:rFonts w:hint="eastAsia"/>
      </w:rPr>
      <w:t xml:space="preserve">                                             共   页 第   页</w:t>
    </w:r>
    <w:r/>
  </w:p>
</w:ftr>
</file>

<file path=word/header1.xml><?xml version="1.0" encoding="utf-8"?>
<w:hd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r="http://schemas.openxmlformats.org/officeDocument/2006/relationships">
  <w:p>
    <w:pPr>
      <w:pStyle w:val="Header"/>
      <w:jc w:val="start"/>
      <w:pBdr>
        <w:bottom w:val="none" w:color="000000" w:sz="0" w:space="0" w:shadow="off" w:frame="off"/>
      </w:pBdr>
      <w:tabs>
        <w:tab w:val="clear" w:pos="4153"/>
        <w:tab w:val="clear" w:pos="8306"/>
      </w:tabs>
      <w:spacing w:afterAutospacing="false" w:beforeAutospacing="false" w:line="320" w:lineRule="exact"/>
      <w:ind w:firstLine="840" w:firstLineChars="400" w:left="-86" w:leftChars="-41"/>
      <w:rPr>
        <w:sz w:val="21"/>
        <w:szCs w:val="21"/>
      </w:rPr>
    </w:pPr>
    <w:r>
      <w:rPr>
        <w:sz w:val="21"/>
        <w:szCs w:val="21"/>
      </w:rPr>
      <w:drawing>
        <wp:anchor distT="0" distB="0" distL="0" distR="0" relativeHeight="251136000" behindDoc="1" allowOverlap="1" locked="0" layoutInCell="1" simplePos="0">
          <wp:simplePos y="0" x="0"/>
          <wp:positionH relativeFrom="column">
            <wp:posOffset>0</wp:posOffset>
          </wp:positionH>
          <wp:positionV relativeFrom="paragraph">
            <wp:posOffset>0</wp:posOffset>
          </wp:positionV>
          <wp:extent cy="431800" cx="406400"/>
          <wp:wrapTight wrapText="bothSides" distL="0" distR="0">
            <wp:wrapPolygon>
              <wp:start y="0" x="2909"/>
              <wp:lineTo y="3801" x="0"/>
              <wp:lineTo y="16152" x="0"/>
              <wp:lineTo y="20903" x="4848"/>
              <wp:lineTo y="20903" x="5818"/>
              <wp:lineTo y="20903" x="14545"/>
              <wp:lineTo y="20903" x="15515"/>
              <wp:lineTo y="15202" x="20363"/>
              <wp:lineTo y="6651" x="20363"/>
              <wp:lineTo y="3801" x="19393"/>
              <wp:lineTo y="0" x="15515"/>
              <wp:lineTo y="0" x="2909"/>
            </wp:wrapPolygon>
          </wp:wrapTight>
          <wp:docPr id="1" name="_x0000_s1026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y="0" x="0"/>
                    <a:ext cy="431800" cx="406400"/>
                  </a:xfrm>
                  <a:prstGeom prst="rect"/>
                </pic:spPr>
              </pic:pic>
            </a:graphicData>
          </a:graphic>
        </wp:anchor>
      </w:drawing>
    </w:r>
    <w:r>
      <w:rPr>
        <w:rStyle w:val="UserStyle_2"/>
        <w:szCs w:val="21"/>
      </w:rPr>
      <w:t xml:space="preserve">北京国标联合认证有限公司</w:t>
    </w:r>
    <w:r>
      <w:tab/>
      <w:rPr>
        <w:rStyle w:val="UserStyle_2"/>
        <w:szCs w:val="21"/>
      </w:rPr>
    </w:r>
    <w:r>
      <w:tab/>
      <w:rPr>
        <w:rStyle w:val="UserStyle_2"/>
        <w:szCs w:val="21"/>
      </w:rPr>
    </w:r>
    <w:r>
      <w:tab/>
      <w:rPr>
        <w:rStyle w:val="UserStyle_2"/>
        <w:szCs w:val="21"/>
      </w:rPr>
    </w:r>
    <w:r>
      <w:rPr>
        <w:rStyle w:val="UserStyle_2"/>
        <w:szCs w:val="21"/>
      </w:rPr>
    </w:r>
  </w:p>
  <w:p>
    <w:pPr>
      <w:pStyle w:val="Header"/>
      <w:jc w:val="start"/>
      <w:tabs>
        <w:tab w:val="clear" w:pos="4153"/>
        <w:tab w:val="clear" w:pos="8306"/>
      </w:tabs>
      <w:spacing w:afterAutospacing="false" w:beforeAutospacing="false" w:line="320" w:lineRule="exact"/>
      <w:rPr>
        <w:rStyle w:val="UserStyle_2"/>
      </w:rPr>
    </w:pPr>
    <w:r>
      <w:rPr>
        <w:rStyle w:val="UserStyle_2"/>
      </w:rPr>
      <w:t xml:space="preserve">        </w:t>
    </w:r>
    <w:r>
      <w:rPr>
        <w:rStyle w:val="UserStyle_2"/>
        <w:w w:val="90"/>
        <w:szCs w:val="21"/>
      </w:rPr>
      <w:t xml:space="preserve">Beijing International Standard united Certification Co.,Ltd.       </w:t>
    </w:r>
    <w:r>
      <w:rPr>
        <w:rStyle w:val="UserStyle_2"/>
        <w:w w:val="90"/>
        <w:sz w:val="20"/>
      </w:rPr>
      <w:t xml:space="preserve"> </w:t>
    </w:r>
    <w:r>
      <w:rPr>
        <w:rStyle w:val="UserStyle_2"/>
        <w:w w:val="90"/>
      </w:rPr>
      <w:t xml:space="preserve">                   </w:t>
    </w:r>
    <w:r/>
  </w:p>
  <w:p>
    <w:pPr>
      <w:pStyle w:val="Header"/>
      <w:jc w:val="both"/>
      <w:pBdr>
        <w:bottom w:val="none" w:color="000000" w:sz="0" w:space="0" w:shadow="off" w:frame="off"/>
      </w:pBdr>
      <w:tabs>
        <w:tab w:val="clear" w:pos="4153"/>
        <w:tab w:val="clear" w:pos="8306"/>
      </w:tabs>
      <w:ind w:firstLine="280" w:firstLineChars="100"/>
      <w:rPr>
        <w:sz w:val="28"/>
        <w:rFonts w:ascii="黑体" w:eastAsia="黑体" w:hint="eastAsia"/>
      </w:rPr>
    </w:pPr>
    <w:r>
      <w:rPr>
        <w:sz w:val="28"/>
        <w:rFonts w:ascii="黑体" w:eastAsia="黑体" w:hint="eastAsia"/>
      </w:rPr>
      <w:t xml:space="preserve">                                                                </w:t>
    </w:r>
    <w:r>
      <w:rPr>
        <w:rFonts w:hint="eastAsia"/>
      </w:rPr>
    </w:r>
  </w:p>
</w:hdr>
</file>

<file path=word/settings.xml><?xml version="1.0" encoding="utf-8"?>
<w:settings xmlns:w="http://schemas.openxmlformats.org/wordprocessingml/2006/main">
  <w:defaultTabStop w:val="425"/>
  <w:displayHorizontalDrawingGridEvery w:val="1"/>
  <w:displayVerticalDrawingGridEvery w:val="1"/>
  <w:zoom w:percent="100"/>
  <w:compat>
    <w:balanceSingleByteDoubleByteWidth/>
    <w:doNotLeaveBackslashAlone/>
    <w:ulTrailSpace/>
    <w:doNotExpandShiftReturn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</w:rPr>
  </w:style>
  <w:style w:type="character" w:styleId="NormalCharacter" w:default="0">
    <w:name w:val="默认段落字体"/>
    <w:link w:val="Normal"/>
  </w:style>
  <w:style w:type="table" w:styleId="TableNormal" w:default="0">
    <w:name w:val="普通表格"/>
    <w:link w:val="Normal"/>
    <w:semiHidden/>
  </w:style>
  <w:style w:type="paragraph" w:styleId="Acetate" w:default="0">
    <w:name w:val="批注框文本"/>
    <w:basedOn w:val="Normal"/>
    <w:link w:val="UserStyle_0"/>
    <w:rPr>
      <w:sz w:val="18"/>
      <w:szCs w:val="18"/>
    </w:rPr>
  </w:style>
  <w:style w:type="character" w:styleId="UserStyle_0" w:default="0">
    <w:name w:val="批注框文本 字符"/>
    <w:link w:val="Acetate"/>
    <w:rPr>
      <w:sz w:val="18"/>
      <w:szCs w:val="18"/>
      <w:kern w:val="2"/>
    </w:rPr>
  </w:style>
  <w:style w:type="paragraph" w:styleId="Footer" w:default="0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</w:rPr>
  </w:style>
  <w:style w:type="paragraph" w:styleId="Header" w:default="0">
    <w:name w:val="页眉"/>
    <w:basedOn w:val="Normal"/>
    <w:link w:val="UserStyle_1"/>
    <w:pPr>
      <w:snapToGrid w:val="0"/>
      <w:jc w:val="center"/>
      <w:pBdr>
        <w:bottom w:val="single" w:color="000000" w:sz="6" w:space="1" w:shadow="off" w:frame="off"/>
      </w:pBdr>
      <w:tabs>
        <w:tab w:val="center" w:pos="4153"/>
        <w:tab w:val="right" w:pos="8306"/>
      </w:tabs>
    </w:pPr>
    <w:rPr>
      <w:sz w:val="18"/>
    </w:rPr>
  </w:style>
  <w:style w:type="character" w:styleId="UserStyle_1" w:default="0">
    <w:name w:val="页眉 字符"/>
    <w:link w:val="Header"/>
    <w:rPr>
      <w:sz w:val="18"/>
      <w:kern w:val="2"/>
    </w:rPr>
  </w:style>
  <w:style w:type="character" w:styleId="UserStyle_2" w:default="0">
    <w:name w:val="Char Char1"/>
    <w:link w:val="Normal"/>
    <w:rPr>
      <w:sz w:val="21"/>
      <w:lang w:val="en-US" w:eastAsia="zh-CN" w:bidi="ar-SA"/>
      <w:kern w:val="2"/>
      <w:rFonts w:ascii="宋体" w:hAnsi="Courier New" w:eastAsia="宋体" w:hint="eastAsi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