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BC" w:rsidRDefault="00451B82">
      <w:pPr>
        <w:pStyle w:val="a3"/>
        <w:spacing w:before="10"/>
        <w:rPr>
          <w:rFonts w:ascii="Times New Roman"/>
          <w:sz w:val="10"/>
        </w:rPr>
      </w:pPr>
    </w:p>
    <w:p w:rsidR="001D3FBC" w:rsidRDefault="00C040CE">
      <w:pPr>
        <w:rPr>
          <w:b/>
          <w:bCs/>
          <w:color w:val="FF0000"/>
          <w:sz w:val="21"/>
          <w:szCs w:val="21"/>
          <w:lang w:val="en-US"/>
        </w:rPr>
      </w:pPr>
      <w:r>
        <w:rPr>
          <w:rFonts w:hint="eastAsia"/>
          <w:b/>
          <w:bCs/>
          <w:color w:val="FF0000"/>
          <w:sz w:val="21"/>
          <w:szCs w:val="21"/>
          <w:lang w:val="en-US"/>
        </w:rPr>
        <w:t>因涉及企业信息在认证云及时更新，以及审核的有效性，请企业认真核对。感谢配合！</w:t>
      </w:r>
    </w:p>
    <w:tbl>
      <w:tblPr>
        <w:tblStyle w:val="a6"/>
        <w:tblW w:w="4999" w:type="pct"/>
        <w:tblLook w:val="04A0"/>
      </w:tblPr>
      <w:tblGrid>
        <w:gridCol w:w="6467"/>
        <w:gridCol w:w="3997"/>
      </w:tblGrid>
      <w:tr w:rsidR="00C53322">
        <w:tc>
          <w:tcPr>
            <w:tcW w:w="3089" w:type="pct"/>
          </w:tcPr>
          <w:p w:rsidR="001D3FBC" w:rsidRDefault="00C040CE" w:rsidP="00262556">
            <w:pPr>
              <w:ind w:firstLineChars="800" w:firstLine="2249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企 业 信 息</w:t>
            </w:r>
          </w:p>
          <w:p w:rsidR="001D3FBC" w:rsidRDefault="00451B8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C040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是否变更，变更请注明</w:t>
            </w:r>
          </w:p>
          <w:p w:rsidR="001D3FBC" w:rsidRDefault="00C040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并请盖公章确认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企业名称：</w:t>
            </w:r>
            <w:bookmarkStart w:id="0" w:name="组织名称Add1"/>
            <w:r>
              <w:rPr>
                <w:sz w:val="28"/>
                <w:szCs w:val="28"/>
                <w:lang w:val="en-US"/>
              </w:rPr>
              <w:t>重庆云瑞智能自动化设备有限公司</w:t>
            </w:r>
            <w:bookmarkEnd w:id="0"/>
          </w:p>
          <w:p w:rsidR="001D3FBC" w:rsidRDefault="00451B8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rFonts w:asciiTheme="minorEastAsia" w:eastAsiaTheme="minorEastAsia" w:hAnsi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现证书范围：</w:t>
            </w:r>
            <w:bookmarkStart w:id="1" w:name="审核范围"/>
            <w:r>
              <w:rPr>
                <w:sz w:val="28"/>
                <w:szCs w:val="28"/>
                <w:lang w:val="en-US"/>
              </w:rPr>
              <w:t>工业智能自动化机械设备的设计、生产</w:t>
            </w:r>
            <w:bookmarkEnd w:id="1"/>
          </w:p>
          <w:p w:rsidR="001D3FBC" w:rsidRDefault="00451B8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注册地址：</w:t>
            </w:r>
            <w:bookmarkStart w:id="2" w:name="注册地址"/>
            <w:r>
              <w:rPr>
                <w:sz w:val="28"/>
                <w:szCs w:val="28"/>
                <w:lang w:val="en-US"/>
              </w:rPr>
              <w:t>重庆市璧山区青杠街道青杠大道318号</w:t>
            </w:r>
            <w:bookmarkEnd w:id="2"/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/>
              </w:rPr>
              <w:t>如变更请提供新营业执照</w:t>
            </w: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经营地址：</w:t>
            </w:r>
            <w:bookmarkStart w:id="3" w:name="生产地址"/>
            <w:r>
              <w:rPr>
                <w:sz w:val="28"/>
                <w:szCs w:val="28"/>
                <w:lang w:val="en-US"/>
              </w:rPr>
              <w:t>重庆市璧山区青杠街道青杠大道318号</w:t>
            </w:r>
            <w:bookmarkEnd w:id="3"/>
          </w:p>
          <w:p w:rsidR="001D3FBC" w:rsidRDefault="00451B8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□无变化；</w:t>
            </w:r>
          </w:p>
          <w:p w:rsidR="001D3FBC" w:rsidRDefault="00DB129C">
            <w:pPr>
              <w:rPr>
                <w:sz w:val="28"/>
                <w:szCs w:val="28"/>
                <w:lang w:val="en-US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sym w:font="Wingdings 2" w:char="F052"/>
            </w:r>
            <w:r w:rsidR="00C040CE">
              <w:rPr>
                <w:rFonts w:hint="eastAsia"/>
                <w:sz w:val="28"/>
                <w:szCs w:val="28"/>
                <w:lang w:val="en-US"/>
              </w:rPr>
              <w:t>变更后：</w:t>
            </w:r>
            <w:r w:rsidRPr="00DB129C">
              <w:rPr>
                <w:rFonts w:hint="eastAsia"/>
                <w:sz w:val="28"/>
                <w:szCs w:val="28"/>
                <w:lang w:val="en-US"/>
              </w:rPr>
              <w:t>重庆市璧山区丁家街道民发路</w:t>
            </w:r>
            <w:r w:rsidRPr="00DB129C">
              <w:rPr>
                <w:sz w:val="28"/>
                <w:szCs w:val="28"/>
                <w:lang w:val="en-US"/>
              </w:rPr>
              <w:t>36号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办公/通讯地址：</w:t>
            </w:r>
            <w:bookmarkStart w:id="4" w:name="办公地址"/>
            <w:r>
              <w:rPr>
                <w:sz w:val="28"/>
                <w:szCs w:val="28"/>
                <w:lang w:val="en-US"/>
              </w:rPr>
              <w:t>重庆市璧山区青杠街道青杠大道318号</w:t>
            </w:r>
            <w:bookmarkEnd w:id="4"/>
          </w:p>
          <w:p w:rsidR="001D3FBC" w:rsidRDefault="00451B8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DB129C">
            <w:pPr>
              <w:rPr>
                <w:sz w:val="28"/>
                <w:szCs w:val="28"/>
                <w:lang w:val="en-US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sym w:font="Wingdings 2" w:char="F052"/>
            </w:r>
            <w:r w:rsidR="00C040CE">
              <w:rPr>
                <w:rFonts w:hint="eastAsia"/>
                <w:sz w:val="28"/>
                <w:szCs w:val="28"/>
                <w:lang w:val="en-US"/>
              </w:rPr>
              <w:t>变更后：</w:t>
            </w:r>
            <w:r w:rsidRPr="00DB129C">
              <w:rPr>
                <w:rFonts w:hint="eastAsia"/>
                <w:sz w:val="28"/>
                <w:szCs w:val="28"/>
                <w:lang w:val="en-US"/>
              </w:rPr>
              <w:t>重庆市璧山区丁家街道民发路</w:t>
            </w:r>
            <w:r w:rsidRPr="00DB129C">
              <w:rPr>
                <w:sz w:val="28"/>
                <w:szCs w:val="28"/>
                <w:lang w:val="en-US"/>
              </w:rPr>
              <w:t>36号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法人/电话：</w:t>
            </w:r>
            <w:bookmarkStart w:id="5" w:name="法人"/>
            <w:r>
              <w:rPr>
                <w:rFonts w:hint="eastAsia"/>
                <w:sz w:val="28"/>
                <w:szCs w:val="28"/>
                <w:lang w:val="en-US"/>
              </w:rPr>
              <w:t>龚婷</w:t>
            </w:r>
            <w:bookmarkEnd w:id="5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6" w:name="法人电话"/>
            <w:bookmarkEnd w:id="6"/>
          </w:p>
          <w:p w:rsidR="001D3FBC" w:rsidRDefault="00451B8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管理者代表/电话/邮箱：</w:t>
            </w:r>
            <w:bookmarkStart w:id="7" w:name="管理者代表"/>
            <w:r>
              <w:rPr>
                <w:rFonts w:hint="eastAsia"/>
                <w:sz w:val="28"/>
                <w:szCs w:val="28"/>
                <w:lang w:val="en-US"/>
              </w:rPr>
              <w:t>聂子建</w:t>
            </w:r>
            <w:bookmarkEnd w:id="7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</w:p>
          <w:p w:rsidR="001D3FBC" w:rsidRDefault="00451B82">
            <w:pPr>
              <w:rPr>
                <w:sz w:val="28"/>
                <w:szCs w:val="28"/>
                <w:lang w:val="en-US"/>
              </w:rPr>
            </w:pPr>
            <w:bookmarkStart w:id="8" w:name="管代电话"/>
            <w:bookmarkEnd w:id="8"/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DB129C">
            <w:pPr>
              <w:rPr>
                <w:sz w:val="28"/>
                <w:szCs w:val="28"/>
                <w:lang w:val="en-US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sym w:font="Wingdings 2" w:char="F052"/>
            </w:r>
            <w:r w:rsidR="00C040CE">
              <w:rPr>
                <w:rFonts w:hint="eastAsia"/>
                <w:sz w:val="28"/>
                <w:szCs w:val="28"/>
                <w:lang w:val="en-US"/>
              </w:rPr>
              <w:t>变更后：</w:t>
            </w:r>
            <w:r>
              <w:rPr>
                <w:rFonts w:hint="eastAsia"/>
                <w:sz w:val="28"/>
                <w:szCs w:val="28"/>
                <w:lang w:val="en-US"/>
              </w:rPr>
              <w:t>胡静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体系负责人/电话/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val="en-US"/>
              </w:rPr>
              <w:t>邮箱</w:t>
            </w:r>
            <w:r>
              <w:rPr>
                <w:rFonts w:hint="eastAsia"/>
                <w:sz w:val="28"/>
                <w:szCs w:val="28"/>
                <w:lang w:val="en-US"/>
              </w:rPr>
              <w:t>（请务必填写有效邮箱）：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bookmarkStart w:id="9" w:name="联系人"/>
            <w:r>
              <w:rPr>
                <w:rFonts w:hint="eastAsia"/>
                <w:sz w:val="28"/>
                <w:szCs w:val="28"/>
                <w:lang w:val="en-US"/>
              </w:rPr>
              <w:t>聂国操</w:t>
            </w:r>
            <w:bookmarkEnd w:id="9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0" w:name="联系人电话"/>
            <w:r>
              <w:rPr>
                <w:rFonts w:hint="eastAsia"/>
                <w:sz w:val="28"/>
                <w:szCs w:val="28"/>
                <w:lang w:val="en-US"/>
              </w:rPr>
              <w:t>17783137420</w:t>
            </w:r>
            <w:bookmarkEnd w:id="10"/>
            <w:r>
              <w:rPr>
                <w:rFonts w:hint="eastAsia"/>
                <w:sz w:val="28"/>
                <w:szCs w:val="28"/>
                <w:lang w:val="en-US"/>
              </w:rPr>
              <w:t xml:space="preserve"> / </w:t>
            </w:r>
            <w:bookmarkStart w:id="11" w:name="联系人邮箱"/>
            <w:r>
              <w:rPr>
                <w:sz w:val="28"/>
                <w:szCs w:val="28"/>
                <w:lang w:val="en-US"/>
              </w:rPr>
              <w:t>1</w:t>
            </w:r>
            <w:bookmarkEnd w:id="11"/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企业人数：</w:t>
            </w:r>
            <w:bookmarkStart w:id="12" w:name="企业人数"/>
            <w:r>
              <w:rPr>
                <w:sz w:val="28"/>
                <w:szCs w:val="28"/>
                <w:lang w:val="en-US"/>
              </w:rPr>
              <w:t>15</w:t>
            </w:r>
            <w:bookmarkEnd w:id="12"/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营业执照经营范围是否变更</w:t>
            </w:r>
          </w:p>
          <w:p w:rsidR="001D3FBC" w:rsidRDefault="00C040CE">
            <w:pPr>
              <w:rPr>
                <w:rFonts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cstheme="minorBidi" w:hint="eastAsia"/>
                <w:kern w:val="2"/>
                <w:sz w:val="28"/>
                <w:szCs w:val="28"/>
                <w:lang w:val="en-US" w:bidi="ar-SA"/>
              </w:rPr>
              <w:t>（与获证范围相关的）</w:t>
            </w: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组织架构是否变更</w:t>
            </w: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rFonts w:asciiTheme="minorHAnsi" w:eastAsiaTheme="minorEastAsia" w:hAnsiTheme="minorHAnsi" w:cstheme="minorBidi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多场所信息：</w:t>
            </w: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□无变化；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□变更后：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资质许可证情况：</w:t>
            </w: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□不需资质许可；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□现在资质（请列明）：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近一年来是否有重大事故、事件</w:t>
            </w: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 xml:space="preserve">□无； 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□有：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国家、地方是否对产品质量进行监测</w:t>
            </w:r>
          </w:p>
          <w:p w:rsidR="001D3FBC" w:rsidRDefault="00C040CE">
            <w:pPr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国家、地方是否对环境及职业健康安全方面进行监测</w:t>
            </w:r>
          </w:p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是否发生过重大质量、安全、环境方面的事故，受上级部门的处罚情况</w:t>
            </w:r>
          </w:p>
        </w:tc>
        <w:tc>
          <w:tcPr>
            <w:tcW w:w="1910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请附监测结果</w:t>
            </w:r>
          </w:p>
        </w:tc>
      </w:tr>
      <w:tr w:rsidR="00C53322">
        <w:tc>
          <w:tcPr>
            <w:tcW w:w="3089" w:type="pct"/>
          </w:tcPr>
          <w:p w:rsidR="001D3FBC" w:rsidRDefault="00C040CE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涉及季节性生产的单位，提供季节性生产的安排情况（审核时必须有现场）</w:t>
            </w:r>
          </w:p>
        </w:tc>
        <w:tc>
          <w:tcPr>
            <w:tcW w:w="1910" w:type="pct"/>
          </w:tcPr>
          <w:p w:rsidR="001D3FBC" w:rsidRDefault="00451B8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D3FBC" w:rsidRDefault="00451B82">
      <w:pPr>
        <w:rPr>
          <w:sz w:val="24"/>
          <w:szCs w:val="24"/>
          <w:lang w:val="en-US"/>
        </w:rPr>
      </w:pPr>
    </w:p>
    <w:p w:rsidR="001D3FBC" w:rsidRDefault="00451B82"/>
    <w:sectPr w:rsidR="001D3FBC" w:rsidSect="001D3FBC">
      <w:headerReference w:type="default" r:id="rId7"/>
      <w:pgSz w:w="11910" w:h="16840"/>
      <w:pgMar w:top="1660" w:right="780" w:bottom="280" w:left="880" w:header="6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82" w:rsidRDefault="00451B82" w:rsidP="00C53322">
      <w:r>
        <w:separator/>
      </w:r>
    </w:p>
  </w:endnote>
  <w:endnote w:type="continuationSeparator" w:id="0">
    <w:p w:rsidR="00451B82" w:rsidRDefault="00451B82" w:rsidP="00C5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82" w:rsidRDefault="00451B82" w:rsidP="00C53322">
      <w:r>
        <w:separator/>
      </w:r>
    </w:p>
  </w:footnote>
  <w:footnote w:type="continuationSeparator" w:id="0">
    <w:p w:rsidR="00451B82" w:rsidRDefault="00451B82" w:rsidP="00C53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BC" w:rsidRDefault="00C040CE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647065</wp:posOffset>
          </wp:positionH>
          <wp:positionV relativeFrom="page">
            <wp:posOffset>392430</wp:posOffset>
          </wp:positionV>
          <wp:extent cx="445135" cy="4451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5320" cy="44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7157" w:rsidRPr="007771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9pt;margin-top:35.05pt;width:174.45pt;height:13.6pt;z-index:-251659264;mso-position-horizontal-relative:page;mso-position-vertical-relative:page" filled="f" stroked="f">
          <v:textbox inset="0,0,0,0">
            <w:txbxContent>
              <w:p w:rsidR="001D3FBC" w:rsidRDefault="00C040CE">
                <w:pPr>
                  <w:spacing w:line="265" w:lineRule="exact"/>
                  <w:ind w:left="20"/>
                  <w:rPr>
                    <w:sz w:val="21"/>
                  </w:rPr>
                </w:pPr>
                <w:r>
                  <w:rPr>
                    <w:rFonts w:ascii="Times New Roman" w:eastAsia="Times New Roman"/>
                    <w:sz w:val="21"/>
                  </w:rPr>
                  <w:t xml:space="preserve">ISC-A-II-01 </w:t>
                </w:r>
                <w:r>
                  <w:rPr>
                    <w:sz w:val="21"/>
                  </w:rPr>
                  <w:t>监督审核通知书（</w:t>
                </w:r>
                <w:r>
                  <w:rPr>
                    <w:rFonts w:ascii="Times New Roman" w:eastAsia="Times New Roman"/>
                    <w:sz w:val="21"/>
                  </w:rPr>
                  <w:t>0</w:t>
                </w:r>
                <w:r>
                  <w:rPr>
                    <w:rFonts w:ascii="Times New Roman" w:hint="eastAsia"/>
                    <w:sz w:val="21"/>
                    <w:lang w:val="en-US"/>
                  </w:rPr>
                  <w:t>7</w:t>
                </w:r>
                <w:r>
                  <w:rPr>
                    <w:sz w:val="21"/>
                  </w:rPr>
                  <w:t>版）</w:t>
                </w:r>
              </w:p>
            </w:txbxContent>
          </v:textbox>
          <w10:wrap anchorx="page" anchory="page"/>
        </v:shape>
      </w:pict>
    </w:r>
    <w:r w:rsidR="00777157" w:rsidRPr="00777157">
      <w:pict>
        <v:shape id="_x0000_s2050" type="#_x0000_t202" style="position:absolute;margin-left:91.75pt;margin-top:35.4pt;width:164.75pt;height:12.45pt;z-index:-251658240;mso-position-horizontal-relative:page;mso-position-vertical-relative:page" filled="f" stroked="f">
          <v:textbox inset="0,0,0,0">
            <w:txbxContent>
              <w:p w:rsidR="001D3FBC" w:rsidRDefault="00C040CE">
                <w:pPr>
                  <w:spacing w:line="249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北京国标联合认证有限公司（ISC）</w:t>
                </w:r>
              </w:p>
            </w:txbxContent>
          </v:textbox>
          <w10:wrap anchorx="page" anchory="page"/>
        </v:shape>
      </w:pict>
    </w:r>
    <w:r w:rsidR="00777157" w:rsidRPr="00777157">
      <w:pict>
        <v:shape id="_x0000_s2051" type="#_x0000_t202" style="position:absolute;margin-left:91.25pt;margin-top:56.65pt;width:452.25pt;height:24.5pt;z-index:-251657216;mso-position-horizontal-relative:page;mso-position-vertical-relative:page" filled="f" stroked="f">
          <v:textbox inset="0,0,0,0">
            <w:txbxContent>
              <w:p w:rsidR="001D3FBC" w:rsidRDefault="00C040CE">
                <w:pPr>
                  <w:tabs>
                    <w:tab w:val="left" w:pos="9079"/>
                  </w:tabs>
                  <w:spacing w:before="10"/>
                  <w:ind w:left="20"/>
                  <w:rPr>
                    <w:rFonts w:ascii="Times New Roman"/>
                    <w:sz w:val="21"/>
                    <w:lang w:val="en-US"/>
                  </w:rPr>
                </w:pPr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 xml:space="preserve">Beijing International Standard united </w:t>
                </w:r>
                <w:proofErr w:type="spellStart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CertificationCo.,Ltd</w:t>
                </w:r>
                <w:proofErr w:type="spellEnd"/>
                <w:r>
                  <w:rPr>
                    <w:rFonts w:ascii="Times New Roman"/>
                    <w:w w:val="80"/>
                    <w:sz w:val="21"/>
                    <w:u w:val="single"/>
                    <w:lang w:val="en-US"/>
                  </w:rPr>
                  <w:t>.</w:t>
                </w:r>
                <w:r>
                  <w:rPr>
                    <w:rFonts w:ascii="Times New Roman"/>
                    <w:sz w:val="21"/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jg1MWMwZjFmNDgxNmRlYjQ1MmI0MGNlYTRjNGU0ZDUifQ=="/>
  </w:docVars>
  <w:rsids>
    <w:rsidRoot w:val="00C53322"/>
    <w:rsid w:val="00262556"/>
    <w:rsid w:val="00451B82"/>
    <w:rsid w:val="00777157"/>
    <w:rsid w:val="00C040CE"/>
    <w:rsid w:val="00C53322"/>
    <w:rsid w:val="00DB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D3FB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D3FBC"/>
    <w:rPr>
      <w:sz w:val="24"/>
      <w:szCs w:val="24"/>
    </w:rPr>
  </w:style>
  <w:style w:type="paragraph" w:styleId="a4">
    <w:name w:val="footer"/>
    <w:basedOn w:val="a"/>
    <w:qFormat/>
    <w:rsid w:val="001D3FB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"/>
    <w:qFormat/>
    <w:rsid w:val="001D3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D3F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D3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1D3FBC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1D3FBC"/>
    <w:pPr>
      <w:spacing w:before="5"/>
      <w:ind w:left="108"/>
    </w:pPr>
  </w:style>
  <w:style w:type="character" w:customStyle="1" w:styleId="Char">
    <w:name w:val="页眉 Char"/>
    <w:basedOn w:val="a0"/>
    <w:link w:val="a5"/>
    <w:qFormat/>
    <w:rsid w:val="001D3FB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606</Characters>
  <Application>Microsoft Office Word</Application>
  <DocSecurity>0</DocSecurity>
  <Lines>5</Lines>
  <Paragraphs>1</Paragraphs>
  <ScaleCrop>false</ScaleCrop>
  <Company>Aliyun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24309</cp:lastModifiedBy>
  <cp:revision>6</cp:revision>
  <dcterms:created xsi:type="dcterms:W3CDTF">2022-06-13T09:45:00Z</dcterms:created>
  <dcterms:modified xsi:type="dcterms:W3CDTF">2023-03-02T03:57:00Z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9E4BE32C6CFD4187933CF409D896D62B</vt:lpwstr>
  </property>
  <property fmtid="{D5CDD505-2E9C-101B-9397-08002B2CF9AE}" pid="3" name="KSOProductBuildVer">
    <vt:lpwstr>2052-11.1.0.11830</vt:lpwstr>
  </property>
</Properties>
</file>