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生产流程：</w:t>
      </w: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技术图纸-----原材料采购-----外协加工-----入厂检验-----下料-----组焊-----效正---打磨----部件检验----组装调试-----客户现场验收----包装发货----到客户现场安装调试----客户签收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F4DE3"/>
    <w:rsid w:val="47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2020-05-19T02:58:00Z</dcterms:created>
  <dc:creator>成都思坦达内勤</dc:creator>
  <cp:lastModifiedBy>成都思坦达内勤</cp:lastModifiedBy>
  <dcterms:modified xsi:type="dcterms:W3CDTF">2020-05-19T02:59:22Z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