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11619-2024-EnMs-EnMS_22295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河北金厦电力科技有限公司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河北省石家庄市晋州市桃园镇东小留庄村村委会东行1660米路南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河北省石家庄市晋州市桃园镇东小留庄村村委会东行1660米路南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Q:监查2;E:监查2;O:监查2;EnMS:二阶段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电力安全工器具（个人保安线、高压拉闸杆、围栏、伞式支架、插杆、验电器、接地线(棒)、驱鸟器、驱鸟刺、安全工器具柜、标识牌、近电报警器、防坠落导轨装置）的加工和销售；劳保用品、电力金具、非标金具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非认可：电力安全工器具（绝缘硬梯、绝缘梯凳、预埋式地桩、安全绳、拉线保护套、绝缘护罩）的加工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；劳保用品、电力金具、非标金具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力安全工器具(绝缘硬梯、个人保安线、绝缘梯凳、伞式支架、围栏、验电器、高压拉闸杆、接地线(棒)、插杆、预埋式地桩、驱鸟器、驱鸟刺、拉线保护套、绝缘护罩、安全工器具柜、标识牌、安全绳、近电报警器、防坠落导轨装置)的加工和销售；劳保用品、电力金具、非标金具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nMS: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、防坠落导轨装置）的加工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闫宇侠、单迎珍,范玲玲,姜海军,李蒙生,伍光华,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727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6495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