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10678-2023-Q-Q_16027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西安创维印务有限公司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陕西省西安市蓝田县工业园文姬北路6号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陕西省西安市蓝田县工业园文姬北路6号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E:监查1;O:监查1;Q:监查2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E:出版物印刷、包装装潢印刷品印刷、其他印刷品印刷所涉及场所的相关环境管理活动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O:出版物印刷、包装装潢印刷品印刷、其他印刷品印刷所涉及场所的相关职业健康安全管理活动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Q:出版物印刷、包装装潢印刷品印刷、其他印刷品印刷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肖新龙、时俊琴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273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9121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